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9A0E" w14:textId="77777777" w:rsidR="00576CB1" w:rsidRDefault="00576CB1" w:rsidP="00576CB1"/>
    <w:p w14:paraId="47A44096" w14:textId="77777777" w:rsidR="00576CB1" w:rsidRDefault="00576CB1" w:rsidP="00576CB1"/>
    <w:p w14:paraId="7AB3FA7E" w14:textId="77777777" w:rsidR="00576CB1" w:rsidRDefault="00576CB1" w:rsidP="00576CB1">
      <w:pPr>
        <w:pStyle w:val="Header"/>
        <w:tabs>
          <w:tab w:val="clear" w:pos="4513"/>
          <w:tab w:val="clear" w:pos="9026"/>
        </w:tabs>
      </w:pPr>
    </w:p>
    <w:p w14:paraId="49F5CE3C" w14:textId="04FDFE30" w:rsidR="002A0571" w:rsidRDefault="220E1F9F" w:rsidP="182D0437">
      <w:pPr>
        <w:jc w:val="both"/>
        <w:rPr>
          <w:rFonts w:eastAsia="Arial" w:cs="Arial"/>
          <w:b/>
          <w:bCs/>
          <w:color w:val="000000" w:themeColor="text1"/>
          <w:sz w:val="28"/>
          <w:szCs w:val="28"/>
        </w:rPr>
      </w:pPr>
      <w:r w:rsidRPr="631F207D">
        <w:rPr>
          <w:rFonts w:eastAsia="Arial" w:cs="Arial"/>
          <w:b/>
          <w:bCs/>
          <w:color w:val="000000" w:themeColor="text1"/>
          <w:sz w:val="28"/>
          <w:szCs w:val="28"/>
        </w:rPr>
        <w:t>Article</w:t>
      </w:r>
    </w:p>
    <w:p w14:paraId="58E91105" w14:textId="77777777" w:rsidR="00576CB1" w:rsidRDefault="00576CB1" w:rsidP="182D0437">
      <w:pPr>
        <w:jc w:val="both"/>
        <w:rPr>
          <w:rFonts w:eastAsia="Arial" w:cs="Arial"/>
          <w:b/>
          <w:bCs/>
          <w:color w:val="000000"/>
          <w:sz w:val="28"/>
          <w:szCs w:val="28"/>
        </w:rPr>
      </w:pPr>
    </w:p>
    <w:p w14:paraId="0FBD33FF" w14:textId="14756883" w:rsidR="31178830" w:rsidRDefault="31178830" w:rsidP="631F207D">
      <w:pPr>
        <w:keepNext/>
        <w:keepLines/>
        <w:pBdr>
          <w:top w:val="nil"/>
          <w:left w:val="nil"/>
          <w:bottom w:val="nil"/>
          <w:right w:val="nil"/>
          <w:between w:val="nil"/>
        </w:pBdr>
        <w:rPr>
          <w:rFonts w:eastAsia="Arial" w:cs="Arial"/>
          <w:b/>
          <w:bCs/>
          <w:color w:val="000000" w:themeColor="text1"/>
          <w:sz w:val="36"/>
          <w:szCs w:val="36"/>
        </w:rPr>
      </w:pPr>
      <w:r w:rsidRPr="631F207D">
        <w:rPr>
          <w:rFonts w:eastAsia="Arial" w:cs="Arial"/>
          <w:b/>
          <w:bCs/>
          <w:sz w:val="36"/>
          <w:szCs w:val="36"/>
        </w:rPr>
        <w:t xml:space="preserve">The anatomy of collaborative open-source software development: A practice-based view on how open-source </w:t>
      </w:r>
      <w:proofErr w:type="gramStart"/>
      <w:r w:rsidRPr="631F207D">
        <w:rPr>
          <w:rFonts w:eastAsia="Arial" w:cs="Arial"/>
          <w:b/>
          <w:bCs/>
          <w:sz w:val="36"/>
          <w:szCs w:val="36"/>
        </w:rPr>
        <w:t>communities</w:t>
      </w:r>
      <w:proofErr w:type="gramEnd"/>
      <w:r w:rsidRPr="631F207D">
        <w:rPr>
          <w:rFonts w:eastAsia="Arial" w:cs="Arial"/>
          <w:b/>
          <w:bCs/>
          <w:sz w:val="36"/>
          <w:szCs w:val="36"/>
        </w:rPr>
        <w:t xml:space="preserve"> work</w:t>
      </w:r>
    </w:p>
    <w:p w14:paraId="295CB924" w14:textId="4F67DBBD" w:rsidR="671DB1F1" w:rsidRDefault="671DB1F1" w:rsidP="671DB1F1">
      <w:pPr>
        <w:keepNext/>
        <w:keepLines/>
        <w:pBdr>
          <w:top w:val="nil"/>
          <w:left w:val="nil"/>
          <w:bottom w:val="nil"/>
          <w:right w:val="nil"/>
          <w:between w:val="nil"/>
        </w:pBdr>
        <w:rPr>
          <w:rFonts w:eastAsia="Arial" w:cs="Arial"/>
          <w:b/>
          <w:bCs/>
          <w:color w:val="0000FF"/>
          <w:sz w:val="24"/>
          <w:szCs w:val="24"/>
          <w:u w:val="single"/>
        </w:rPr>
      </w:pPr>
    </w:p>
    <w:p w14:paraId="6FFE7642" w14:textId="6463281C" w:rsidR="002A0571" w:rsidRDefault="220E1F9F" w:rsidP="671DB1F1">
      <w:pPr>
        <w:keepNext/>
        <w:keepLines/>
        <w:pBdr>
          <w:top w:val="nil"/>
          <w:left w:val="nil"/>
          <w:bottom w:val="nil"/>
          <w:right w:val="nil"/>
          <w:between w:val="nil"/>
        </w:pBdr>
        <w:rPr>
          <w:rFonts w:eastAsia="Arial" w:cs="Arial"/>
          <w:b/>
          <w:bCs/>
          <w:sz w:val="24"/>
          <w:szCs w:val="24"/>
        </w:rPr>
      </w:pPr>
      <w:hyperlink r:id="rId8">
        <w:r w:rsidRPr="671DB1F1">
          <w:rPr>
            <w:rFonts w:eastAsia="Arial" w:cs="Arial"/>
            <w:b/>
            <w:bCs/>
            <w:color w:val="0000FF"/>
            <w:sz w:val="24"/>
            <w:szCs w:val="24"/>
            <w:u w:val="single"/>
          </w:rPr>
          <w:t>http://dx.doi.org/10.11645/</w:t>
        </w:r>
        <w:r w:rsidR="0883DBBE" w:rsidRPr="671DB1F1">
          <w:rPr>
            <w:rFonts w:eastAsia="Arial" w:cs="Arial"/>
            <w:b/>
            <w:bCs/>
            <w:color w:val="0000FF"/>
            <w:sz w:val="24"/>
            <w:szCs w:val="24"/>
            <w:u w:val="single"/>
          </w:rPr>
          <w:t>20</w:t>
        </w:r>
        <w:r w:rsidRPr="671DB1F1">
          <w:rPr>
            <w:rFonts w:eastAsia="Arial" w:cs="Arial"/>
            <w:b/>
            <w:bCs/>
            <w:color w:val="0000FF"/>
            <w:sz w:val="24"/>
            <w:szCs w:val="24"/>
            <w:u w:val="single"/>
          </w:rPr>
          <w:t>.</w:t>
        </w:r>
        <w:r w:rsidR="7025AB0F" w:rsidRPr="671DB1F1">
          <w:rPr>
            <w:rFonts w:eastAsia="Arial" w:cs="Arial"/>
            <w:b/>
            <w:bCs/>
            <w:color w:val="0000FF"/>
            <w:sz w:val="24"/>
            <w:szCs w:val="24"/>
            <w:u w:val="single"/>
          </w:rPr>
          <w:t>1</w:t>
        </w:r>
        <w:r w:rsidRPr="671DB1F1">
          <w:rPr>
            <w:rFonts w:eastAsia="Arial" w:cs="Arial"/>
            <w:b/>
            <w:bCs/>
            <w:color w:val="0000FF"/>
            <w:sz w:val="24"/>
            <w:szCs w:val="24"/>
            <w:u w:val="single"/>
          </w:rPr>
          <w:t>.</w:t>
        </w:r>
        <w:r w:rsidR="60A6D89B" w:rsidRPr="671DB1F1">
          <w:rPr>
            <w:rFonts w:eastAsia="Arial" w:cs="Arial"/>
            <w:b/>
            <w:bCs/>
            <w:color w:val="0000FF"/>
            <w:sz w:val="24"/>
            <w:szCs w:val="24"/>
            <w:u w:val="single"/>
          </w:rPr>
          <w:t>813</w:t>
        </w:r>
      </w:hyperlink>
      <w:r w:rsidR="408A6CF2" w:rsidRPr="671DB1F1">
        <w:rPr>
          <w:rFonts w:eastAsia="Arial" w:cs="Arial"/>
          <w:b/>
          <w:bCs/>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199C7130" w:rsidR="002A0571" w:rsidRDefault="0F853433" w:rsidP="671DB1F1">
      <w:pPr>
        <w:keepNext/>
        <w:keepLines/>
        <w:pBdr>
          <w:top w:val="nil"/>
          <w:left w:val="nil"/>
          <w:bottom w:val="nil"/>
          <w:right w:val="nil"/>
          <w:between w:val="nil"/>
        </w:pBdr>
        <w:rPr>
          <w:rFonts w:eastAsia="Arial" w:cs="Arial"/>
          <w:b/>
          <w:bCs/>
          <w:color w:val="000000"/>
        </w:rPr>
      </w:pPr>
      <w:r w:rsidRPr="671DB1F1">
        <w:rPr>
          <w:rFonts w:eastAsia="Arial" w:cs="Arial"/>
          <w:b/>
          <w:bCs/>
          <w:color w:val="000000" w:themeColor="text1"/>
        </w:rPr>
        <w:t>Renes</w:t>
      </w:r>
      <w:r w:rsidR="7CAC9CAA" w:rsidRPr="671DB1F1">
        <w:rPr>
          <w:rFonts w:eastAsia="Arial" w:cs="Arial"/>
          <w:b/>
          <w:bCs/>
          <w:color w:val="000000" w:themeColor="text1"/>
        </w:rPr>
        <w:t>a</w:t>
      </w:r>
      <w:r w:rsidRPr="671DB1F1">
        <w:rPr>
          <w:rFonts w:eastAsia="Arial" w:cs="Arial"/>
          <w:b/>
          <w:bCs/>
          <w:color w:val="000000" w:themeColor="text1"/>
        </w:rPr>
        <w:t xml:space="preserve"> Tamannum</w:t>
      </w:r>
    </w:p>
    <w:p w14:paraId="77F79B5F" w14:textId="4CA49122" w:rsidR="002A0571" w:rsidRDefault="01743549" w:rsidP="066E40C7">
      <w:pPr>
        <w:keepNext/>
        <w:keepLines/>
        <w:pBdr>
          <w:top w:val="nil"/>
          <w:left w:val="nil"/>
          <w:bottom w:val="nil"/>
          <w:right w:val="nil"/>
          <w:between w:val="nil"/>
        </w:pBdr>
        <w:rPr>
          <w:rFonts w:eastAsia="Arial" w:cs="Arial"/>
          <w:color w:val="000000" w:themeColor="text1"/>
        </w:rPr>
      </w:pPr>
      <w:r w:rsidRPr="066E40C7">
        <w:rPr>
          <w:rFonts w:eastAsia="Arial" w:cs="Arial"/>
          <w:color w:val="000000" w:themeColor="text1"/>
        </w:rPr>
        <w:t>Doctoral candidate</w:t>
      </w:r>
      <w:r w:rsidR="407442D3" w:rsidRPr="066E40C7">
        <w:rPr>
          <w:rFonts w:eastAsia="Arial" w:cs="Arial"/>
          <w:color w:val="000000" w:themeColor="text1"/>
        </w:rPr>
        <w:t xml:space="preserve">, </w:t>
      </w:r>
      <w:r w:rsidR="238B1A7C" w:rsidRPr="066E40C7">
        <w:rPr>
          <w:rFonts w:eastAsia="Arial" w:cs="Arial"/>
          <w:color w:val="000000" w:themeColor="text1"/>
        </w:rPr>
        <w:t>Åbo Akademi University</w:t>
      </w:r>
      <w:r w:rsidR="3959D3BC" w:rsidRPr="066E40C7">
        <w:rPr>
          <w:rFonts w:eastAsia="Arial" w:cs="Arial"/>
          <w:color w:val="000000" w:themeColor="text1"/>
        </w:rPr>
        <w:t>, Finland</w:t>
      </w:r>
      <w:r w:rsidR="31F0E6DC" w:rsidRPr="066E40C7">
        <w:rPr>
          <w:rFonts w:eastAsia="Arial" w:cs="Arial"/>
          <w:color w:val="000000" w:themeColor="text1"/>
        </w:rPr>
        <w:t xml:space="preserve">. Email: </w:t>
      </w:r>
      <w:hyperlink r:id="rId9">
        <w:r w:rsidR="1FF180E0" w:rsidRPr="066E40C7">
          <w:rPr>
            <w:rStyle w:val="Hyperlink"/>
            <w:rFonts w:eastAsia="Arial" w:cs="Arial"/>
          </w:rPr>
          <w:t>renesa.tamannum076@gmail.com</w:t>
        </w:r>
        <w:r w:rsidR="26B2E9AD" w:rsidRPr="066E40C7">
          <w:rPr>
            <w:rStyle w:val="Hyperlink"/>
            <w:rFonts w:eastAsia="Arial" w:cs="Arial"/>
          </w:rPr>
          <w:t>.</w:t>
        </w:r>
      </w:hyperlink>
      <w:r w:rsidR="26B2E9AD" w:rsidRPr="066E40C7">
        <w:rPr>
          <w:rFonts w:eastAsia="Arial" w:cs="Arial"/>
          <w:color w:val="000000" w:themeColor="text1"/>
        </w:rPr>
        <w:t xml:space="preserve"> ORCID: </w:t>
      </w:r>
      <w:hyperlink r:id="rId10">
        <w:r w:rsidR="26B2E9AD" w:rsidRPr="066E40C7">
          <w:rPr>
            <w:rStyle w:val="Hyperlink"/>
            <w:rFonts w:eastAsia="Arial" w:cs="Arial"/>
          </w:rPr>
          <w:t>0009-0000-5719-561X</w:t>
        </w:r>
      </w:hyperlink>
    </w:p>
    <w:p w14:paraId="6EE9C7EB" w14:textId="67EC1E50" w:rsidR="002A0571" w:rsidRDefault="1FF180E0" w:rsidP="066E40C7">
      <w:pPr>
        <w:keepNext/>
        <w:keepLines/>
        <w:pBdr>
          <w:top w:val="nil"/>
          <w:left w:val="nil"/>
          <w:bottom w:val="nil"/>
          <w:right w:val="nil"/>
          <w:between w:val="nil"/>
        </w:pBdr>
        <w:rPr>
          <w:rFonts w:eastAsia="Arial" w:cs="Arial"/>
          <w:color w:val="000000" w:themeColor="text1"/>
        </w:rPr>
      </w:pPr>
      <w:r w:rsidRPr="066E40C7">
        <w:rPr>
          <w:rFonts w:eastAsia="Arial" w:cs="Arial"/>
          <w:color w:val="000000" w:themeColor="text1"/>
        </w:rPr>
        <w:t xml:space="preserve"> </w:t>
      </w:r>
    </w:p>
    <w:p w14:paraId="6EA71A5F" w14:textId="002C6E21" w:rsidR="002A0571" w:rsidRDefault="53C16BF9" w:rsidP="631F207D">
      <w:pPr>
        <w:keepNext/>
        <w:keepLines/>
        <w:pBdr>
          <w:top w:val="nil"/>
          <w:left w:val="nil"/>
          <w:bottom w:val="nil"/>
          <w:right w:val="nil"/>
          <w:between w:val="nil"/>
        </w:pBdr>
        <w:rPr>
          <w:rFonts w:eastAsia="Arial" w:cs="Arial"/>
          <w:color w:val="000000" w:themeColor="text1"/>
        </w:rPr>
      </w:pPr>
      <w:r w:rsidRPr="631F207D">
        <w:rPr>
          <w:rFonts w:eastAsia="Arial" w:cs="Arial"/>
          <w:b/>
          <w:bCs/>
          <w:color w:val="000000" w:themeColor="text1"/>
        </w:rPr>
        <w:t>José Apolinário Teixeira</w:t>
      </w:r>
    </w:p>
    <w:p w14:paraId="14DA3D50" w14:textId="1EF26DB0" w:rsidR="002A0571" w:rsidRDefault="53C16BF9" w:rsidP="631F207D">
      <w:pPr>
        <w:keepNext/>
        <w:keepLines/>
        <w:pBdr>
          <w:top w:val="nil"/>
          <w:left w:val="nil"/>
          <w:bottom w:val="nil"/>
          <w:right w:val="nil"/>
          <w:between w:val="nil"/>
        </w:pBdr>
        <w:rPr>
          <w:rFonts w:eastAsia="Arial" w:cs="Arial"/>
        </w:rPr>
      </w:pPr>
      <w:r w:rsidRPr="631F207D">
        <w:rPr>
          <w:rFonts w:eastAsia="Arial" w:cs="Arial"/>
          <w:color w:val="000000" w:themeColor="text1"/>
        </w:rPr>
        <w:t>Lecturer, Department of Computer Science, Aalto University, Finland.</w:t>
      </w:r>
      <w:r w:rsidR="0BBAF2BC" w:rsidRPr="631F207D">
        <w:rPr>
          <w:rFonts w:eastAsia="Arial" w:cs="Arial"/>
          <w:color w:val="000000" w:themeColor="text1"/>
        </w:rPr>
        <w:t xml:space="preserve"> </w:t>
      </w:r>
      <w:r w:rsidRPr="631F207D">
        <w:rPr>
          <w:rFonts w:eastAsia="Arial" w:cs="Arial"/>
          <w:color w:val="000000" w:themeColor="text1"/>
        </w:rPr>
        <w:t xml:space="preserve">Email: </w:t>
      </w:r>
      <w:hyperlink r:id="rId11">
        <w:r w:rsidRPr="631F207D">
          <w:rPr>
            <w:rStyle w:val="Hyperlink"/>
            <w:rFonts w:eastAsia="Arial" w:cs="Arial"/>
          </w:rPr>
          <w:t>jose.apolinarioteixeira@aalto.fi</w:t>
        </w:r>
        <w:r w:rsidR="43B36282" w:rsidRPr="631F207D">
          <w:rPr>
            <w:rStyle w:val="Hyperlink"/>
            <w:rFonts w:eastAsia="Arial" w:cs="Arial"/>
          </w:rPr>
          <w:t>.</w:t>
        </w:r>
      </w:hyperlink>
      <w:r w:rsidRPr="631F207D">
        <w:rPr>
          <w:rFonts w:eastAsia="Arial" w:cs="Arial"/>
          <w:color w:val="000000" w:themeColor="text1"/>
        </w:rPr>
        <w:t xml:space="preserve"> </w:t>
      </w:r>
      <w:r w:rsidR="44188793" w:rsidRPr="631F207D">
        <w:rPr>
          <w:rFonts w:eastAsia="Arial" w:cs="Arial"/>
          <w:color w:val="000000" w:themeColor="text1"/>
        </w:rPr>
        <w:t xml:space="preserve">ORCID: </w:t>
      </w:r>
      <w:hyperlink r:id="rId12">
        <w:r w:rsidR="44188793" w:rsidRPr="631F207D">
          <w:rPr>
            <w:rStyle w:val="Hyperlink"/>
            <w:rFonts w:eastAsia="Arial" w:cs="Arial"/>
          </w:rPr>
          <w:t>0000-0002-7195-4157</w:t>
        </w:r>
      </w:hyperlink>
      <w:r w:rsidR="44188793" w:rsidRPr="631F207D">
        <w:rPr>
          <w:rFonts w:eastAsia="Arial" w:cs="Arial"/>
          <w:color w:val="000000" w:themeColor="text1"/>
        </w:rPr>
        <w:t>.</w:t>
      </w:r>
    </w:p>
    <w:p w14:paraId="61D666E0" w14:textId="1A7CB0EE" w:rsidR="002A0571" w:rsidRDefault="002A0571" w:rsidP="631F207D">
      <w:pPr>
        <w:keepNext/>
        <w:keepLines/>
        <w:pBdr>
          <w:top w:val="nil"/>
          <w:left w:val="nil"/>
          <w:bottom w:val="nil"/>
          <w:right w:val="nil"/>
          <w:between w:val="nil"/>
        </w:pBdr>
        <w:rPr>
          <w:rFonts w:eastAsia="Arial" w:cs="Arial"/>
          <w:color w:val="000000" w:themeColor="text1"/>
        </w:rPr>
      </w:pPr>
    </w:p>
    <w:p w14:paraId="696841C7" w14:textId="63D63C63" w:rsidR="2BA4D6FA" w:rsidRDefault="2BA4D6FA" w:rsidP="631F207D">
      <w:pPr>
        <w:keepNext/>
        <w:keepLines/>
        <w:pBdr>
          <w:top w:val="nil"/>
          <w:left w:val="nil"/>
          <w:bottom w:val="nil"/>
          <w:right w:val="nil"/>
          <w:between w:val="nil"/>
        </w:pBdr>
        <w:rPr>
          <w:rFonts w:eastAsia="Arial" w:cs="Arial"/>
          <w:color w:val="000000" w:themeColor="text1"/>
        </w:rPr>
      </w:pPr>
      <w:r w:rsidRPr="631F207D">
        <w:rPr>
          <w:rFonts w:eastAsia="Arial" w:cs="Arial"/>
          <w:b/>
          <w:bCs/>
          <w:color w:val="000000" w:themeColor="text1"/>
        </w:rPr>
        <w:t>Gunilla Widén</w:t>
      </w:r>
    </w:p>
    <w:p w14:paraId="337494C2" w14:textId="789CD861" w:rsidR="2BA4D6FA" w:rsidRDefault="2BA4D6FA" w:rsidP="631F207D">
      <w:pPr>
        <w:keepNext/>
        <w:keepLines/>
        <w:pBdr>
          <w:top w:val="nil"/>
          <w:left w:val="nil"/>
          <w:bottom w:val="nil"/>
          <w:right w:val="nil"/>
          <w:between w:val="nil"/>
        </w:pBdr>
        <w:rPr>
          <w:rFonts w:eastAsia="Arial" w:cs="Arial"/>
          <w:color w:val="000000" w:themeColor="text1"/>
        </w:rPr>
      </w:pPr>
      <w:r w:rsidRPr="631F207D">
        <w:rPr>
          <w:rFonts w:eastAsia="Arial" w:cs="Arial"/>
          <w:color w:val="000000" w:themeColor="text1"/>
        </w:rPr>
        <w:t xml:space="preserve">Rector, Åbo Akademi University, Finland. Email: </w:t>
      </w:r>
      <w:hyperlink r:id="rId13">
        <w:r w:rsidRPr="631F207D">
          <w:rPr>
            <w:rStyle w:val="Hyperlink"/>
            <w:rFonts w:eastAsia="Arial" w:cs="Arial"/>
          </w:rPr>
          <w:t>gunilla.widen@abo.fi</w:t>
        </w:r>
        <w:r w:rsidR="275D303F" w:rsidRPr="631F207D">
          <w:rPr>
            <w:rStyle w:val="Hyperlink"/>
            <w:rFonts w:eastAsia="Arial" w:cs="Arial"/>
          </w:rPr>
          <w:t>.</w:t>
        </w:r>
      </w:hyperlink>
      <w:r w:rsidR="275D303F" w:rsidRPr="631F207D">
        <w:rPr>
          <w:rFonts w:eastAsia="Arial" w:cs="Arial"/>
          <w:color w:val="000000" w:themeColor="text1"/>
        </w:rPr>
        <w:t xml:space="preserve"> ORCID: </w:t>
      </w:r>
      <w:hyperlink r:id="rId14">
        <w:r w:rsidR="275D303F" w:rsidRPr="631F207D">
          <w:rPr>
            <w:rStyle w:val="Hyperlink"/>
            <w:rFonts w:eastAsia="Arial" w:cs="Arial"/>
          </w:rPr>
          <w:t>0000-0002-4242-0455</w:t>
        </w:r>
      </w:hyperlink>
      <w:r w:rsidR="275D303F" w:rsidRPr="631F207D">
        <w:rPr>
          <w:rFonts w:eastAsia="Arial" w:cs="Arial"/>
          <w:color w:val="000000" w:themeColor="text1"/>
        </w:rPr>
        <w:t>.</w:t>
      </w:r>
    </w:p>
    <w:p w14:paraId="7FA2A6A8" w14:textId="77777777" w:rsidR="002A0571" w:rsidRDefault="002A0571" w:rsidP="006222F7"/>
    <w:p w14:paraId="1DE08ABF" w14:textId="77777777" w:rsidR="002A0571" w:rsidRDefault="00F82B0E" w:rsidP="006222F7">
      <w:pPr>
        <w:pStyle w:val="Heading2JIL"/>
        <w:numPr>
          <w:ilvl w:val="0"/>
          <w:numId w:val="0"/>
        </w:numPr>
      </w:pPr>
      <w:r w:rsidRPr="182D0437">
        <w:t>Abstract</w:t>
      </w:r>
    </w:p>
    <w:p w14:paraId="412BC5A9" w14:textId="3BC0C44F" w:rsidR="160DD94C" w:rsidRDefault="0F370495" w:rsidP="160DD94C">
      <w:pPr>
        <w:pBdr>
          <w:top w:val="nil"/>
          <w:left w:val="nil"/>
          <w:bottom w:val="nil"/>
          <w:right w:val="nil"/>
          <w:between w:val="nil"/>
        </w:pBdr>
        <w:rPr>
          <w:color w:val="000000" w:themeColor="text1"/>
        </w:rPr>
      </w:pPr>
      <w:r w:rsidRPr="066E40C7">
        <w:rPr>
          <w:rFonts w:eastAsia="Arial" w:cs="Arial"/>
          <w:color w:val="000000" w:themeColor="text1"/>
        </w:rPr>
        <w:t>Knowledge work is comprised of specialists who collaborate by exchanging expertise and skills to produce products and services</w:t>
      </w:r>
      <w:r w:rsidR="29EB0E71" w:rsidRPr="066E40C7">
        <w:rPr>
          <w:rFonts w:eastAsia="Arial" w:cs="Arial"/>
          <w:color w:val="000000" w:themeColor="text1"/>
        </w:rPr>
        <w:t>;</w:t>
      </w:r>
      <w:r w:rsidRPr="066E40C7">
        <w:rPr>
          <w:rFonts w:eastAsia="Arial" w:cs="Arial"/>
          <w:color w:val="000000" w:themeColor="text1"/>
        </w:rPr>
        <w:t xml:space="preserve"> this is exactly what happens in open-source software</w:t>
      </w:r>
      <w:r w:rsidR="5BFA3B35" w:rsidRPr="066E40C7">
        <w:rPr>
          <w:rFonts w:eastAsia="Arial" w:cs="Arial"/>
          <w:color w:val="000000" w:themeColor="text1"/>
        </w:rPr>
        <w:t xml:space="preserve"> </w:t>
      </w:r>
      <w:r w:rsidRPr="066E40C7">
        <w:rPr>
          <w:rFonts w:eastAsia="Arial" w:cs="Arial"/>
          <w:color w:val="000000" w:themeColor="text1"/>
        </w:rPr>
        <w:t xml:space="preserve">development communities, albeit in a virtual and globally distributed manner. In this study, we examine two large and well-known open-source communities, specifically OpenStack and Automotive Grade Linux. More specifically, we take the theoretical notion of information literacy </w:t>
      </w:r>
      <w:r w:rsidR="00131F33">
        <w:rPr>
          <w:rFonts w:eastAsia="Arial" w:cs="Arial"/>
          <w:color w:val="000000" w:themeColor="text1"/>
        </w:rPr>
        <w:t xml:space="preserve">(IL) </w:t>
      </w:r>
      <w:r w:rsidRPr="066E40C7">
        <w:rPr>
          <w:rFonts w:eastAsia="Arial" w:cs="Arial"/>
          <w:color w:val="000000" w:themeColor="text1"/>
        </w:rPr>
        <w:t>practice to analyse the day-to-day information</w:t>
      </w:r>
      <w:r w:rsidR="5A152627" w:rsidRPr="066E40C7">
        <w:rPr>
          <w:rFonts w:eastAsia="Arial" w:cs="Arial"/>
          <w:color w:val="000000" w:themeColor="text1"/>
        </w:rPr>
        <w:t>-</w:t>
      </w:r>
      <w:r w:rsidRPr="066E40C7">
        <w:rPr>
          <w:rFonts w:eastAsia="Arial" w:cs="Arial"/>
          <w:color w:val="000000" w:themeColor="text1"/>
        </w:rPr>
        <w:t>intensive activities of those communities. We</w:t>
      </w:r>
      <w:r w:rsidR="7CE26107" w:rsidRPr="066E40C7">
        <w:rPr>
          <w:rFonts w:eastAsia="Arial" w:cs="Arial"/>
          <w:color w:val="000000" w:themeColor="text1"/>
        </w:rPr>
        <w:t xml:space="preserve"> </w:t>
      </w:r>
      <w:r w:rsidRPr="066E40C7">
        <w:rPr>
          <w:rFonts w:eastAsia="Arial" w:cs="Arial"/>
          <w:color w:val="000000" w:themeColor="text1"/>
        </w:rPr>
        <w:t xml:space="preserve">collect and analyse naturally occurring publicly available digital trace data derived from the projects from an </w:t>
      </w:r>
      <w:r w:rsidR="00131F33">
        <w:rPr>
          <w:rFonts w:eastAsia="Arial" w:cs="Arial"/>
          <w:color w:val="000000" w:themeColor="text1"/>
        </w:rPr>
        <w:t>IL</w:t>
      </w:r>
      <w:r w:rsidRPr="066E40C7">
        <w:rPr>
          <w:rFonts w:eastAsia="Arial" w:cs="Arial"/>
          <w:color w:val="000000" w:themeColor="text1"/>
        </w:rPr>
        <w:t xml:space="preserve"> perspective. We report a set of ten information-intensive activities that are presented to an audience interested in </w:t>
      </w:r>
      <w:r w:rsidR="00131F33">
        <w:rPr>
          <w:rFonts w:eastAsia="Arial" w:cs="Arial"/>
          <w:color w:val="000000" w:themeColor="text1"/>
        </w:rPr>
        <w:t>IL</w:t>
      </w:r>
      <w:r w:rsidRPr="066E40C7">
        <w:rPr>
          <w:rFonts w:eastAsia="Arial" w:cs="Arial"/>
          <w:color w:val="000000" w:themeColor="text1"/>
        </w:rPr>
        <w:t xml:space="preserve"> and digital work, but not necessarily in software development. These ten activities are branching, committing, fetching, pushing, merging, reviewing, continuously integrating, gating, release management, and announcing </w:t>
      </w:r>
      <w:r w:rsidR="384950BB" w:rsidRPr="066E40C7">
        <w:rPr>
          <w:rFonts w:eastAsia="Arial" w:cs="Arial"/>
          <w:color w:val="000000" w:themeColor="text1"/>
        </w:rPr>
        <w:t xml:space="preserve">— </w:t>
      </w:r>
      <w:r w:rsidRPr="066E40C7">
        <w:rPr>
          <w:rFonts w:eastAsia="Arial" w:cs="Arial"/>
          <w:color w:val="000000" w:themeColor="text1"/>
        </w:rPr>
        <w:t>that collectively constitute the developers' information practice. While most of the reported information activities cannot be carried out in non-digital environments, the increasing trend towards the digitalisation of work reiterates the importance of studying the production and knowledge management practices in digital work.</w:t>
      </w:r>
    </w:p>
    <w:p w14:paraId="126189AA" w14:textId="77777777" w:rsidR="00D4666F" w:rsidRPr="00D4666F" w:rsidRDefault="00D4666F" w:rsidP="160DD94C">
      <w:pPr>
        <w:pBdr>
          <w:top w:val="nil"/>
          <w:left w:val="nil"/>
          <w:bottom w:val="nil"/>
          <w:right w:val="nil"/>
          <w:between w:val="nil"/>
        </w:pBdr>
        <w:rPr>
          <w:color w:val="000000" w:themeColor="text1"/>
        </w:rPr>
      </w:pPr>
    </w:p>
    <w:p w14:paraId="358C3187" w14:textId="77777777" w:rsidR="002A0571" w:rsidRPr="00A250D9" w:rsidRDefault="408A6CF2">
      <w:pPr>
        <w:rPr>
          <w:rFonts w:eastAsia="Arial" w:cs="Arial"/>
          <w:b/>
        </w:rPr>
      </w:pPr>
      <w:r w:rsidRPr="00A250D9">
        <w:rPr>
          <w:rFonts w:eastAsia="Arial" w:cs="Arial"/>
          <w:b/>
          <w:bCs/>
        </w:rPr>
        <w:lastRenderedPageBreak/>
        <w:t>Keywords</w:t>
      </w:r>
    </w:p>
    <w:p w14:paraId="7767E3EB" w14:textId="1842D8B3" w:rsidR="002A0571" w:rsidRDefault="226031A2" w:rsidP="671DB1F1">
      <w:pPr>
        <w:keepNext/>
        <w:keepLines/>
        <w:pBdr>
          <w:top w:val="nil"/>
          <w:left w:val="nil"/>
          <w:bottom w:val="nil"/>
          <w:right w:val="nil"/>
          <w:between w:val="nil"/>
        </w:pBdr>
        <w:spacing w:after="200"/>
        <w:rPr>
          <w:rFonts w:eastAsia="Arial" w:cs="Arial"/>
          <w:color w:val="000000" w:themeColor="text1"/>
        </w:rPr>
      </w:pPr>
      <w:r w:rsidRPr="00A250D9">
        <w:rPr>
          <w:rFonts w:eastAsia="Arial" w:cs="Arial"/>
          <w:color w:val="000000" w:themeColor="text1"/>
        </w:rPr>
        <w:t>digital work; information landscape; information literacy; open-source software; virtual communities</w:t>
      </w:r>
    </w:p>
    <w:p w14:paraId="2BF1CF5D" w14:textId="77777777" w:rsidR="00D4666F" w:rsidRDefault="00000000" w:rsidP="00D4666F">
      <w:pPr>
        <w:keepNext/>
        <w:keepLines/>
        <w:pBdr>
          <w:top w:val="nil"/>
          <w:left w:val="nil"/>
          <w:bottom w:val="nil"/>
          <w:right w:val="nil"/>
          <w:between w:val="nil"/>
        </w:pBdr>
        <w:spacing w:after="200"/>
        <w:rPr>
          <w:rFonts w:eastAsia="Arial" w:cs="Arial"/>
          <w:b/>
          <w:color w:val="000000"/>
          <w:sz w:val="28"/>
          <w:szCs w:val="28"/>
        </w:rPr>
      </w:pPr>
      <w:r>
        <w:pict w14:anchorId="31A89891">
          <v:rect id="_x0000_i1025" style="width:0;height:1.5pt" o:hralign="center" o:hrstd="t" o:hr="t" fillcolor="#a0a0a0" stroked="f"/>
        </w:pict>
      </w:r>
    </w:p>
    <w:p w14:paraId="2E7B16E9" w14:textId="5A398859" w:rsidR="002A0571" w:rsidRDefault="408A6CF2" w:rsidP="00D4666F">
      <w:pPr>
        <w:pStyle w:val="Heading2JIL"/>
        <w:numPr>
          <w:ilvl w:val="0"/>
          <w:numId w:val="8"/>
        </w:numPr>
      </w:pPr>
      <w:r w:rsidRPr="671DB1F1">
        <w:t xml:space="preserve">Introduction </w:t>
      </w:r>
    </w:p>
    <w:p w14:paraId="26BDCCEC" w14:textId="2E8AFB19" w:rsidR="671DB1F1" w:rsidRDefault="56CE88A5" w:rsidP="066E40C7">
      <w:pPr>
        <w:pBdr>
          <w:top w:val="nil"/>
          <w:left w:val="nil"/>
          <w:bottom w:val="nil"/>
          <w:right w:val="nil"/>
          <w:between w:val="nil"/>
        </w:pBdr>
        <w:rPr>
          <w:rFonts w:eastAsia="Arial" w:cs="Arial"/>
          <w:color w:val="000000" w:themeColor="text1"/>
        </w:rPr>
      </w:pPr>
      <w:r w:rsidRPr="066E40C7">
        <w:rPr>
          <w:rFonts w:eastAsia="Arial" w:cs="Arial"/>
          <w:color w:val="000000" w:themeColor="text1"/>
        </w:rPr>
        <w:t>Knowledge work, as argued by Davenport &amp; Prusak (2000) and (Drucker, 2017), and others, is comprised of specialists who collaborate by exchanging expertise and skills to</w:t>
      </w:r>
      <w:r w:rsidR="5C3F4625" w:rsidRPr="066E40C7">
        <w:rPr>
          <w:rFonts w:eastAsia="Arial" w:cs="Arial"/>
          <w:color w:val="000000" w:themeColor="text1"/>
        </w:rPr>
        <w:t xml:space="preserve"> d</w:t>
      </w:r>
      <w:r w:rsidRPr="066E40C7">
        <w:rPr>
          <w:rFonts w:eastAsia="Arial" w:cs="Arial"/>
          <w:color w:val="000000" w:themeColor="text1"/>
        </w:rPr>
        <w:t>evelop products and services where the practice of collaboration ensures the effective share of speciali</w:t>
      </w:r>
      <w:r w:rsidR="6B1EC33B" w:rsidRPr="066E40C7">
        <w:rPr>
          <w:rFonts w:eastAsia="Arial" w:cs="Arial"/>
          <w:color w:val="000000" w:themeColor="text1"/>
        </w:rPr>
        <w:t>s</w:t>
      </w:r>
      <w:r w:rsidRPr="066E40C7">
        <w:rPr>
          <w:rFonts w:eastAsia="Arial" w:cs="Arial"/>
          <w:color w:val="000000" w:themeColor="text1"/>
        </w:rPr>
        <w:t xml:space="preserve">ed knowledge (Hetemi et al., 2022). As </w:t>
      </w:r>
      <w:r w:rsidR="0529999A" w:rsidRPr="066E40C7">
        <w:rPr>
          <w:rFonts w:eastAsia="Arial" w:cs="Arial"/>
          <w:color w:val="000000" w:themeColor="text1"/>
        </w:rPr>
        <w:t xml:space="preserve">previously </w:t>
      </w:r>
      <w:r w:rsidRPr="066E40C7">
        <w:rPr>
          <w:rFonts w:eastAsia="Arial" w:cs="Arial"/>
          <w:color w:val="000000" w:themeColor="text1"/>
        </w:rPr>
        <w:t>noted by Awazu &amp; Desouza (2004),</w:t>
      </w:r>
      <w:r w:rsidR="55EE7563" w:rsidRPr="066E40C7">
        <w:rPr>
          <w:rFonts w:eastAsia="Arial" w:cs="Arial"/>
          <w:color w:val="000000" w:themeColor="text1"/>
        </w:rPr>
        <w:t xml:space="preserve"> </w:t>
      </w:r>
      <w:r w:rsidRPr="066E40C7">
        <w:rPr>
          <w:rFonts w:eastAsia="Arial" w:cs="Arial"/>
          <w:color w:val="000000" w:themeColor="text1"/>
        </w:rPr>
        <w:t>this is exactly what open-source communities do. In these communities, both professionals</w:t>
      </w:r>
      <w:r w:rsidR="6D0D12A5" w:rsidRPr="066E40C7">
        <w:rPr>
          <w:rFonts w:eastAsia="Arial" w:cs="Arial"/>
          <w:color w:val="000000" w:themeColor="text1"/>
        </w:rPr>
        <w:t xml:space="preserve"> </w:t>
      </w:r>
      <w:r w:rsidRPr="066E40C7">
        <w:rPr>
          <w:rFonts w:eastAsia="Arial" w:cs="Arial"/>
          <w:color w:val="000000" w:themeColor="text1"/>
        </w:rPr>
        <w:t>and hobbyists draw upon each other’s skills and competencies to develop software in a</w:t>
      </w:r>
      <w:r w:rsidR="04C6657D" w:rsidRPr="066E40C7">
        <w:rPr>
          <w:rFonts w:eastAsia="Arial" w:cs="Arial"/>
          <w:color w:val="000000" w:themeColor="text1"/>
        </w:rPr>
        <w:t xml:space="preserve"> </w:t>
      </w:r>
      <w:r w:rsidRPr="066E40C7">
        <w:rPr>
          <w:rFonts w:eastAsia="Arial" w:cs="Arial"/>
          <w:color w:val="000000" w:themeColor="text1"/>
        </w:rPr>
        <w:t xml:space="preserve">virtual and globally distributed fashion (Fitzgerald, 2006; Li </w:t>
      </w:r>
      <w:r w:rsidR="3B1B964B" w:rsidRPr="066E40C7">
        <w:rPr>
          <w:rFonts w:eastAsia="Arial" w:cs="Arial"/>
          <w:color w:val="000000" w:themeColor="text1"/>
        </w:rPr>
        <w:t>et al.</w:t>
      </w:r>
      <w:r w:rsidRPr="066E40C7">
        <w:rPr>
          <w:rFonts w:eastAsia="Arial" w:cs="Arial"/>
          <w:color w:val="000000" w:themeColor="text1"/>
        </w:rPr>
        <w:t>, 2025). Open</w:t>
      </w:r>
      <w:r w:rsidR="6C4A48DC" w:rsidRPr="066E40C7">
        <w:rPr>
          <w:rFonts w:eastAsia="Arial" w:cs="Arial"/>
          <w:color w:val="000000" w:themeColor="text1"/>
        </w:rPr>
        <w:t>-</w:t>
      </w:r>
      <w:r w:rsidRPr="066E40C7">
        <w:rPr>
          <w:rFonts w:eastAsia="Arial" w:cs="Arial"/>
          <w:color w:val="000000" w:themeColor="text1"/>
        </w:rPr>
        <w:t>source communities are early practitioners of digital work, as open</w:t>
      </w:r>
      <w:r w:rsidR="5F60FDF9" w:rsidRPr="066E40C7">
        <w:rPr>
          <w:rFonts w:eastAsia="Arial" w:cs="Arial"/>
          <w:color w:val="000000" w:themeColor="text1"/>
        </w:rPr>
        <w:t>-</w:t>
      </w:r>
      <w:r w:rsidRPr="066E40C7">
        <w:rPr>
          <w:rFonts w:eastAsia="Arial" w:cs="Arial"/>
          <w:color w:val="000000" w:themeColor="text1"/>
        </w:rPr>
        <w:t>source software developers develop digital products (i.e., software) by digital means (i.e., by relying heavily on computers connected to each other via the Internet). Open</w:t>
      </w:r>
      <w:r w:rsidR="5E874C77" w:rsidRPr="066E40C7">
        <w:rPr>
          <w:rFonts w:eastAsia="Arial" w:cs="Arial"/>
          <w:color w:val="000000" w:themeColor="text1"/>
        </w:rPr>
        <w:t>-</w:t>
      </w:r>
      <w:r w:rsidRPr="066E40C7">
        <w:rPr>
          <w:rFonts w:eastAsia="Arial" w:cs="Arial"/>
          <w:color w:val="000000" w:themeColor="text1"/>
        </w:rPr>
        <w:t>source communities have a high societal impact, as the software developed in them can be found ubiquitously in, for example, airplanes, home appliances, mobile phones, and cars.</w:t>
      </w:r>
    </w:p>
    <w:p w14:paraId="73E14E70" w14:textId="23C21137" w:rsidR="066E40C7" w:rsidRDefault="066E40C7" w:rsidP="066E40C7">
      <w:pPr>
        <w:pBdr>
          <w:top w:val="nil"/>
          <w:left w:val="nil"/>
          <w:bottom w:val="nil"/>
          <w:right w:val="nil"/>
          <w:between w:val="nil"/>
        </w:pBdr>
        <w:rPr>
          <w:rFonts w:eastAsia="Arial" w:cs="Arial"/>
          <w:color w:val="000000" w:themeColor="text1"/>
        </w:rPr>
      </w:pPr>
    </w:p>
    <w:p w14:paraId="4764E38B" w14:textId="0E2377FB" w:rsidR="2FC96E4A" w:rsidRDefault="56CE88A5" w:rsidP="066E40C7">
      <w:pPr>
        <w:pBdr>
          <w:top w:val="nil"/>
          <w:left w:val="nil"/>
          <w:bottom w:val="nil"/>
          <w:right w:val="nil"/>
          <w:between w:val="nil"/>
        </w:pBdr>
      </w:pPr>
      <w:r w:rsidRPr="066E40C7">
        <w:rPr>
          <w:rFonts w:eastAsia="Arial" w:cs="Arial"/>
          <w:color w:val="000000" w:themeColor="text1"/>
        </w:rPr>
        <w:t>As recurrently pointed out across disciplines, many lessons can be learned from the open</w:t>
      </w:r>
      <w:r w:rsidR="62533773" w:rsidRPr="066E40C7">
        <w:rPr>
          <w:rFonts w:eastAsia="Arial" w:cs="Arial"/>
          <w:color w:val="000000" w:themeColor="text1"/>
        </w:rPr>
        <w:t>-</w:t>
      </w:r>
      <w:r w:rsidRPr="066E40C7">
        <w:rPr>
          <w:rFonts w:eastAsia="Arial" w:cs="Arial"/>
          <w:color w:val="000000" w:themeColor="text1"/>
        </w:rPr>
        <w:t>source communities (Awazu &amp; Desouza, 2004; Fitzgerald, 2011; Hourri, 2024; Markus &amp; Agres, 2000; Munos, 2006; O’Reilly, 1999; von Krogh &amp; von Hippel, 2006). These communities warrant investigation due to their increasing number and scope. Unlike communities in companies and NGOs, their work is carried out openly and transparently</w:t>
      </w:r>
      <w:r w:rsidR="0DCBFCB7" w:rsidRPr="066E40C7">
        <w:rPr>
          <w:rFonts w:eastAsia="Arial" w:cs="Arial"/>
          <w:color w:val="000000" w:themeColor="text1"/>
        </w:rPr>
        <w:t xml:space="preserve"> </w:t>
      </w:r>
      <w:r w:rsidRPr="066E40C7">
        <w:rPr>
          <w:rFonts w:eastAsia="Arial" w:cs="Arial"/>
          <w:color w:val="000000" w:themeColor="text1"/>
        </w:rPr>
        <w:t xml:space="preserve">(Ince et al., 2012; Willinsky, 2005). Their work also leaves detailed traces of what was done, by who, when and how (Howison et al., 2006; </w:t>
      </w:r>
      <w:r w:rsidR="23CB8176" w:rsidRPr="066E40C7">
        <w:rPr>
          <w:rFonts w:eastAsia="Arial" w:cs="Arial"/>
          <w:color w:val="000000" w:themeColor="text1"/>
        </w:rPr>
        <w:t>v</w:t>
      </w:r>
      <w:r w:rsidRPr="066E40C7">
        <w:rPr>
          <w:rFonts w:eastAsia="Arial" w:cs="Arial"/>
          <w:color w:val="000000" w:themeColor="text1"/>
        </w:rPr>
        <w:t xml:space="preserve">on Hippel &amp; </w:t>
      </w:r>
      <w:r w:rsidR="039EEA1E" w:rsidRPr="066E40C7">
        <w:rPr>
          <w:rFonts w:eastAsia="Arial" w:cs="Arial"/>
          <w:color w:val="000000" w:themeColor="text1"/>
        </w:rPr>
        <w:t>v</w:t>
      </w:r>
      <w:r w:rsidRPr="066E40C7">
        <w:rPr>
          <w:rFonts w:eastAsia="Arial" w:cs="Arial"/>
          <w:color w:val="000000" w:themeColor="text1"/>
        </w:rPr>
        <w:t>on Krogh, 2</w:t>
      </w:r>
      <w:r w:rsidR="743F3AFA" w:rsidRPr="066E40C7">
        <w:rPr>
          <w:rFonts w:eastAsia="Arial" w:cs="Arial"/>
          <w:color w:val="000000" w:themeColor="text1"/>
        </w:rPr>
        <w:t>0</w:t>
      </w:r>
      <w:r w:rsidRPr="066E40C7">
        <w:rPr>
          <w:rFonts w:eastAsia="Arial" w:cs="Arial"/>
          <w:color w:val="000000" w:themeColor="text1"/>
        </w:rPr>
        <w:t xml:space="preserve">03; Haese &amp; Peukert 2025). </w:t>
      </w:r>
      <w:r w:rsidR="2B6F7EF0" w:rsidRPr="066E40C7">
        <w:rPr>
          <w:rFonts w:eastAsia="Arial" w:cs="Arial"/>
          <w:color w:val="000000" w:themeColor="text1"/>
        </w:rPr>
        <w:t>Open-source</w:t>
      </w:r>
      <w:r w:rsidRPr="066E40C7">
        <w:rPr>
          <w:rFonts w:eastAsia="Arial" w:cs="Arial"/>
          <w:color w:val="000000" w:themeColor="text1"/>
        </w:rPr>
        <w:t xml:space="preserve"> communities and their digital traces have been explored across</w:t>
      </w:r>
      <w:r w:rsidR="04B68E73" w:rsidRPr="066E40C7">
        <w:rPr>
          <w:rFonts w:eastAsia="Arial" w:cs="Arial"/>
          <w:color w:val="000000" w:themeColor="text1"/>
        </w:rPr>
        <w:t xml:space="preserve"> </w:t>
      </w:r>
      <w:r w:rsidRPr="066E40C7">
        <w:rPr>
          <w:rFonts w:eastAsia="Arial" w:cs="Arial"/>
          <w:color w:val="000000" w:themeColor="text1"/>
        </w:rPr>
        <w:t>various disciplines and with several research methods - early work started in computer science and software engineering, but the current puzzle is now cross disciplinary (Raasch</w:t>
      </w:r>
      <w:r w:rsidR="516157E8" w:rsidRPr="066E40C7">
        <w:rPr>
          <w:rFonts w:eastAsia="Arial" w:cs="Arial"/>
          <w:color w:val="000000" w:themeColor="text1"/>
        </w:rPr>
        <w:t xml:space="preserve"> </w:t>
      </w:r>
      <w:r w:rsidRPr="066E40C7">
        <w:rPr>
          <w:rFonts w:eastAsia="Arial" w:cs="Arial"/>
          <w:color w:val="000000" w:themeColor="text1"/>
        </w:rPr>
        <w:t xml:space="preserve">et al., 2013; von Krogh &amp; Spaeth, 2007). As large </w:t>
      </w:r>
      <w:r w:rsidR="787267FC" w:rsidRPr="066E40C7">
        <w:rPr>
          <w:rFonts w:eastAsia="Arial" w:cs="Arial"/>
          <w:color w:val="000000" w:themeColor="text1"/>
        </w:rPr>
        <w:t>open-source</w:t>
      </w:r>
      <w:r w:rsidRPr="066E40C7">
        <w:rPr>
          <w:rFonts w:eastAsia="Arial" w:cs="Arial"/>
          <w:color w:val="000000" w:themeColor="text1"/>
        </w:rPr>
        <w:t xml:space="preserve"> projects are often (1) globally distributed with the developer rarely meeting face to face, (2) do not follow the established</w:t>
      </w:r>
      <w:r w:rsidR="1478C7E7" w:rsidRPr="066E40C7">
        <w:rPr>
          <w:rFonts w:eastAsia="Arial" w:cs="Arial"/>
          <w:color w:val="000000" w:themeColor="text1"/>
        </w:rPr>
        <w:t xml:space="preserve"> </w:t>
      </w:r>
      <w:r w:rsidRPr="066E40C7">
        <w:rPr>
          <w:rFonts w:eastAsia="Arial" w:cs="Arial"/>
          <w:color w:val="000000" w:themeColor="text1"/>
        </w:rPr>
        <w:t>project management frameworks and hierarchies seen in organisations, and (3) conducted</w:t>
      </w:r>
      <w:r w:rsidR="32D00D48" w:rsidRPr="066E40C7">
        <w:rPr>
          <w:rFonts w:eastAsia="Arial" w:cs="Arial"/>
          <w:color w:val="000000" w:themeColor="text1"/>
        </w:rPr>
        <w:t xml:space="preserve"> </w:t>
      </w:r>
      <w:r w:rsidRPr="066E40C7">
        <w:rPr>
          <w:rFonts w:eastAsia="Arial" w:cs="Arial"/>
          <w:color w:val="000000" w:themeColor="text1"/>
        </w:rPr>
        <w:t>in the commons where the participants give up intellectual property rights, the phenomenon challenges the predictions and explanations of existing theory in different fields (Teixeira et al., 2016; von Krogh &amp; Spaeth, 2007).</w:t>
      </w:r>
    </w:p>
    <w:p w14:paraId="6685165A" w14:textId="45CD8290" w:rsidR="671DB1F1" w:rsidRDefault="671DB1F1" w:rsidP="671DB1F1">
      <w:pPr>
        <w:pBdr>
          <w:top w:val="nil"/>
          <w:left w:val="nil"/>
          <w:bottom w:val="nil"/>
          <w:right w:val="nil"/>
          <w:between w:val="nil"/>
        </w:pBdr>
        <w:rPr>
          <w:rFonts w:eastAsia="Arial" w:cs="Arial"/>
          <w:color w:val="000000" w:themeColor="text1"/>
        </w:rPr>
      </w:pPr>
    </w:p>
    <w:p w14:paraId="0AA21552" w14:textId="19A4772F" w:rsidR="2FC96E4A" w:rsidRDefault="56CE88A5" w:rsidP="066E40C7">
      <w:pPr>
        <w:pBdr>
          <w:top w:val="nil"/>
          <w:left w:val="nil"/>
          <w:bottom w:val="nil"/>
          <w:right w:val="nil"/>
          <w:between w:val="nil"/>
        </w:pBdr>
      </w:pPr>
      <w:r w:rsidRPr="066E40C7">
        <w:rPr>
          <w:rFonts w:eastAsia="Arial" w:cs="Arial"/>
          <w:color w:val="000000" w:themeColor="text1"/>
        </w:rPr>
        <w:t xml:space="preserve">In this study, we address prior calls for the study of information literacy </w:t>
      </w:r>
      <w:r w:rsidR="009F622D">
        <w:rPr>
          <w:rFonts w:eastAsia="Arial" w:cs="Arial"/>
          <w:color w:val="000000" w:themeColor="text1"/>
        </w:rPr>
        <w:t xml:space="preserve">(IL) </w:t>
      </w:r>
      <w:r w:rsidRPr="066E40C7">
        <w:rPr>
          <w:rFonts w:eastAsia="Arial" w:cs="Arial"/>
          <w:color w:val="000000" w:themeColor="text1"/>
        </w:rPr>
        <w:t xml:space="preserve">as a situated socio-technical practice within novel contexts and domains (Lloyd, 2010a; Tuominen et al., 2005; Widén et al., 2014) by investigating two large and well-known </w:t>
      </w:r>
      <w:r w:rsidR="1CA1872B" w:rsidRPr="066E40C7">
        <w:rPr>
          <w:rFonts w:eastAsia="Arial" w:cs="Arial"/>
          <w:color w:val="000000" w:themeColor="text1"/>
        </w:rPr>
        <w:t>open-source</w:t>
      </w:r>
      <w:r w:rsidRPr="066E40C7">
        <w:rPr>
          <w:rFonts w:eastAsia="Arial" w:cs="Arial"/>
          <w:color w:val="000000" w:themeColor="text1"/>
        </w:rPr>
        <w:t xml:space="preserve"> communities. The first, known as OpenStack, is a community with thousands of individuals and hundreds of organisations that jointly develop a complex open-source cloud computing infrastr</w:t>
      </w:r>
      <w:r w:rsidR="46DB0D19" w:rsidRPr="066E40C7">
        <w:rPr>
          <w:rFonts w:eastAsia="Arial" w:cs="Arial"/>
          <w:color w:val="000000" w:themeColor="text1"/>
        </w:rPr>
        <w:t>a</w:t>
      </w:r>
      <w:r w:rsidRPr="066E40C7">
        <w:rPr>
          <w:rFonts w:eastAsia="Arial" w:cs="Arial"/>
          <w:color w:val="000000" w:themeColor="text1"/>
        </w:rPr>
        <w:t xml:space="preserve">cture capable of handling big data. The second, known as Automotive Grade Linux, is also a community with thousands of individuals and hundreds of organisations that jointly develop a complex open-source platform for the automotive sector. While the former powers many of the cloud computing servers worldwide, the latter powers the dashboard and the media entertainment systems of many cars and trucks sold worldwide. For analysing the developers’ information practice in those two large projects, we have taken the theoretical notion of </w:t>
      </w:r>
      <w:r w:rsidR="009F622D">
        <w:rPr>
          <w:rFonts w:eastAsia="Arial" w:cs="Arial"/>
          <w:color w:val="000000" w:themeColor="text1"/>
        </w:rPr>
        <w:t xml:space="preserve">IL </w:t>
      </w:r>
      <w:r w:rsidRPr="066E40C7">
        <w:rPr>
          <w:rFonts w:eastAsia="Arial" w:cs="Arial"/>
          <w:color w:val="000000" w:themeColor="text1"/>
        </w:rPr>
        <w:t xml:space="preserve">practice (Lloyd, 2006, 2010b, 2017; Lloyd et al., 2013; Lloyd and Hicks, 2022) to analyse the </w:t>
      </w:r>
      <w:r w:rsidRPr="066E40C7">
        <w:rPr>
          <w:rFonts w:eastAsia="Arial" w:cs="Arial"/>
          <w:color w:val="000000" w:themeColor="text1"/>
        </w:rPr>
        <w:lastRenderedPageBreak/>
        <w:t>day-to-day information-intensive work in OpenStack and Automotive Grade Linux communities. Our goal is to juxtapose open-source software development with traditional closed information practices within organisations (Awazu &amp; Desouza, 2004).</w:t>
      </w:r>
    </w:p>
    <w:p w14:paraId="02EFBB8C" w14:textId="3C88AC55" w:rsidR="671DB1F1" w:rsidRDefault="671DB1F1" w:rsidP="671DB1F1">
      <w:pPr>
        <w:pBdr>
          <w:top w:val="nil"/>
          <w:left w:val="nil"/>
          <w:bottom w:val="nil"/>
          <w:right w:val="nil"/>
          <w:between w:val="nil"/>
        </w:pBdr>
        <w:rPr>
          <w:rFonts w:eastAsia="Arial" w:cs="Arial"/>
          <w:color w:val="000000" w:themeColor="text1"/>
        </w:rPr>
      </w:pPr>
    </w:p>
    <w:p w14:paraId="63FA643B" w14:textId="0C8A477E" w:rsidR="1F46081E" w:rsidRDefault="56CE88A5" w:rsidP="066E40C7">
      <w:pPr>
        <w:pBdr>
          <w:top w:val="nil"/>
          <w:left w:val="nil"/>
          <w:bottom w:val="nil"/>
          <w:right w:val="nil"/>
          <w:between w:val="nil"/>
        </w:pBdr>
      </w:pPr>
      <w:r w:rsidRPr="066E40C7">
        <w:rPr>
          <w:rFonts w:eastAsia="Arial" w:cs="Arial"/>
          <w:color w:val="000000" w:themeColor="text1"/>
        </w:rPr>
        <w:t>This study was carried out in a large cross-disciplinary research program addressing</w:t>
      </w:r>
      <w:r w:rsidR="009F622D">
        <w:rPr>
          <w:rFonts w:eastAsia="Arial" w:cs="Arial"/>
          <w:color w:val="000000" w:themeColor="text1"/>
        </w:rPr>
        <w:t xml:space="preserve"> IL</w:t>
      </w:r>
      <w:r w:rsidRPr="066E40C7">
        <w:rPr>
          <w:rFonts w:eastAsia="Arial" w:cs="Arial"/>
          <w:color w:val="000000" w:themeColor="text1"/>
        </w:rPr>
        <w:t xml:space="preserve"> in the workplace. The focus of our work is on globally distributed virtual work. We collected and analysed publicly available and naturally occurring digital trace data derived from the OpenStack and the Automotive Grade Linux project. This data, created and maintained by developers in the public domain, allows us to trace back the individual and collective activities of different actors involved in the co-production of both projects – i) OpenStack, powering many data server centres worldwide and ii) Automotive Grade Linux, supporting in-vehicle systems in cars and trucks globally. As the key result of our research, we identified a set of ten information-intensive work activities that warrant presentation and explanation to an audience interested in </w:t>
      </w:r>
      <w:r w:rsidR="009F622D">
        <w:rPr>
          <w:rFonts w:eastAsia="Arial" w:cs="Arial"/>
          <w:color w:val="000000" w:themeColor="text1"/>
        </w:rPr>
        <w:t xml:space="preserve">IL </w:t>
      </w:r>
      <w:r w:rsidRPr="066E40C7">
        <w:rPr>
          <w:rFonts w:eastAsia="Arial" w:cs="Arial"/>
          <w:color w:val="000000" w:themeColor="text1"/>
        </w:rPr>
        <w:t xml:space="preserve">and digital work, even if not specifically focused on software development. These ten activities - that collectively constitute the developers' information practice - are branching, committing, fetching, pushing, merging, reviewing, continuously integrating, gating, release management, and </w:t>
      </w:r>
      <w:r w:rsidR="35A6BE0D" w:rsidRPr="066E40C7">
        <w:rPr>
          <w:rFonts w:eastAsia="Arial" w:cs="Arial"/>
          <w:color w:val="000000" w:themeColor="text1"/>
        </w:rPr>
        <w:t>a</w:t>
      </w:r>
      <w:r w:rsidRPr="066E40C7">
        <w:rPr>
          <w:rFonts w:eastAsia="Arial" w:cs="Arial"/>
          <w:color w:val="000000" w:themeColor="text1"/>
        </w:rPr>
        <w:t>nnouncing.</w:t>
      </w:r>
    </w:p>
    <w:p w14:paraId="0042C108" w14:textId="0EC5EF9F" w:rsidR="671DB1F1" w:rsidRDefault="671DB1F1" w:rsidP="671DB1F1">
      <w:pPr>
        <w:pBdr>
          <w:top w:val="nil"/>
          <w:left w:val="nil"/>
          <w:bottom w:val="nil"/>
          <w:right w:val="nil"/>
          <w:between w:val="nil"/>
        </w:pBdr>
        <w:rPr>
          <w:rFonts w:eastAsia="Arial" w:cs="Arial"/>
          <w:color w:val="000000" w:themeColor="text1"/>
        </w:rPr>
      </w:pPr>
    </w:p>
    <w:p w14:paraId="324D026B" w14:textId="6E0B7652" w:rsidR="2FC96E4A" w:rsidRDefault="56CE88A5" w:rsidP="066E40C7">
      <w:pPr>
        <w:pBdr>
          <w:top w:val="nil"/>
          <w:left w:val="nil"/>
          <w:bottom w:val="nil"/>
          <w:right w:val="nil"/>
          <w:between w:val="nil"/>
        </w:pBdr>
      </w:pPr>
      <w:r w:rsidRPr="066E40C7">
        <w:rPr>
          <w:rFonts w:eastAsia="Arial" w:cs="Arial"/>
          <w:color w:val="000000" w:themeColor="text1"/>
        </w:rPr>
        <w:t>Our main contribution is the description of ten information intensive work activities in open</w:t>
      </w:r>
      <w:r w:rsidR="6DAFE6FF" w:rsidRPr="066E40C7">
        <w:rPr>
          <w:rFonts w:eastAsia="Arial" w:cs="Arial"/>
          <w:color w:val="000000" w:themeColor="text1"/>
        </w:rPr>
        <w:t>-</w:t>
      </w:r>
      <w:r w:rsidRPr="066E40C7">
        <w:rPr>
          <w:rFonts w:eastAsia="Arial" w:cs="Arial"/>
          <w:color w:val="000000" w:themeColor="text1"/>
        </w:rPr>
        <w:t xml:space="preserve">source software development and the information landscape in which they are situated. Our research will further highlight the infrastructural role of the distributed version control system (and its design) as the orchestrator of the work conducted by a large body of geographically distributed open-source developers. Furthermore, we note that developers predominantly search for the information they need from the artifacts being produced (i.e., the software source-code). Surprisingly, their information-intensive practices exhibit modest dependence on rich-media and synchronous communication channels often seen as a requirement for effective production (Daft &amp; Lengel, 1986; Kock, 2004; Workman et al., 2003). Lastly, we also note that the reported </w:t>
      </w:r>
      <w:r w:rsidR="70F62E07" w:rsidRPr="066E40C7">
        <w:rPr>
          <w:rFonts w:eastAsia="Arial" w:cs="Arial"/>
          <w:color w:val="000000" w:themeColor="text1"/>
        </w:rPr>
        <w:t>open-source</w:t>
      </w:r>
      <w:r w:rsidRPr="066E40C7">
        <w:rPr>
          <w:rFonts w:eastAsia="Arial" w:cs="Arial"/>
          <w:color w:val="000000" w:themeColor="text1"/>
        </w:rPr>
        <w:t xml:space="preserve"> information practices cannot be carried</w:t>
      </w:r>
      <w:r w:rsidR="326693B0" w:rsidRPr="066E40C7">
        <w:rPr>
          <w:rFonts w:eastAsia="Arial" w:cs="Arial"/>
          <w:color w:val="000000" w:themeColor="text1"/>
        </w:rPr>
        <w:t xml:space="preserve"> </w:t>
      </w:r>
      <w:r w:rsidRPr="066E40C7">
        <w:rPr>
          <w:rFonts w:eastAsia="Arial" w:cs="Arial"/>
          <w:color w:val="000000" w:themeColor="text1"/>
        </w:rPr>
        <w:t>out in non</w:t>
      </w:r>
      <w:r w:rsidR="769F1366" w:rsidRPr="066E40C7">
        <w:rPr>
          <w:rFonts w:eastAsia="Arial" w:cs="Arial"/>
          <w:color w:val="000000" w:themeColor="text1"/>
        </w:rPr>
        <w:t>-</w:t>
      </w:r>
      <w:r w:rsidRPr="066E40C7">
        <w:rPr>
          <w:rFonts w:eastAsia="Arial" w:cs="Arial"/>
          <w:color w:val="000000" w:themeColor="text1"/>
        </w:rPr>
        <w:t>digital environments; however, the increasing trend towards the digitalisation of work practices (Harteis, 2018) reiterates the importance of studying open</w:t>
      </w:r>
      <w:r w:rsidR="1BBA2291" w:rsidRPr="066E40C7">
        <w:rPr>
          <w:rFonts w:eastAsia="Arial" w:cs="Arial"/>
          <w:color w:val="000000" w:themeColor="text1"/>
        </w:rPr>
        <w:t>-</w:t>
      </w:r>
      <w:r w:rsidRPr="066E40C7">
        <w:rPr>
          <w:rFonts w:eastAsia="Arial" w:cs="Arial"/>
          <w:color w:val="000000" w:themeColor="text1"/>
        </w:rPr>
        <w:t xml:space="preserve">source communities. After all, </w:t>
      </w:r>
      <w:r w:rsidR="40B57D86" w:rsidRPr="066E40C7">
        <w:rPr>
          <w:rFonts w:eastAsia="Arial" w:cs="Arial"/>
          <w:color w:val="000000" w:themeColor="text1"/>
        </w:rPr>
        <w:t>open-source</w:t>
      </w:r>
      <w:r w:rsidRPr="066E40C7">
        <w:rPr>
          <w:rFonts w:eastAsia="Arial" w:cs="Arial"/>
          <w:color w:val="000000" w:themeColor="text1"/>
        </w:rPr>
        <w:t xml:space="preserve"> communities have developed digital technologies by digital means already for several decades. </w:t>
      </w:r>
    </w:p>
    <w:p w14:paraId="2E2F471D" w14:textId="55CCADCC" w:rsidR="671DB1F1" w:rsidRDefault="671DB1F1" w:rsidP="671DB1F1">
      <w:pPr>
        <w:pBdr>
          <w:top w:val="nil"/>
          <w:left w:val="nil"/>
          <w:bottom w:val="nil"/>
          <w:right w:val="nil"/>
          <w:between w:val="nil"/>
        </w:pBdr>
        <w:rPr>
          <w:rFonts w:eastAsia="Arial" w:cs="Arial"/>
          <w:color w:val="000000" w:themeColor="text1"/>
        </w:rPr>
      </w:pPr>
    </w:p>
    <w:p w14:paraId="4C4D08E3" w14:textId="6295D5F2" w:rsidR="754AC747" w:rsidRDefault="754AC747" w:rsidP="00D4666F">
      <w:pPr>
        <w:pStyle w:val="Heading2JIL"/>
        <w:numPr>
          <w:ilvl w:val="0"/>
          <w:numId w:val="8"/>
        </w:numPr>
      </w:pPr>
      <w:r w:rsidRPr="671DB1F1">
        <w:t>Theoretical background</w:t>
      </w:r>
    </w:p>
    <w:p w14:paraId="79A31D54" w14:textId="31D2D380" w:rsidR="754AC747" w:rsidRDefault="754AC747" w:rsidP="00D4666F">
      <w:pPr>
        <w:pStyle w:val="heading3JIL"/>
      </w:pPr>
      <w:r w:rsidRPr="671DB1F1">
        <w:t>2.1 I</w:t>
      </w:r>
      <w:r w:rsidR="009F622D">
        <w:t>L</w:t>
      </w:r>
      <w:r w:rsidRPr="671DB1F1">
        <w:t xml:space="preserve"> and its modalities</w:t>
      </w:r>
    </w:p>
    <w:p w14:paraId="404C88C8" w14:textId="7796CACC" w:rsidR="2B969B10" w:rsidRDefault="27F9CACC" w:rsidP="066E40C7">
      <w:pPr>
        <w:rPr>
          <w:rFonts w:eastAsia="Arial" w:cs="Arial"/>
          <w:color w:val="000000" w:themeColor="text1"/>
        </w:rPr>
      </w:pPr>
      <w:r w:rsidRPr="066E40C7">
        <w:rPr>
          <w:rFonts w:eastAsia="Arial" w:cs="Arial"/>
          <w:color w:val="000000" w:themeColor="text1"/>
        </w:rPr>
        <w:t xml:space="preserve">Our research addresses </w:t>
      </w:r>
      <w:r w:rsidR="009F622D">
        <w:rPr>
          <w:rFonts w:eastAsia="Arial" w:cs="Arial"/>
          <w:color w:val="000000" w:themeColor="text1"/>
        </w:rPr>
        <w:t>IL</w:t>
      </w:r>
      <w:r w:rsidRPr="066E40C7">
        <w:rPr>
          <w:rFonts w:eastAsia="Arial" w:cs="Arial"/>
          <w:color w:val="000000" w:themeColor="text1"/>
        </w:rPr>
        <w:t xml:space="preserve"> within new emergent forms of work.</w:t>
      </w:r>
      <w:r w:rsidR="48757B68" w:rsidRPr="066E40C7">
        <w:rPr>
          <w:rFonts w:eastAsia="Arial" w:cs="Arial"/>
          <w:color w:val="000000" w:themeColor="text1"/>
        </w:rPr>
        <w:t xml:space="preserve"> </w:t>
      </w:r>
      <w:r w:rsidRPr="066E40C7">
        <w:rPr>
          <w:rFonts w:eastAsia="Arial" w:cs="Arial"/>
          <w:color w:val="000000" w:themeColor="text1"/>
        </w:rPr>
        <w:t xml:space="preserve">More particularly, we study </w:t>
      </w:r>
      <w:r w:rsidR="009F622D">
        <w:rPr>
          <w:rFonts w:eastAsia="Arial" w:cs="Arial"/>
          <w:color w:val="000000" w:themeColor="text1"/>
        </w:rPr>
        <w:t>IL</w:t>
      </w:r>
      <w:r w:rsidRPr="066E40C7">
        <w:rPr>
          <w:rFonts w:eastAsia="Arial" w:cs="Arial"/>
          <w:color w:val="000000" w:themeColor="text1"/>
        </w:rPr>
        <w:t xml:space="preserve"> within the context of </w:t>
      </w:r>
      <w:r w:rsidR="7C1887D0" w:rsidRPr="066E40C7">
        <w:rPr>
          <w:rFonts w:eastAsia="Arial" w:cs="Arial"/>
          <w:color w:val="000000" w:themeColor="text1"/>
        </w:rPr>
        <w:t>open-source</w:t>
      </w:r>
      <w:r w:rsidRPr="066E40C7">
        <w:rPr>
          <w:rFonts w:eastAsia="Arial" w:cs="Arial"/>
          <w:color w:val="000000" w:themeColor="text1"/>
        </w:rPr>
        <w:t xml:space="preserve"> software development - a form of distributed digital work. As the conceptual foundations of </w:t>
      </w:r>
      <w:r w:rsidR="009F622D">
        <w:rPr>
          <w:rFonts w:eastAsia="Arial" w:cs="Arial"/>
          <w:color w:val="000000" w:themeColor="text1"/>
        </w:rPr>
        <w:t>IL</w:t>
      </w:r>
      <w:r w:rsidRPr="066E40C7">
        <w:rPr>
          <w:rFonts w:eastAsia="Arial" w:cs="Arial"/>
          <w:color w:val="000000" w:themeColor="text1"/>
        </w:rPr>
        <w:t xml:space="preserve"> keep evolving with recurring discussions, and even disagreements, on what </w:t>
      </w:r>
      <w:r w:rsidR="009F622D">
        <w:rPr>
          <w:rFonts w:eastAsia="Arial" w:cs="Arial"/>
          <w:color w:val="000000" w:themeColor="text1"/>
        </w:rPr>
        <w:t>IL</w:t>
      </w:r>
      <w:r w:rsidRPr="066E40C7">
        <w:rPr>
          <w:rFonts w:eastAsia="Arial" w:cs="Arial"/>
          <w:color w:val="000000" w:themeColor="text1"/>
        </w:rPr>
        <w:t xml:space="preserve"> actually means (Bawden, 2001; Behrens, 1994; Secker, 2018; Stordy, 2015; Tuominen et al., 2005; Webber &amp; Johnston, 2017), we set our theoretical orientation by endorsing the definition originally proposed in 2000 by the Association of College &amp; Research Libraries (ACRL): </w:t>
      </w:r>
    </w:p>
    <w:p w14:paraId="03078BAA" w14:textId="43A09B39" w:rsidR="066E40C7" w:rsidRDefault="066E40C7" w:rsidP="066E40C7">
      <w:pPr>
        <w:rPr>
          <w:rFonts w:eastAsia="Arial" w:cs="Arial"/>
          <w:color w:val="000000" w:themeColor="text1"/>
        </w:rPr>
      </w:pPr>
    </w:p>
    <w:p w14:paraId="21EBBC01" w14:textId="248201D9" w:rsidR="2B969B10" w:rsidRDefault="27F9CACC" w:rsidP="066E40C7">
      <w:pPr>
        <w:ind w:left="720"/>
      </w:pPr>
      <w:r w:rsidRPr="066E40C7">
        <w:rPr>
          <w:rFonts w:eastAsia="Arial" w:cs="Arial"/>
          <w:color w:val="000000" w:themeColor="text1"/>
        </w:rPr>
        <w:t xml:space="preserve">Information literacy is a set of abilities requiring individuals to recognize </w:t>
      </w:r>
      <w:r w:rsidR="1EDCBEA1" w:rsidRPr="066E40C7">
        <w:rPr>
          <w:rFonts w:eastAsia="Arial" w:cs="Arial"/>
          <w:color w:val="000000" w:themeColor="text1"/>
        </w:rPr>
        <w:t>w</w:t>
      </w:r>
      <w:r w:rsidRPr="066E40C7">
        <w:rPr>
          <w:rFonts w:eastAsia="Arial" w:cs="Arial"/>
          <w:color w:val="000000" w:themeColor="text1"/>
        </w:rPr>
        <w:t xml:space="preserve">hen information is needed and </w:t>
      </w:r>
      <w:proofErr w:type="gramStart"/>
      <w:r w:rsidRPr="066E40C7">
        <w:rPr>
          <w:rFonts w:eastAsia="Arial" w:cs="Arial"/>
          <w:color w:val="000000" w:themeColor="text1"/>
        </w:rPr>
        <w:t>have the ability to</w:t>
      </w:r>
      <w:proofErr w:type="gramEnd"/>
      <w:r w:rsidRPr="066E40C7">
        <w:rPr>
          <w:rFonts w:eastAsia="Arial" w:cs="Arial"/>
          <w:color w:val="000000" w:themeColor="text1"/>
        </w:rPr>
        <w:t xml:space="preserve"> locate, evaluate, and use effectively</w:t>
      </w:r>
      <w:r w:rsidR="41FB7C56" w:rsidRPr="066E40C7">
        <w:rPr>
          <w:rFonts w:eastAsia="Arial" w:cs="Arial"/>
          <w:color w:val="000000" w:themeColor="text1"/>
        </w:rPr>
        <w:t xml:space="preserve"> </w:t>
      </w:r>
      <w:r w:rsidRPr="066E40C7">
        <w:rPr>
          <w:rFonts w:eastAsia="Arial" w:cs="Arial"/>
          <w:color w:val="000000" w:themeColor="text1"/>
        </w:rPr>
        <w:t>the needed information (ACRL, 2000)</w:t>
      </w:r>
      <w:r w:rsidR="6A9EC4C8" w:rsidRPr="066E40C7">
        <w:rPr>
          <w:rFonts w:eastAsia="Arial" w:cs="Arial"/>
          <w:color w:val="000000" w:themeColor="text1"/>
        </w:rPr>
        <w:t>.</w:t>
      </w:r>
    </w:p>
    <w:p w14:paraId="14AD6461" w14:textId="203668B0" w:rsidR="671DB1F1" w:rsidRDefault="671DB1F1" w:rsidP="671DB1F1">
      <w:pPr>
        <w:rPr>
          <w:rFonts w:eastAsia="Arial" w:cs="Arial"/>
          <w:color w:val="000000" w:themeColor="text1"/>
        </w:rPr>
      </w:pPr>
    </w:p>
    <w:p w14:paraId="6C536003" w14:textId="217CBD22" w:rsidR="2B969B10" w:rsidRDefault="27F9CACC" w:rsidP="671DB1F1">
      <w:r w:rsidRPr="066E40C7">
        <w:rPr>
          <w:rFonts w:eastAsia="Arial" w:cs="Arial"/>
          <w:color w:val="000000" w:themeColor="text1"/>
        </w:rPr>
        <w:lastRenderedPageBreak/>
        <w:t xml:space="preserve">Even if the ACRL no longer holds up the definition as official and it transitioned to a wider framework for </w:t>
      </w:r>
      <w:r w:rsidR="009F622D">
        <w:rPr>
          <w:rFonts w:eastAsia="Arial" w:cs="Arial"/>
          <w:color w:val="000000" w:themeColor="text1"/>
        </w:rPr>
        <w:t>IL</w:t>
      </w:r>
      <w:r w:rsidRPr="066E40C7">
        <w:rPr>
          <w:rFonts w:eastAsia="Arial" w:cs="Arial"/>
          <w:color w:val="000000" w:themeColor="text1"/>
        </w:rPr>
        <w:t xml:space="preserve"> (ACRL, 2016), which draws upon the concept of metaliteracy (Mackey &amp; Jacobson, 2011, 2014), this particular definition suited our theoretical orientation towards the understanding of how </w:t>
      </w:r>
      <w:r w:rsidR="728C71F9" w:rsidRPr="066E40C7">
        <w:rPr>
          <w:rFonts w:eastAsia="Arial" w:cs="Arial"/>
          <w:color w:val="000000" w:themeColor="text1"/>
        </w:rPr>
        <w:t>open-source</w:t>
      </w:r>
      <w:r w:rsidRPr="066E40C7">
        <w:rPr>
          <w:rFonts w:eastAsia="Arial" w:cs="Arial"/>
          <w:color w:val="000000" w:themeColor="text1"/>
        </w:rPr>
        <w:t xml:space="preserve"> software developers</w:t>
      </w:r>
      <w:r w:rsidR="201D8D3B" w:rsidRPr="066E40C7">
        <w:rPr>
          <w:rFonts w:eastAsia="Arial" w:cs="Arial"/>
          <w:color w:val="000000" w:themeColor="text1"/>
        </w:rPr>
        <w:t xml:space="preserve"> </w:t>
      </w:r>
      <w:r w:rsidRPr="066E40C7">
        <w:rPr>
          <w:rFonts w:eastAsia="Arial" w:cs="Arial"/>
          <w:color w:val="000000" w:themeColor="text1"/>
        </w:rPr>
        <w:t xml:space="preserve">search, evaluate and use information in practice. </w:t>
      </w:r>
    </w:p>
    <w:p w14:paraId="00BA0AB8" w14:textId="5E42CA16" w:rsidR="671DB1F1" w:rsidRDefault="671DB1F1" w:rsidP="671DB1F1">
      <w:pPr>
        <w:rPr>
          <w:rFonts w:eastAsia="Arial" w:cs="Arial"/>
          <w:color w:val="000000" w:themeColor="text1"/>
        </w:rPr>
      </w:pPr>
    </w:p>
    <w:p w14:paraId="070D32B6" w14:textId="1851B5F6" w:rsidR="2B969B10" w:rsidRDefault="27F9CACC" w:rsidP="671DB1F1">
      <w:r w:rsidRPr="066E40C7">
        <w:rPr>
          <w:rFonts w:eastAsia="Arial" w:cs="Arial"/>
          <w:color w:val="000000" w:themeColor="text1"/>
        </w:rPr>
        <w:t xml:space="preserve">Research on </w:t>
      </w:r>
      <w:r w:rsidR="009F622D">
        <w:rPr>
          <w:rFonts w:eastAsia="Arial" w:cs="Arial"/>
          <w:color w:val="000000" w:themeColor="text1"/>
        </w:rPr>
        <w:t>IL</w:t>
      </w:r>
      <w:r w:rsidRPr="066E40C7">
        <w:rPr>
          <w:rFonts w:eastAsia="Arial" w:cs="Arial"/>
          <w:color w:val="000000" w:themeColor="text1"/>
        </w:rPr>
        <w:t xml:space="preserve"> is, so far, particularly bounded by the educational context -</w:t>
      </w:r>
      <w:r w:rsidR="33B635E0" w:rsidRPr="066E40C7">
        <w:rPr>
          <w:rFonts w:eastAsia="Arial" w:cs="Arial"/>
          <w:color w:val="000000" w:themeColor="text1"/>
        </w:rPr>
        <w:t xml:space="preserve"> </w:t>
      </w:r>
      <w:r w:rsidRPr="066E40C7">
        <w:rPr>
          <w:rFonts w:eastAsia="Arial" w:cs="Arial"/>
          <w:color w:val="000000" w:themeColor="text1"/>
        </w:rPr>
        <w:t xml:space="preserve">a context where libraries play a very important role (Lloyd, 2013, 2017; Secker, 2014). Recent research, however, pointed out the importance of exploring the concept of the </w:t>
      </w:r>
      <w:r w:rsidR="009F622D">
        <w:rPr>
          <w:rFonts w:eastAsia="Arial" w:cs="Arial"/>
          <w:color w:val="000000" w:themeColor="text1"/>
        </w:rPr>
        <w:t>IL</w:t>
      </w:r>
      <w:r w:rsidRPr="066E40C7">
        <w:rPr>
          <w:rFonts w:eastAsia="Arial" w:cs="Arial"/>
          <w:color w:val="000000" w:themeColor="text1"/>
        </w:rPr>
        <w:t xml:space="preserve"> in non-educational work contexts (Caffrey 2021; Forster, 2015; Lloyd &amp; Williamson, 2008; Mbatha, 2015; Secker, 2014, 2018; Weiner, 2011, among others). Here we take the position of </w:t>
      </w:r>
      <w:r w:rsidR="009F622D">
        <w:rPr>
          <w:rFonts w:eastAsia="Arial" w:cs="Arial"/>
          <w:color w:val="000000" w:themeColor="text1"/>
        </w:rPr>
        <w:t>IL</w:t>
      </w:r>
      <w:r w:rsidRPr="066E40C7">
        <w:rPr>
          <w:rFonts w:eastAsia="Arial" w:cs="Arial"/>
          <w:color w:val="000000" w:themeColor="text1"/>
        </w:rPr>
        <w:t xml:space="preserve"> as dependent and inseparable of the context in which it is investigated. In this sense and given the scarcity of research bridging </w:t>
      </w:r>
      <w:r w:rsidR="009F622D">
        <w:rPr>
          <w:rFonts w:eastAsia="Arial" w:cs="Arial"/>
          <w:color w:val="000000" w:themeColor="text1"/>
        </w:rPr>
        <w:t>IL</w:t>
      </w:r>
      <w:r w:rsidRPr="066E40C7">
        <w:rPr>
          <w:rFonts w:eastAsia="Arial" w:cs="Arial"/>
          <w:color w:val="000000" w:themeColor="text1"/>
        </w:rPr>
        <w:t xml:space="preserve"> with open</w:t>
      </w:r>
      <w:r w:rsidR="23128884" w:rsidRPr="066E40C7">
        <w:rPr>
          <w:rFonts w:eastAsia="Arial" w:cs="Arial"/>
          <w:color w:val="000000" w:themeColor="text1"/>
        </w:rPr>
        <w:t>-source</w:t>
      </w:r>
      <w:r w:rsidRPr="066E40C7">
        <w:rPr>
          <w:rFonts w:eastAsia="Arial" w:cs="Arial"/>
          <w:color w:val="000000" w:themeColor="text1"/>
        </w:rPr>
        <w:t xml:space="preserve"> software developers before attempting to measure their different facets.</w:t>
      </w:r>
    </w:p>
    <w:p w14:paraId="35D4CEF1" w14:textId="525C7208" w:rsidR="671DB1F1" w:rsidRDefault="671DB1F1" w:rsidP="671DB1F1">
      <w:pPr>
        <w:rPr>
          <w:rFonts w:eastAsia="Arial" w:cs="Arial"/>
          <w:color w:val="000000" w:themeColor="text1"/>
        </w:rPr>
      </w:pPr>
    </w:p>
    <w:p w14:paraId="00D67055" w14:textId="7FFD6542" w:rsidR="2B969B10" w:rsidRDefault="27F9CACC" w:rsidP="671DB1F1">
      <w:r w:rsidRPr="066E40C7">
        <w:rPr>
          <w:rFonts w:eastAsia="Arial" w:cs="Arial"/>
          <w:color w:val="000000" w:themeColor="text1"/>
        </w:rPr>
        <w:t xml:space="preserve">Across disciplines, there has been a practice turn to theory building (Barnes, 2001; Feldman &amp; Orlikowski, 2011; Schatzki 2025) and research in </w:t>
      </w:r>
      <w:r w:rsidR="009F622D">
        <w:rPr>
          <w:rFonts w:eastAsia="Arial" w:cs="Arial"/>
          <w:color w:val="000000" w:themeColor="text1"/>
        </w:rPr>
        <w:t>IL</w:t>
      </w:r>
      <w:r w:rsidRPr="066E40C7">
        <w:rPr>
          <w:rFonts w:eastAsia="Arial" w:cs="Arial"/>
          <w:color w:val="000000" w:themeColor="text1"/>
        </w:rPr>
        <w:t xml:space="preserve"> is no exception, with recurrent calls for the conceptuali</w:t>
      </w:r>
      <w:r w:rsidR="5F807844" w:rsidRPr="066E40C7">
        <w:rPr>
          <w:rFonts w:eastAsia="Arial" w:cs="Arial"/>
          <w:color w:val="000000" w:themeColor="text1"/>
        </w:rPr>
        <w:t>s</w:t>
      </w:r>
      <w:r w:rsidRPr="066E40C7">
        <w:rPr>
          <w:rFonts w:eastAsia="Arial" w:cs="Arial"/>
          <w:color w:val="000000" w:themeColor="text1"/>
        </w:rPr>
        <w:t xml:space="preserve">ation of socio-technical or </w:t>
      </w:r>
      <w:proofErr w:type="spellStart"/>
      <w:r w:rsidRPr="066E40C7">
        <w:rPr>
          <w:rFonts w:eastAsia="Arial" w:cs="Arial"/>
          <w:color w:val="000000" w:themeColor="text1"/>
        </w:rPr>
        <w:t>sociomaterial</w:t>
      </w:r>
      <w:proofErr w:type="spellEnd"/>
      <w:r w:rsidRPr="066E40C7">
        <w:rPr>
          <w:rFonts w:eastAsia="Arial" w:cs="Arial"/>
          <w:color w:val="000000" w:themeColor="text1"/>
        </w:rPr>
        <w:t xml:space="preserve"> practices within </w:t>
      </w:r>
      <w:r w:rsidR="009F622D">
        <w:rPr>
          <w:rFonts w:eastAsia="Arial" w:cs="Arial"/>
          <w:color w:val="000000" w:themeColor="text1"/>
        </w:rPr>
        <w:t>IL</w:t>
      </w:r>
      <w:r w:rsidRPr="066E40C7">
        <w:rPr>
          <w:rFonts w:eastAsia="Arial" w:cs="Arial"/>
          <w:color w:val="000000" w:themeColor="text1"/>
        </w:rPr>
        <w:t xml:space="preserve"> research (Choi, 2026; Lloyd, 2010a; Pilerot, 2016; Tuominen et al., 2005). Practices are often defined as shared actions of a collective of people (Orlikowski, 2002; Schultze, 2000). The sociologist Barry Barnes (2000), in the introduction chapter of the influential </w:t>
      </w:r>
      <w:r w:rsidRPr="066E40C7">
        <w:rPr>
          <w:rFonts w:eastAsia="Arial" w:cs="Arial"/>
          <w:i/>
          <w:iCs/>
          <w:color w:val="000000" w:themeColor="text1"/>
        </w:rPr>
        <w:t>The Practice Turn in Contemporary Theory</w:t>
      </w:r>
      <w:r w:rsidRPr="066E40C7">
        <w:rPr>
          <w:rFonts w:eastAsia="Arial" w:cs="Arial"/>
          <w:color w:val="000000" w:themeColor="text1"/>
        </w:rPr>
        <w:t xml:space="preserve"> book (Barnes, 2001), gives a broad definition of practices as: “socially recognized forms of activity, done on the basis of what members learn from others, and capable of being done well or badly, correctly or incorrectly”. Our view on practices is then closely related to Lloyd’s position (Lloyd et al., 2013) on information practices. She sees them not as static arrays of routini</w:t>
      </w:r>
      <w:r w:rsidR="5CCA16BF" w:rsidRPr="066E40C7">
        <w:rPr>
          <w:rFonts w:eastAsia="Arial" w:cs="Arial"/>
          <w:color w:val="000000" w:themeColor="text1"/>
        </w:rPr>
        <w:t>s</w:t>
      </w:r>
      <w:r w:rsidRPr="066E40C7">
        <w:rPr>
          <w:rFonts w:eastAsia="Arial" w:cs="Arial"/>
          <w:color w:val="000000" w:themeColor="text1"/>
        </w:rPr>
        <w:t xml:space="preserve">ed action, but as fluid and ongoing array of activities that are enabled or constrained by social sites and collective situated actions. </w:t>
      </w:r>
    </w:p>
    <w:p w14:paraId="5DA8A2F2" w14:textId="5E7AA9CD" w:rsidR="671DB1F1" w:rsidRDefault="671DB1F1" w:rsidP="671DB1F1">
      <w:pPr>
        <w:rPr>
          <w:rFonts w:eastAsia="Arial" w:cs="Arial"/>
          <w:color w:val="000000" w:themeColor="text1"/>
        </w:rPr>
      </w:pPr>
    </w:p>
    <w:p w14:paraId="7B0F6FF7" w14:textId="00AB0BA3" w:rsidR="2B969B10" w:rsidRDefault="27F9CACC" w:rsidP="066E40C7">
      <w:pPr>
        <w:ind w:left="720"/>
      </w:pPr>
      <w:r w:rsidRPr="066E40C7">
        <w:rPr>
          <w:rFonts w:eastAsia="Arial" w:cs="Arial"/>
          <w:color w:val="000000" w:themeColor="text1"/>
        </w:rPr>
        <w:t>Information practice is thus seen as an array of information related activities and skills, constituted, justified and organised through the arrangements of a social site, and mediated socially and materially with the aim of producing shared understanding and mutual agreement about ways of knowing, and recognizing how performance is enacted, enabled and constrained in collective situated action. (Lloyd, 2011</w:t>
      </w:r>
      <w:r w:rsidR="3485FDBE" w:rsidRPr="066E40C7">
        <w:rPr>
          <w:rFonts w:eastAsia="Arial" w:cs="Arial"/>
          <w:color w:val="000000" w:themeColor="text1"/>
        </w:rPr>
        <w:t>, p. 285</w:t>
      </w:r>
      <w:r w:rsidRPr="066E40C7">
        <w:rPr>
          <w:rFonts w:eastAsia="Arial" w:cs="Arial"/>
          <w:color w:val="000000" w:themeColor="text1"/>
        </w:rPr>
        <w:t>)</w:t>
      </w:r>
      <w:r w:rsidR="2FBCF334" w:rsidRPr="066E40C7">
        <w:rPr>
          <w:rFonts w:eastAsia="Arial" w:cs="Arial"/>
          <w:color w:val="000000" w:themeColor="text1"/>
        </w:rPr>
        <w:t>.</w:t>
      </w:r>
    </w:p>
    <w:p w14:paraId="50C223DE" w14:textId="6FC3E3B6" w:rsidR="671DB1F1" w:rsidRDefault="671DB1F1" w:rsidP="671DB1F1">
      <w:pPr>
        <w:rPr>
          <w:rFonts w:eastAsia="Arial" w:cs="Arial"/>
          <w:color w:val="000000" w:themeColor="text1"/>
        </w:rPr>
      </w:pPr>
    </w:p>
    <w:p w14:paraId="490ED119" w14:textId="7FF6A7C9" w:rsidR="2B969B10" w:rsidRDefault="27F9CACC" w:rsidP="671DB1F1">
      <w:r w:rsidRPr="066E40C7">
        <w:rPr>
          <w:rFonts w:eastAsia="Arial" w:cs="Arial"/>
          <w:color w:val="000000" w:themeColor="text1"/>
        </w:rPr>
        <w:t>Even if practices are often associated with behaviour enacted by humans, we also endorse material agency (Pickering, 2010): both humans and non-humans (books, desks, computer screens, software, internet) perform activities in the field of practice. For example, the main non-human partner in the investigated open-source communities under investigation is the distributed version control system (aka repository) that orchestrates the different pieces of code written by humans’ developers. We see then practices as routini</w:t>
      </w:r>
      <w:r w:rsidR="27247F1B" w:rsidRPr="066E40C7">
        <w:rPr>
          <w:rFonts w:eastAsia="Arial" w:cs="Arial"/>
          <w:color w:val="000000" w:themeColor="text1"/>
        </w:rPr>
        <w:t>s</w:t>
      </w:r>
      <w:r w:rsidRPr="066E40C7">
        <w:rPr>
          <w:rFonts w:eastAsia="Arial" w:cs="Arial"/>
          <w:color w:val="000000" w:themeColor="text1"/>
        </w:rPr>
        <w:t>ed actions enacted by both human and non-human agents. Besides engaging with the concepts of</w:t>
      </w:r>
      <w:r w:rsidR="6FB9F39E" w:rsidRPr="066E40C7">
        <w:rPr>
          <w:rFonts w:eastAsia="Arial" w:cs="Arial"/>
          <w:color w:val="000000" w:themeColor="text1"/>
        </w:rPr>
        <w:t xml:space="preserve"> </w:t>
      </w:r>
      <w:r w:rsidR="009F622D">
        <w:rPr>
          <w:rFonts w:eastAsia="Arial" w:cs="Arial"/>
          <w:color w:val="000000" w:themeColor="text1"/>
        </w:rPr>
        <w:t>IL</w:t>
      </w:r>
      <w:r w:rsidRPr="066E40C7">
        <w:rPr>
          <w:rFonts w:eastAsia="Arial" w:cs="Arial"/>
          <w:color w:val="000000" w:themeColor="text1"/>
        </w:rPr>
        <w:t xml:space="preserve"> and information practice, our research also engages with the concept of information modality (Lloyd, 2017). Within a view of information practices as contextual and situated, each information modality refers to explicit and tacit information and ways of knowing.</w:t>
      </w:r>
    </w:p>
    <w:p w14:paraId="40659741" w14:textId="5A0E7A7F" w:rsidR="671DB1F1" w:rsidRDefault="671DB1F1" w:rsidP="671DB1F1">
      <w:pPr>
        <w:ind w:firstLine="720"/>
        <w:rPr>
          <w:rFonts w:eastAsia="Arial" w:cs="Arial"/>
          <w:color w:val="000000" w:themeColor="text1"/>
        </w:rPr>
      </w:pPr>
    </w:p>
    <w:p w14:paraId="02827D4A" w14:textId="00494113" w:rsidR="671DB1F1" w:rsidRDefault="27F9CACC" w:rsidP="066E40C7">
      <w:pPr>
        <w:ind w:left="720"/>
        <w:rPr>
          <w:rFonts w:eastAsia="Arial" w:cs="Arial"/>
          <w:color w:val="000000" w:themeColor="text1"/>
        </w:rPr>
      </w:pPr>
      <w:r w:rsidRPr="066E40C7">
        <w:rPr>
          <w:rFonts w:eastAsia="Arial" w:cs="Arial"/>
          <w:color w:val="000000" w:themeColor="text1"/>
        </w:rPr>
        <w:t xml:space="preserve">The term information modality (Lloyd,2006) describes the broader categories of information that represent the information environment. Information modalities describe </w:t>
      </w:r>
      <w:r w:rsidRPr="066E40C7">
        <w:rPr>
          <w:rFonts w:eastAsia="Arial" w:cs="Arial"/>
          <w:color w:val="000000" w:themeColor="text1"/>
        </w:rPr>
        <w:lastRenderedPageBreak/>
        <w:t>the common spaces created and accessed by people (for example, epistemic/instrumental space, social space, and physical space)</w:t>
      </w:r>
      <w:r w:rsidR="7E573953" w:rsidRPr="066E40C7">
        <w:rPr>
          <w:rFonts w:eastAsia="Arial" w:cs="Arial"/>
          <w:color w:val="000000" w:themeColor="text1"/>
        </w:rPr>
        <w:t>.</w:t>
      </w:r>
      <w:r w:rsidRPr="066E40C7">
        <w:rPr>
          <w:rFonts w:eastAsia="Arial" w:cs="Arial"/>
          <w:color w:val="000000" w:themeColor="text1"/>
        </w:rPr>
        <w:t xml:space="preserve"> (Lloyd, 2017</w:t>
      </w:r>
      <w:r w:rsidR="217B21F9" w:rsidRPr="066E40C7">
        <w:rPr>
          <w:rFonts w:eastAsia="Arial" w:cs="Arial"/>
          <w:color w:val="000000" w:themeColor="text1"/>
        </w:rPr>
        <w:t>, p. 95</w:t>
      </w:r>
      <w:r w:rsidRPr="066E40C7">
        <w:rPr>
          <w:rFonts w:eastAsia="Arial" w:cs="Arial"/>
          <w:color w:val="000000" w:themeColor="text1"/>
        </w:rPr>
        <w:t>)</w:t>
      </w:r>
      <w:r w:rsidR="59796C03" w:rsidRPr="066E40C7">
        <w:rPr>
          <w:rFonts w:eastAsia="Arial" w:cs="Arial"/>
          <w:color w:val="000000" w:themeColor="text1"/>
        </w:rPr>
        <w:t>.</w:t>
      </w:r>
    </w:p>
    <w:p w14:paraId="1C8E7697" w14:textId="7163650D" w:rsidR="066E40C7" w:rsidRDefault="066E40C7" w:rsidP="066E40C7">
      <w:pPr>
        <w:ind w:firstLine="720"/>
        <w:rPr>
          <w:rFonts w:eastAsia="Arial" w:cs="Arial"/>
          <w:color w:val="000000" w:themeColor="text1"/>
        </w:rPr>
      </w:pPr>
    </w:p>
    <w:p w14:paraId="28BD5C35" w14:textId="146031A4" w:rsidR="2B969B10" w:rsidRDefault="27F9CACC" w:rsidP="671DB1F1">
      <w:r w:rsidRPr="066E40C7">
        <w:rPr>
          <w:rFonts w:eastAsia="Arial" w:cs="Arial"/>
          <w:color w:val="000000" w:themeColor="text1"/>
        </w:rPr>
        <w:t>As evidenced by the work of Lloyd, the concept of information modality (Lloyd, 2006, 2017; Lloyd et al., 2013) fits well with the study of open forms of distributed digital work as it takes information practices as socially constructed (not individualised) and as contextual (not independent from its setting). Furthermore, the concept also assumes the materiality and corporeal embodiment of information.</w:t>
      </w:r>
    </w:p>
    <w:p w14:paraId="5D6C920E" w14:textId="6A2B0382" w:rsidR="671DB1F1" w:rsidRDefault="671DB1F1" w:rsidP="671DB1F1">
      <w:pPr>
        <w:rPr>
          <w:rFonts w:eastAsia="Arial" w:cs="Arial"/>
          <w:color w:val="000000" w:themeColor="text1"/>
        </w:rPr>
      </w:pPr>
    </w:p>
    <w:p w14:paraId="7501E3A3" w14:textId="748F055B" w:rsidR="2B969B10" w:rsidRDefault="27F9CACC" w:rsidP="066E40C7">
      <w:pPr>
        <w:ind w:left="720"/>
      </w:pPr>
      <w:r w:rsidRPr="066E40C7">
        <w:rPr>
          <w:rFonts w:eastAsia="Arial" w:cs="Arial"/>
          <w:color w:val="000000" w:themeColor="text1"/>
        </w:rPr>
        <w:t>From this perspective, information and ways of knowing are understood to reside in social relations that in turn reside in the practices that are intertwined with, and constitute, social life. These relationships influence the modalities of information (e.g., social, epistemic, and corporeal, (Annemaree Lloyd, 2010) and constitute the information landscapes of the setting (Lloyd et al., 2013)</w:t>
      </w:r>
      <w:r w:rsidR="073B88F1" w:rsidRPr="066E40C7">
        <w:rPr>
          <w:rFonts w:eastAsia="Arial" w:cs="Arial"/>
          <w:color w:val="000000" w:themeColor="text1"/>
        </w:rPr>
        <w:t>.</w:t>
      </w:r>
    </w:p>
    <w:p w14:paraId="2E2EDF2E" w14:textId="005C465B" w:rsidR="671DB1F1" w:rsidRDefault="671DB1F1" w:rsidP="671DB1F1">
      <w:pPr>
        <w:ind w:firstLine="720"/>
        <w:rPr>
          <w:rFonts w:eastAsia="Arial" w:cs="Arial"/>
          <w:color w:val="000000" w:themeColor="text1"/>
        </w:rPr>
      </w:pPr>
    </w:p>
    <w:p w14:paraId="2575E632" w14:textId="043BE913" w:rsidR="2B969B10" w:rsidRDefault="27F9CACC" w:rsidP="671DB1F1">
      <w:r w:rsidRPr="066E40C7">
        <w:rPr>
          <w:rFonts w:eastAsia="Arial" w:cs="Arial"/>
          <w:color w:val="000000" w:themeColor="text1"/>
        </w:rPr>
        <w:t>Prior research by Lloyd (2017) distinguishes between three types of information modalities: (1) epistemic/instrumental modalities, (2) corporeal modalities, and (3) social modalities. The epistemic or instrumental modality refers to sources of information that are objective, factual, and reproducible. The corporeal modality encompasses embodied forms of knowing, including information derived from sensory experience and situated performance, which are often contingent and context specific. The social modality, in turn, concerns the nuanced forms of information embedded in social relations, including the often-unwritten norms, conventions, and expectations that shape practice and social exchange (Lloyd, 2017</w:t>
      </w:r>
      <w:proofErr w:type="gramStart"/>
      <w:r w:rsidRPr="066E40C7">
        <w:rPr>
          <w:rFonts w:eastAsia="Arial" w:cs="Arial"/>
          <w:color w:val="000000" w:themeColor="text1"/>
        </w:rPr>
        <w:t>).From</w:t>
      </w:r>
      <w:proofErr w:type="gramEnd"/>
      <w:r w:rsidRPr="066E40C7">
        <w:rPr>
          <w:rFonts w:eastAsia="Arial" w:cs="Arial"/>
          <w:color w:val="000000" w:themeColor="text1"/>
        </w:rPr>
        <w:t xml:space="preserve"> this perspective, individuals are not understood as passive recipients of information, detached from prior experience. Rather, they are viewed as critically engaged, self-reflective, and relational actors whose understanding of information is shaped through interaction with others and with information itself.</w:t>
      </w:r>
    </w:p>
    <w:p w14:paraId="27B87062" w14:textId="09AE143F" w:rsidR="671DB1F1" w:rsidRDefault="671DB1F1" w:rsidP="671DB1F1">
      <w:pPr>
        <w:rPr>
          <w:rFonts w:eastAsia="Arial" w:cs="Arial"/>
          <w:color w:val="000000" w:themeColor="text1"/>
        </w:rPr>
      </w:pPr>
    </w:p>
    <w:p w14:paraId="0255858A" w14:textId="67F50BA3" w:rsidR="2B969B10" w:rsidRDefault="27F9CACC" w:rsidP="671DB1F1">
      <w:r w:rsidRPr="066E40C7">
        <w:rPr>
          <w:rFonts w:eastAsia="Arial" w:cs="Arial"/>
          <w:color w:val="000000" w:themeColor="text1"/>
        </w:rPr>
        <w:t xml:space="preserve">Recent research in </w:t>
      </w:r>
      <w:r w:rsidR="009F622D">
        <w:rPr>
          <w:rFonts w:eastAsia="Arial" w:cs="Arial"/>
          <w:color w:val="000000" w:themeColor="text1"/>
        </w:rPr>
        <w:t>IL</w:t>
      </w:r>
      <w:r w:rsidRPr="066E40C7">
        <w:rPr>
          <w:rFonts w:eastAsia="Arial" w:cs="Arial"/>
          <w:color w:val="000000" w:themeColor="text1"/>
        </w:rPr>
        <w:t xml:space="preserve"> has further strengthened this perspective by explicitly foregrounding sociomateriality as a central analytical lens. Instead of conceptuali</w:t>
      </w:r>
      <w:r w:rsidR="6280932A" w:rsidRPr="066E40C7">
        <w:rPr>
          <w:rFonts w:eastAsia="Arial" w:cs="Arial"/>
          <w:color w:val="000000" w:themeColor="text1"/>
        </w:rPr>
        <w:t>s</w:t>
      </w:r>
      <w:r w:rsidRPr="066E40C7">
        <w:rPr>
          <w:rFonts w:eastAsia="Arial" w:cs="Arial"/>
          <w:color w:val="000000" w:themeColor="text1"/>
        </w:rPr>
        <w:t xml:space="preserve">ing </w:t>
      </w:r>
      <w:r w:rsidR="009F622D">
        <w:rPr>
          <w:rFonts w:eastAsia="Arial" w:cs="Arial"/>
          <w:color w:val="000000" w:themeColor="text1"/>
        </w:rPr>
        <w:t>IL</w:t>
      </w:r>
      <w:r w:rsidRPr="066E40C7">
        <w:rPr>
          <w:rFonts w:eastAsia="Arial" w:cs="Arial"/>
          <w:color w:val="000000" w:themeColor="text1"/>
        </w:rPr>
        <w:t xml:space="preserve"> as a set of individual competencies or skills, current study frames it as a sociomaterial practice enacted through the entanglement of people, technologies, infrastructures, and discourses (Haider &amp; Sundin, 2023; Lloyd, 2023; Mård &amp; Hallin, 2023). Within this view, </w:t>
      </w:r>
      <w:r w:rsidR="009F622D">
        <w:rPr>
          <w:rFonts w:eastAsia="Arial" w:cs="Arial"/>
          <w:color w:val="000000" w:themeColor="text1"/>
        </w:rPr>
        <w:t>IL</w:t>
      </w:r>
      <w:r w:rsidRPr="066E40C7">
        <w:rPr>
          <w:rFonts w:eastAsia="Arial" w:cs="Arial"/>
          <w:color w:val="000000" w:themeColor="text1"/>
        </w:rPr>
        <w:t xml:space="preserve"> emerges through participation in practices in which information, tools, and actors are mutually constitutive, and where agency is distributed across both human and non-human elements.</w:t>
      </w:r>
    </w:p>
    <w:p w14:paraId="47AA7C78" w14:textId="319ACDF2" w:rsidR="671DB1F1" w:rsidRDefault="671DB1F1" w:rsidP="671DB1F1">
      <w:pPr>
        <w:rPr>
          <w:rFonts w:eastAsia="Arial" w:cs="Arial"/>
          <w:color w:val="000000" w:themeColor="text1"/>
        </w:rPr>
      </w:pPr>
    </w:p>
    <w:p w14:paraId="63BFC104" w14:textId="3CDBB9D8" w:rsidR="671DB1F1" w:rsidRDefault="27F9CACC" w:rsidP="006B77DD">
      <w:r w:rsidRPr="066E40C7">
        <w:t xml:space="preserve">This development builds on earlier practice-theoretical foundations while extending them to account for digital platforms, automated systems, and information infrastructures that increasingly shape how information is produced, accessed, evaluated, and shared in contemporary distributed work settings (Haider &amp; Sundin, 2023; Lloyd, 2023; Mård &amp; Hallin, 2023). Such an approach is particularly well suited to the study of distributed digital work, where </w:t>
      </w:r>
      <w:r w:rsidR="009F622D">
        <w:t>IL</w:t>
      </w:r>
      <w:r w:rsidRPr="066E40C7">
        <w:t xml:space="preserve"> is enacted through sociomaterial arrangements rather than possessed by individuals in isolation.</w:t>
      </w:r>
    </w:p>
    <w:p w14:paraId="363A5508" w14:textId="77777777" w:rsidR="006B77DD" w:rsidRDefault="006B77DD" w:rsidP="006B77DD"/>
    <w:p w14:paraId="16ED68BC" w14:textId="0B222B89" w:rsidR="135317C1" w:rsidRDefault="135317C1" w:rsidP="00D4666F">
      <w:pPr>
        <w:pStyle w:val="heading3JIL"/>
      </w:pPr>
      <w:r w:rsidRPr="671DB1F1">
        <w:t>2.2 Open-source communities</w:t>
      </w:r>
    </w:p>
    <w:p w14:paraId="4481E7F0" w14:textId="10DA7206" w:rsidR="64D80A3D" w:rsidRDefault="30D24383" w:rsidP="006B77DD">
      <w:r w:rsidRPr="066E40C7">
        <w:t xml:space="preserve">Open-source communities seek to extend the intellectual commons into the realm of computer software (for example the Linux operating system), and digital repositories (such as Wikipedia for encyclopaedic entries). Open-source software is released under permissive legal licenses </w:t>
      </w:r>
      <w:r w:rsidRPr="066E40C7">
        <w:lastRenderedPageBreak/>
        <w:t>that keep the software and its source code open to the common heritage of all: everybody is free to use, study, modify, and redistribute copies of the software. Most collaborative work is carried out in a decentrali</w:t>
      </w:r>
      <w:r w:rsidR="143F48B9" w:rsidRPr="066E40C7">
        <w:t>s</w:t>
      </w:r>
      <w:r w:rsidRPr="066E40C7">
        <w:t>ed fashion across the globe over the Internet. Open sourcing has gained much multidisciplinary attention since 1980 (Crowston et al., 2012; Raasch et al., 2013; Zaggl, 2025). Some early voices emphasi</w:t>
      </w:r>
      <w:r w:rsidR="4A6A1585" w:rsidRPr="066E40C7">
        <w:t>s</w:t>
      </w:r>
      <w:r w:rsidRPr="066E40C7">
        <w:t>ed the freedom and other philosophical aspects in software development (Stallman, 1985), while others emphasi</w:t>
      </w:r>
      <w:r w:rsidR="611CE048" w:rsidRPr="066E40C7">
        <w:t>s</w:t>
      </w:r>
      <w:r w:rsidRPr="066E40C7">
        <w:t xml:space="preserve">ed the practical benefits of developing software in more open and transparent ways (Raymond, 2001). Some see it as a model for organising (Lanzara &amp; Morner, 2005; Ljungberg, 2000), as a model for producing (Feller et al., 2008), as a model for innovating (Ulhøi, 2004; Von Hippel &amp; Von Krogh, 2003), as a model for sourcing (Ågerfalk &amp; Fitzgerald, 2008), as a model for coordinating geographically distributed teams (Bolici et al., 2016; Lindberg et al., 2016; Zagg, 2025), or as a cultural movement whose values mimic library values (Iglesias, 2005; Shekgola, 2025). </w:t>
      </w:r>
    </w:p>
    <w:p w14:paraId="24617B6C" w14:textId="205CCDB9" w:rsidR="64D80A3D" w:rsidRDefault="30D24383" w:rsidP="671DB1F1">
      <w:pPr>
        <w:spacing w:before="240" w:after="240"/>
      </w:pPr>
      <w:r w:rsidRPr="066E40C7">
        <w:rPr>
          <w:rFonts w:eastAsia="Arial" w:cs="Arial"/>
        </w:rPr>
        <w:t xml:space="preserve">In contrast with the traditional proprietary model where software is often developed, controlled and sold by a single organisation, </w:t>
      </w:r>
      <w:r w:rsidR="621363C1" w:rsidRPr="066E40C7">
        <w:rPr>
          <w:rFonts w:eastAsia="Arial" w:cs="Arial"/>
        </w:rPr>
        <w:t>open-source</w:t>
      </w:r>
      <w:r w:rsidRPr="066E40C7">
        <w:rPr>
          <w:rFonts w:eastAsia="Arial" w:cs="Arial"/>
        </w:rPr>
        <w:t xml:space="preserve"> software is often developed within networks of individuals and firms that are interested in co-developing software that can be freely used, studied, modified and distributed for any purpose (Stallman, 1985). The development of </w:t>
      </w:r>
      <w:r w:rsidR="3D3EDFF2" w:rsidRPr="066E40C7">
        <w:rPr>
          <w:rFonts w:eastAsia="Arial" w:cs="Arial"/>
        </w:rPr>
        <w:t>open-source</w:t>
      </w:r>
      <w:r w:rsidRPr="066E40C7">
        <w:rPr>
          <w:rFonts w:eastAsia="Arial" w:cs="Arial"/>
        </w:rPr>
        <w:t xml:space="preserve"> software (e.g., the Linux operating system or R statistical package) contrasts from the more traditional </w:t>
      </w:r>
      <w:r w:rsidR="0E80CD6F" w:rsidRPr="066E40C7">
        <w:rPr>
          <w:rFonts w:eastAsia="Arial" w:cs="Arial"/>
        </w:rPr>
        <w:t>open-source</w:t>
      </w:r>
      <w:r w:rsidRPr="066E40C7">
        <w:rPr>
          <w:rFonts w:eastAsia="Arial" w:cs="Arial"/>
        </w:rPr>
        <w:t xml:space="preserve"> software counterparts (e.g., Microsoft Windows or IBM SPSS) by being more inclusive, transparent while lessening intellectual property rights (Awazu &amp; Desouza, 2004; Markus &amp; Agres, 2000; Teixeira, 2015). Another characteristic of </w:t>
      </w:r>
      <w:proofErr w:type="gramStart"/>
      <w:r w:rsidRPr="066E40C7">
        <w:rPr>
          <w:rFonts w:eastAsia="Arial" w:cs="Arial"/>
        </w:rPr>
        <w:t>open</w:t>
      </w:r>
      <w:r w:rsidR="009F622D">
        <w:rPr>
          <w:rFonts w:eastAsia="Arial" w:cs="Arial"/>
        </w:rPr>
        <w:t>-</w:t>
      </w:r>
      <w:r w:rsidRPr="066E40C7">
        <w:rPr>
          <w:rFonts w:eastAsia="Arial" w:cs="Arial"/>
        </w:rPr>
        <w:t>source</w:t>
      </w:r>
      <w:proofErr w:type="gramEnd"/>
      <w:r w:rsidRPr="066E40C7">
        <w:rPr>
          <w:rFonts w:eastAsia="Arial" w:cs="Arial"/>
        </w:rPr>
        <w:t xml:space="preserve"> is that participants are geographically distributed and rarely meet physically. </w:t>
      </w:r>
    </w:p>
    <w:p w14:paraId="3E6AA746" w14:textId="487990B8" w:rsidR="64D80A3D" w:rsidRDefault="30D24383" w:rsidP="671DB1F1">
      <w:pPr>
        <w:spacing w:before="240" w:after="240"/>
      </w:pPr>
      <w:r w:rsidRPr="066E40C7">
        <w:rPr>
          <w:rFonts w:eastAsia="Arial" w:cs="Arial"/>
        </w:rPr>
        <w:t xml:space="preserve">In sharp contrast with the idea that intellectual property rights drive the knowledge economy, </w:t>
      </w:r>
      <w:r w:rsidR="3FEFA4C7" w:rsidRPr="066E40C7">
        <w:rPr>
          <w:rFonts w:eastAsia="Arial" w:cs="Arial"/>
        </w:rPr>
        <w:t>open-source</w:t>
      </w:r>
      <w:r w:rsidRPr="066E40C7">
        <w:rPr>
          <w:rFonts w:eastAsia="Arial" w:cs="Arial"/>
        </w:rPr>
        <w:t xml:space="preserve"> communities emphasi</w:t>
      </w:r>
      <w:r w:rsidR="15385D88" w:rsidRPr="066E40C7">
        <w:rPr>
          <w:rFonts w:eastAsia="Arial" w:cs="Arial"/>
        </w:rPr>
        <w:t>s</w:t>
      </w:r>
      <w:r w:rsidRPr="066E40C7">
        <w:rPr>
          <w:rFonts w:eastAsia="Arial" w:cs="Arial"/>
        </w:rPr>
        <w:t xml:space="preserve">e the values of collaboration, transparency, and inclusiveness over the ownership of the software (Teixeira, 2015). Some consider that with the success of </w:t>
      </w:r>
      <w:r w:rsidR="577EF551" w:rsidRPr="066E40C7">
        <w:rPr>
          <w:rFonts w:eastAsia="Arial" w:cs="Arial"/>
        </w:rPr>
        <w:t>open-source</w:t>
      </w:r>
      <w:r w:rsidRPr="066E40C7">
        <w:rPr>
          <w:rFonts w:eastAsia="Arial" w:cs="Arial"/>
        </w:rPr>
        <w:t xml:space="preserve"> software, ’openness’ spread outside the confines of its original software boundaries. Nowadays, we do not just talk about </w:t>
      </w:r>
      <w:r w:rsidR="6DDCE18E" w:rsidRPr="066E40C7">
        <w:rPr>
          <w:rFonts w:eastAsia="Arial" w:cs="Arial"/>
        </w:rPr>
        <w:t>open-source</w:t>
      </w:r>
      <w:r w:rsidRPr="066E40C7">
        <w:rPr>
          <w:rFonts w:eastAsia="Arial" w:cs="Arial"/>
        </w:rPr>
        <w:t xml:space="preserve"> software, but also about open data, open hardware, open standards, open knowledge, open innovation, open access, open science, among many other manifestations of the “open phenomena” (Powell, 2012; Schlagwein et al., 2017; Sher Decusatis et al., 2012; Tkacz, 2012; West et al., 2014; West &amp; Kuk, 2016, among others). </w:t>
      </w:r>
    </w:p>
    <w:p w14:paraId="4D9316FF" w14:textId="3FE17FAE" w:rsidR="00B76B77" w:rsidRPr="006B77DD" w:rsidRDefault="64D80A3D" w:rsidP="671DB1F1">
      <w:pPr>
        <w:spacing w:before="240" w:after="240"/>
        <w:rPr>
          <w:rFonts w:eastAsia="Arial" w:cs="Arial"/>
        </w:rPr>
      </w:pPr>
      <w:r w:rsidRPr="671DB1F1">
        <w:rPr>
          <w:rFonts w:eastAsia="Arial" w:cs="Arial"/>
        </w:rPr>
        <w:t>Many</w:t>
      </w:r>
      <w:r w:rsidR="3824A205" w:rsidRPr="671DB1F1">
        <w:rPr>
          <w:rFonts w:eastAsia="Arial" w:cs="Arial"/>
        </w:rPr>
        <w:t xml:space="preserve"> have</w:t>
      </w:r>
      <w:r w:rsidRPr="671DB1F1">
        <w:rPr>
          <w:rFonts w:eastAsia="Arial" w:cs="Arial"/>
        </w:rPr>
        <w:t xml:space="preserve"> argued before that cross-disciplinary lessons can be learned from the </w:t>
      </w:r>
      <w:r w:rsidR="4CACE3AE" w:rsidRPr="671DB1F1">
        <w:rPr>
          <w:rFonts w:eastAsia="Arial" w:cs="Arial"/>
        </w:rPr>
        <w:t>open-source</w:t>
      </w:r>
      <w:r w:rsidRPr="671DB1F1">
        <w:rPr>
          <w:rFonts w:eastAsia="Arial" w:cs="Arial"/>
        </w:rPr>
        <w:t xml:space="preserve"> communities (Awazu &amp; Desouza, 2004; Fitzgerald, 2011; Hourri, 2024; Li et al., 2024; Markus &amp; Agres, 2000; Munos, 2006; O’Reilly, 1999; von Krogh &amp; von Hippel, 2006). Such communities produced very successful technologies such as the Linux operating system, which is widely deployed in </w:t>
      </w:r>
      <w:proofErr w:type="gramStart"/>
      <w:r w:rsidRPr="671DB1F1">
        <w:rPr>
          <w:rFonts w:eastAsia="Arial" w:cs="Arial"/>
        </w:rPr>
        <w:t>data-centres</w:t>
      </w:r>
      <w:proofErr w:type="gramEnd"/>
      <w:r w:rsidRPr="671DB1F1">
        <w:rPr>
          <w:rFonts w:eastAsia="Arial" w:cs="Arial"/>
        </w:rPr>
        <w:t xml:space="preserve"> and high-performance computers, the Apache webserver, that hosts most of the pages on the Internet; and the WebKit web-browsing technologies, that power most modern mobile devices. Like in other disciplines, the library and information science can learn from the success of open-source software and their modus operandi (Awazu &amp; Desouza, 2004; Câmara &amp; Fonseca, 2007; Shekgola, 2025; Oberg, 2003; Tidal, 2017). </w:t>
      </w:r>
    </w:p>
    <w:p w14:paraId="05B5CFC0" w14:textId="64772DC9" w:rsidR="64D80A3D" w:rsidRDefault="64D80A3D" w:rsidP="00B76B77">
      <w:pPr>
        <w:pStyle w:val="heading3JIL"/>
      </w:pPr>
      <w:r w:rsidRPr="671DB1F1">
        <w:t xml:space="preserve">2.3 Coordination in </w:t>
      </w:r>
      <w:r w:rsidR="33CB64C2" w:rsidRPr="671DB1F1">
        <w:t>open-source</w:t>
      </w:r>
      <w:r w:rsidRPr="671DB1F1">
        <w:t xml:space="preserve"> software </w:t>
      </w:r>
    </w:p>
    <w:p w14:paraId="524E13C7" w14:textId="363BE66F" w:rsidR="64D80A3D" w:rsidRDefault="30D24383" w:rsidP="006B77DD">
      <w:r w:rsidRPr="066E40C7">
        <w:t xml:space="preserve">Coordination in the production of software can be understood as the management of dependencies among the tasks of distributed contributors (Malone &amp; Crowston, 1994). Given the networked, virtual and global distributed nature of </w:t>
      </w:r>
      <w:r w:rsidR="26A8A3A7" w:rsidRPr="066E40C7">
        <w:t>open-source</w:t>
      </w:r>
      <w:r w:rsidRPr="066E40C7">
        <w:t xml:space="preserve"> software, scholars from different disciplines investigated coordination in this specific context (e.g., Bolici et al., 2016; </w:t>
      </w:r>
      <w:r w:rsidRPr="066E40C7">
        <w:lastRenderedPageBreak/>
        <w:t xml:space="preserve">Howison &amp; Crowston, 2014; Shaikh &amp; Henfridsson, 2017; Zaggl, 2025). In the absence of formal managerial hierarchies, this coordination is achieved through a distinctive blend of socio-material processes. As Shaikh and Henfridsson (2017) argue, governance in OSS is enacted through dynamic coordination processes rather than static structures, where the rules and norms for collaboration are continually reproduced and adjusted through everyday project interactions. This perspective aligns with the concept of "open superposition," where work is openly layered upon a shared digital artifact, allowing contributors to observe, build upon, and integrate each other's efforts without requiring extensive prior communication (Howison &amp; Crowston, 2014). Along these lines the transparency of </w:t>
      </w:r>
      <w:r w:rsidR="3016167D" w:rsidRPr="066E40C7">
        <w:t>open-source</w:t>
      </w:r>
      <w:r w:rsidRPr="066E40C7">
        <w:t xml:space="preserve"> software artifacts </w:t>
      </w:r>
      <w:proofErr w:type="gramStart"/>
      <w:r w:rsidRPr="066E40C7">
        <w:t>reduce</w:t>
      </w:r>
      <w:proofErr w:type="gramEnd"/>
      <w:r w:rsidRPr="066E40C7">
        <w:t xml:space="preserve"> the need for direct instruction and enables a form of stigmergic coordination, where the artefacts itself—the evolving codebase—signals necessary actions and modulates collective behaviour (Bolici et al., 2016). </w:t>
      </w:r>
    </w:p>
    <w:p w14:paraId="00F961B8" w14:textId="00FC778F" w:rsidR="64D80A3D" w:rsidRDefault="30D24383" w:rsidP="671DB1F1">
      <w:pPr>
        <w:spacing w:before="240" w:after="240"/>
      </w:pPr>
      <w:r w:rsidRPr="066E40C7">
        <w:rPr>
          <w:rFonts w:eastAsia="Arial" w:cs="Arial"/>
        </w:rPr>
        <w:t>A central theoretical tension in understanding this coordination lies between artifact-driven and authority-driven mechanisms. Artifact-driven coordination, as explored by Zaggl (2025), posits that the shared work product (e.g., the source code, its modular architecture, and associated tools like version control systems) serves as the primary medium for organising work. Contributors coordinate implicitly by reading, modifying, and responding to changes in the artifact, a process that minimi</w:t>
      </w:r>
      <w:r w:rsidR="5EC5B36D" w:rsidRPr="066E40C7">
        <w:rPr>
          <w:rFonts w:eastAsia="Arial" w:cs="Arial"/>
        </w:rPr>
        <w:t>s</w:t>
      </w:r>
      <w:r w:rsidRPr="066E40C7">
        <w:rPr>
          <w:rFonts w:eastAsia="Arial" w:cs="Arial"/>
        </w:rPr>
        <w:t xml:space="preserve">es direct communication costs and facilitates scalable collaboration. This is contrasted with authority-driven coordination, which relies on the hierarchical decisions of designated individuals, such as module maintainers or release managers, to resolve conflicts, set direction, and integrate contributions. Zaggl (2025) finds that while artifact-based coordination generally lowers the costs of propagating changes through the system, effective projects often strategically blend both forms; authority-based mechanisms become crucial for managing complex interdependencies and ensuring architectural integrity where purely artifact-driven signals are insufficient. </w:t>
      </w:r>
    </w:p>
    <w:p w14:paraId="48515367" w14:textId="1EE60304" w:rsidR="671DB1F1" w:rsidRPr="00B76B77" w:rsidRDefault="64D80A3D" w:rsidP="00B76B77">
      <w:pPr>
        <w:spacing w:before="240" w:after="240"/>
      </w:pPr>
      <w:r w:rsidRPr="671DB1F1">
        <w:rPr>
          <w:rFonts w:eastAsia="Arial" w:cs="Arial"/>
        </w:rPr>
        <w:t xml:space="preserve">Thus, the coordination landscape of successful large-scale </w:t>
      </w:r>
      <w:r w:rsidR="2BF46F28" w:rsidRPr="671DB1F1">
        <w:rPr>
          <w:rFonts w:eastAsia="Arial" w:cs="Arial"/>
        </w:rPr>
        <w:t>open-source</w:t>
      </w:r>
      <w:r w:rsidRPr="671DB1F1">
        <w:rPr>
          <w:rFonts w:eastAsia="Arial" w:cs="Arial"/>
        </w:rPr>
        <w:t xml:space="preserve"> projects is a hybrid one. It leverages the efficiencies of stigmergic, artifact-based interaction for daily development, enabled by tools like Git that make the work of all contributors visible and composable. Simultaneously, it incorporates lightweight but critical authority-based governance to manage decisions that cannot be resolved through the artifact alone, such as architectural pivots or contentious proposals. This synthesis allows </w:t>
      </w:r>
      <w:r w:rsidR="3F5C1294" w:rsidRPr="671DB1F1">
        <w:rPr>
          <w:rFonts w:eastAsia="Arial" w:cs="Arial"/>
        </w:rPr>
        <w:t>open-source</w:t>
      </w:r>
      <w:r w:rsidRPr="671DB1F1">
        <w:rPr>
          <w:rFonts w:eastAsia="Arial" w:cs="Arial"/>
        </w:rPr>
        <w:t xml:space="preserve"> communities to maintain both openness and coherence, enabling thousands of geographically dispersed individuals to collaboratively build complex, mission-critical software systems without traditional corporate oversight (Bolici et al., 2016; Shaikh &amp; Henfridsson, 2017; </w:t>
      </w:r>
      <w:proofErr w:type="spellStart"/>
      <w:r w:rsidRPr="671DB1F1">
        <w:rPr>
          <w:rFonts w:eastAsia="Arial" w:cs="Arial"/>
        </w:rPr>
        <w:t>Zaggl</w:t>
      </w:r>
      <w:proofErr w:type="spellEnd"/>
      <w:r w:rsidRPr="671DB1F1">
        <w:rPr>
          <w:rFonts w:eastAsia="Arial" w:cs="Arial"/>
        </w:rPr>
        <w:t>, 2025).</w:t>
      </w:r>
    </w:p>
    <w:p w14:paraId="155C5743" w14:textId="72D42796" w:rsidR="63E58404" w:rsidRDefault="1E52F51E" w:rsidP="00B76B77">
      <w:pPr>
        <w:pStyle w:val="Heading2JIL"/>
        <w:numPr>
          <w:ilvl w:val="0"/>
          <w:numId w:val="8"/>
        </w:numPr>
      </w:pPr>
      <w:r w:rsidRPr="671DB1F1">
        <w:t xml:space="preserve">Methodological </w:t>
      </w:r>
      <w:r w:rsidR="00377531">
        <w:t>D</w:t>
      </w:r>
      <w:r w:rsidRPr="671DB1F1">
        <w:t>esign</w:t>
      </w:r>
    </w:p>
    <w:p w14:paraId="767761D8" w14:textId="6A42FA66" w:rsidR="182D0437" w:rsidRDefault="517A1B91" w:rsidP="066E40C7">
      <w:pPr>
        <w:rPr>
          <w:rFonts w:eastAsia="Arial" w:cs="Arial"/>
          <w:color w:val="000000" w:themeColor="text1"/>
        </w:rPr>
      </w:pPr>
      <w:r w:rsidRPr="066E40C7">
        <w:rPr>
          <w:rFonts w:eastAsia="Arial" w:cs="Arial"/>
          <w:color w:val="000000" w:themeColor="text1"/>
        </w:rPr>
        <w:t xml:space="preserve">This research is embedded within a large multi-year research program dealing with </w:t>
      </w:r>
      <w:r w:rsidR="009F622D">
        <w:rPr>
          <w:rFonts w:eastAsia="Arial" w:cs="Arial"/>
          <w:color w:val="000000" w:themeColor="text1"/>
        </w:rPr>
        <w:t>IL</w:t>
      </w:r>
      <w:r w:rsidRPr="066E40C7">
        <w:rPr>
          <w:rFonts w:eastAsia="Arial" w:cs="Arial"/>
          <w:color w:val="000000" w:themeColor="text1"/>
        </w:rPr>
        <w:t xml:space="preserve"> at the workplace. Our sub-project pays special attention to global and geographically distributed work. In this research, we scrutini</w:t>
      </w:r>
      <w:r w:rsidR="6EA261AC" w:rsidRPr="066E40C7">
        <w:rPr>
          <w:rFonts w:eastAsia="Arial" w:cs="Arial"/>
          <w:color w:val="000000" w:themeColor="text1"/>
        </w:rPr>
        <w:t>s</w:t>
      </w:r>
      <w:r w:rsidRPr="066E40C7">
        <w:rPr>
          <w:rFonts w:eastAsia="Arial" w:cs="Arial"/>
          <w:color w:val="000000" w:themeColor="text1"/>
        </w:rPr>
        <w:t xml:space="preserve">e the software development practices of the two open-source communities developing a very complex infrastructure capable of handling big data in heterogeneous computing environments. Both OpenStack and Automotive Grade Linux, communities with hundreds of firms and thousands of individuals jointly developing software in the open-source arena, were our fields of practice and social site under investigation (Schatzki et al., 2001). </w:t>
      </w:r>
    </w:p>
    <w:p w14:paraId="27B08377" w14:textId="3535CF04" w:rsidR="182D0437" w:rsidRDefault="182D0437" w:rsidP="066E40C7">
      <w:pPr>
        <w:rPr>
          <w:rFonts w:eastAsia="Arial" w:cs="Arial"/>
          <w:color w:val="000000" w:themeColor="text1"/>
        </w:rPr>
      </w:pPr>
    </w:p>
    <w:p w14:paraId="71924AB6" w14:textId="71FD9D95" w:rsidR="182D0437" w:rsidRDefault="517A1B91" w:rsidP="066E40C7">
      <w:pPr>
        <w:rPr>
          <w:rFonts w:eastAsia="Arial" w:cs="Arial"/>
          <w:color w:val="000000" w:themeColor="text1"/>
        </w:rPr>
      </w:pPr>
      <w:r w:rsidRPr="066E40C7">
        <w:rPr>
          <w:rFonts w:eastAsia="Arial" w:cs="Arial"/>
          <w:color w:val="000000" w:themeColor="text1"/>
        </w:rPr>
        <w:lastRenderedPageBreak/>
        <w:t xml:space="preserve">As our goal encompassed investigating open-source software development from a information practice perspective to an audience not necessarily interested in software development, the initial research question “What are the information-intensive activities of open-source software development that allow them to jointly develop and maintain large-scale, complex software systems?” framed our investigation - this in the context of open, large, and global, computer-supported online communities. </w:t>
      </w:r>
    </w:p>
    <w:p w14:paraId="32325B3A" w14:textId="76BD7D14" w:rsidR="182D0437" w:rsidRDefault="182D0437" w:rsidP="066E40C7">
      <w:pPr>
        <w:rPr>
          <w:rFonts w:eastAsia="Arial" w:cs="Arial"/>
          <w:color w:val="000000" w:themeColor="text1"/>
        </w:rPr>
      </w:pPr>
    </w:p>
    <w:p w14:paraId="335B1BE9" w14:textId="4F64540A" w:rsidR="182D0437" w:rsidRDefault="517A1B91" w:rsidP="066E40C7">
      <w:r w:rsidRPr="066E40C7">
        <w:rPr>
          <w:rFonts w:eastAsia="Arial" w:cs="Arial"/>
          <w:color w:val="000000" w:themeColor="text1"/>
        </w:rPr>
        <w:t>We take a cross-disciplinary approach by design to leverage the distinct disciplinary orientation of the authors (from ’Software Engineering’ to ’Information Systems’ and ’Library and Information Science’). Therefore, we attempted to cross the different branches, disciplines, sub-disciplines, and specialties of scientific knowledge (Morillo et al., 2003). Prior years of engagement with the OpenStack and the Automotive Grade Linux</w:t>
      </w:r>
      <w:r w:rsidR="7015BA05" w:rsidRPr="066E40C7">
        <w:rPr>
          <w:rFonts w:eastAsia="Arial" w:cs="Arial"/>
          <w:color w:val="000000" w:themeColor="text1"/>
        </w:rPr>
        <w:t xml:space="preserve"> </w:t>
      </w:r>
      <w:r w:rsidRPr="066E40C7">
        <w:rPr>
          <w:rFonts w:eastAsia="Arial" w:cs="Arial"/>
          <w:color w:val="000000" w:themeColor="text1"/>
        </w:rPr>
        <w:t xml:space="preserve">communities led to related research (Teixeira, 2014, 2017, 2023; Teixeira et al., 2015, 2016; Teixeira &amp; Hyrynsalmi, 2017; Teixeira, J., &amp; Karsten 2019) and expedited our research efforts. </w:t>
      </w:r>
    </w:p>
    <w:p w14:paraId="6883ECE1" w14:textId="12CE7B38" w:rsidR="182D0437" w:rsidRDefault="182D0437" w:rsidP="066E40C7">
      <w:pPr>
        <w:rPr>
          <w:rFonts w:eastAsia="Arial" w:cs="Arial"/>
          <w:color w:val="000000" w:themeColor="text1"/>
        </w:rPr>
      </w:pPr>
    </w:p>
    <w:p w14:paraId="3F7A1135" w14:textId="342E7675" w:rsidR="182D0437" w:rsidRDefault="517A1B91" w:rsidP="066E40C7">
      <w:r w:rsidRPr="066E40C7">
        <w:rPr>
          <w:rFonts w:eastAsia="Arial" w:cs="Arial"/>
          <w:color w:val="000000" w:themeColor="text1"/>
        </w:rPr>
        <w:t xml:space="preserve">We collected and analysed qualitative publicly available and naturally occurring archival data derived from the OpenStack and the Automotive Grade Linux projects. This kind of data is not a consequence of our own actions as researchers, but they are created and maintained by the two open-source communities in their own pursuits of producing large and complex open-source cloud computing and automotive infrastructures. We have considered key guidelines on how to conduct qualitative empirical research online (Kozinets, 2009, 2012). From the initial sources of online data, we were forced to follow many links to collect further information related to knowledge management. First for the OpenStack project and then later for the Automotive Grade Linux project to further extend the initial research. The collected data captures not only the OpenStack and Automotive Grade Linux software ecosystems but also their evolution. Several official Internet pages, wikis and blogs created by the community to guide the joint development of both projects were analysed (see for </w:t>
      </w:r>
      <w:r w:rsidRPr="671DB1F1">
        <w:rPr>
          <w:rFonts w:eastAsia="Arial" w:cs="Arial"/>
          <w:color w:val="000000" w:themeColor="text1"/>
        </w:rPr>
        <w:t>example OpenStack</w:t>
      </w:r>
      <w:r w:rsidR="182D0437" w:rsidRPr="671DB1F1">
        <w:rPr>
          <w:rStyle w:val="FootnoteReference"/>
          <w:rFonts w:eastAsia="Arial" w:cs="Arial"/>
          <w:color w:val="000000" w:themeColor="text1"/>
        </w:rPr>
        <w:footnoteReference w:id="1"/>
      </w:r>
      <w:r w:rsidR="0A3B56C0" w:rsidRPr="671DB1F1">
        <w:rPr>
          <w:rFonts w:eastAsia="Arial" w:cs="Arial"/>
          <w:color w:val="000000" w:themeColor="text1"/>
        </w:rPr>
        <w:t xml:space="preserve"> </w:t>
      </w:r>
      <w:r w:rsidRPr="671DB1F1">
        <w:rPr>
          <w:rFonts w:eastAsia="Arial" w:cs="Arial"/>
          <w:color w:val="000000" w:themeColor="text1"/>
        </w:rPr>
        <w:t>or AGL</w:t>
      </w:r>
      <w:r w:rsidR="182D0437" w:rsidRPr="671DB1F1">
        <w:rPr>
          <w:rStyle w:val="FootnoteReference"/>
          <w:rFonts w:eastAsia="Arial" w:cs="Arial"/>
          <w:color w:val="000000" w:themeColor="text1"/>
        </w:rPr>
        <w:footnoteReference w:id="2"/>
      </w:r>
      <w:r w:rsidRPr="671DB1F1">
        <w:rPr>
          <w:rFonts w:eastAsia="Arial" w:cs="Arial"/>
          <w:color w:val="000000" w:themeColor="text1"/>
        </w:rPr>
        <w:t xml:space="preserve">). The software development documentation guiding the day-to-day work of those contributing to the open-source project also guided our research efforts. </w:t>
      </w:r>
      <w:r w:rsidRPr="066E40C7">
        <w:rPr>
          <w:rFonts w:eastAsia="Arial" w:cs="Arial"/>
          <w:color w:val="000000" w:themeColor="text1"/>
        </w:rPr>
        <w:t>Overall, the collected data, left by the developers under the public domain, allows us, to trace back and understand certain elements of the individual and collective digital behaviour of developers from their interaction with digital systems (Choi, 2020; Pentland et al., 2020).</w:t>
      </w:r>
    </w:p>
    <w:p w14:paraId="51110510" w14:textId="33207083" w:rsidR="182D0437" w:rsidRDefault="182D0437" w:rsidP="066E40C7">
      <w:pPr>
        <w:rPr>
          <w:rFonts w:eastAsia="Arial" w:cs="Arial"/>
          <w:color w:val="000000" w:themeColor="text1"/>
        </w:rPr>
      </w:pPr>
    </w:p>
    <w:p w14:paraId="653F69E9" w14:textId="378CBB90" w:rsidR="182D0437" w:rsidRDefault="517A1B91" w:rsidP="066E40C7">
      <w:r w:rsidRPr="605BE243">
        <w:rPr>
          <w:rFonts w:eastAsia="Arial" w:cs="Arial"/>
          <w:color w:val="000000" w:themeColor="text1"/>
        </w:rPr>
        <w:t>As Lindberg et al. (2016) and Howison &amp; Crowston (2014) who relied on similar data but from other open-source projects, we crossed observation (direct and retrospective) with so</w:t>
      </w:r>
      <w:r w:rsidR="7F030AE5" w:rsidRPr="605BE243">
        <w:rPr>
          <w:rFonts w:eastAsia="Arial" w:cs="Arial"/>
          <w:color w:val="000000" w:themeColor="text1"/>
        </w:rPr>
        <w:t>m</w:t>
      </w:r>
      <w:r w:rsidRPr="605BE243">
        <w:rPr>
          <w:rFonts w:eastAsia="Arial" w:cs="Arial"/>
          <w:color w:val="000000" w:themeColor="text1"/>
        </w:rPr>
        <w:t xml:space="preserve">e computational approaches to make sense of the day-to-day activities of </w:t>
      </w:r>
      <w:r w:rsidR="32A6032A" w:rsidRPr="605BE243">
        <w:rPr>
          <w:rFonts w:eastAsia="Arial" w:cs="Arial"/>
          <w:color w:val="000000" w:themeColor="text1"/>
        </w:rPr>
        <w:t>open-sourc</w:t>
      </w:r>
      <w:r w:rsidR="4A42ACB8" w:rsidRPr="605BE243">
        <w:rPr>
          <w:rFonts w:eastAsia="Arial" w:cs="Arial"/>
          <w:color w:val="000000" w:themeColor="text1"/>
        </w:rPr>
        <w:t>e</w:t>
      </w:r>
      <w:r w:rsidRPr="605BE243">
        <w:rPr>
          <w:rFonts w:eastAsia="Arial" w:cs="Arial"/>
          <w:color w:val="000000" w:themeColor="text1"/>
        </w:rPr>
        <w:t xml:space="preserve"> software developers. In this sense we align very much with the ideas of Venturini and Latour (Venturini &amp; Latour, 2009) that interactions that pass through digital media leave traces that can be easily recorded, massively stored and inexpensively retrieved.</w:t>
      </w:r>
    </w:p>
    <w:p w14:paraId="1AFCAFD5" w14:textId="083E7B66" w:rsidR="605BE243" w:rsidRDefault="605BE243" w:rsidP="605BE243">
      <w:pPr>
        <w:rPr>
          <w:rFonts w:eastAsia="Arial" w:cs="Arial"/>
          <w:color w:val="000000" w:themeColor="text1"/>
        </w:rPr>
      </w:pPr>
    </w:p>
    <w:p w14:paraId="787B6E49" w14:textId="57780C26" w:rsidR="182D0437" w:rsidRDefault="4423C804" w:rsidP="066E40C7">
      <w:pPr>
        <w:spacing w:before="80"/>
        <w:ind w:left="720"/>
        <w:rPr>
          <w:rFonts w:eastAsia="Arial" w:cs="Arial"/>
          <w:color w:val="000000" w:themeColor="text1"/>
        </w:rPr>
      </w:pPr>
      <w:r w:rsidRPr="066E40C7">
        <w:rPr>
          <w:rFonts w:eastAsia="Arial" w:cs="Arial"/>
          <w:color w:val="000000" w:themeColor="text1"/>
        </w:rPr>
        <w:t>The construction of social phenomena implies tracking each of the actors involved and each of the interactions between them. This was an impossible goal just a dozen</w:t>
      </w:r>
      <w:r w:rsidR="01825159" w:rsidRPr="066E40C7">
        <w:rPr>
          <w:rFonts w:eastAsia="Arial" w:cs="Arial"/>
          <w:color w:val="000000" w:themeColor="text1"/>
        </w:rPr>
        <w:t xml:space="preserve"> </w:t>
      </w:r>
      <w:r w:rsidRPr="066E40C7">
        <w:rPr>
          <w:rFonts w:eastAsia="Arial" w:cs="Arial"/>
          <w:color w:val="000000" w:themeColor="text1"/>
        </w:rPr>
        <w:t xml:space="preserve">years ago, but it starts to become </w:t>
      </w:r>
      <w:proofErr w:type="gramStart"/>
      <w:r w:rsidRPr="066E40C7">
        <w:rPr>
          <w:rFonts w:eastAsia="Arial" w:cs="Arial"/>
          <w:color w:val="000000" w:themeColor="text1"/>
        </w:rPr>
        <w:t>more and more</w:t>
      </w:r>
      <w:proofErr w:type="gramEnd"/>
      <w:r w:rsidRPr="066E40C7">
        <w:rPr>
          <w:rFonts w:eastAsia="Arial" w:cs="Arial"/>
          <w:color w:val="000000" w:themeColor="text1"/>
        </w:rPr>
        <w:t xml:space="preserve"> realistic as digital technologies spreads. (Venturini &amp; Latour, 2009).</w:t>
      </w:r>
    </w:p>
    <w:p w14:paraId="78640437" w14:textId="07841477" w:rsidR="182D0437" w:rsidRDefault="182D0437" w:rsidP="671DB1F1">
      <w:pPr>
        <w:spacing w:before="80"/>
        <w:ind w:firstLine="720"/>
        <w:rPr>
          <w:rFonts w:eastAsia="Arial" w:cs="Arial"/>
          <w:color w:val="000000" w:themeColor="text1"/>
        </w:rPr>
      </w:pPr>
    </w:p>
    <w:p w14:paraId="062644A5" w14:textId="6571E72C" w:rsidR="182D0437" w:rsidRDefault="4423C804" w:rsidP="066E40C7">
      <w:pPr>
        <w:rPr>
          <w:rFonts w:eastAsia="Arial" w:cs="Arial"/>
          <w:color w:val="000000" w:themeColor="text1"/>
        </w:rPr>
      </w:pPr>
      <w:r w:rsidRPr="066E40C7">
        <w:rPr>
          <w:rFonts w:eastAsia="Arial" w:cs="Arial"/>
          <w:color w:val="000000" w:themeColor="text1"/>
        </w:rPr>
        <w:lastRenderedPageBreak/>
        <w:t xml:space="preserve">Leveraging prior research efforts (Teixeira, 2014, 2017, 2023; Teixeira et al., 2015, 2016; Teixeira &amp; </w:t>
      </w:r>
      <w:proofErr w:type="spellStart"/>
      <w:r w:rsidRPr="066E40C7">
        <w:rPr>
          <w:rFonts w:eastAsia="Arial" w:cs="Arial"/>
          <w:color w:val="000000" w:themeColor="text1"/>
        </w:rPr>
        <w:t>Hyrynsalmi</w:t>
      </w:r>
      <w:proofErr w:type="spellEnd"/>
      <w:r w:rsidRPr="066E40C7">
        <w:rPr>
          <w:rFonts w:eastAsia="Arial" w:cs="Arial"/>
          <w:color w:val="000000" w:themeColor="text1"/>
        </w:rPr>
        <w:t xml:space="preserve">, 2017) allowed </w:t>
      </w:r>
      <w:r w:rsidR="009F622D">
        <w:rPr>
          <w:rFonts w:eastAsia="Arial" w:cs="Arial"/>
          <w:color w:val="000000" w:themeColor="text1"/>
        </w:rPr>
        <w:t xml:space="preserve">us </w:t>
      </w:r>
      <w:r w:rsidRPr="066E40C7">
        <w:rPr>
          <w:rFonts w:eastAsia="Arial" w:cs="Arial"/>
          <w:color w:val="000000" w:themeColor="text1"/>
        </w:rPr>
        <w:t xml:space="preserve">to get access to software </w:t>
      </w:r>
      <w:proofErr w:type="gramStart"/>
      <w:r w:rsidRPr="066E40C7">
        <w:rPr>
          <w:rFonts w:eastAsia="Arial" w:cs="Arial"/>
          <w:color w:val="000000" w:themeColor="text1"/>
        </w:rPr>
        <w:t>developers, and</w:t>
      </w:r>
      <w:proofErr w:type="gramEnd"/>
      <w:r w:rsidRPr="066E40C7">
        <w:rPr>
          <w:rFonts w:eastAsia="Arial" w:cs="Arial"/>
          <w:color w:val="000000" w:themeColor="text1"/>
        </w:rPr>
        <w:t xml:space="preserve"> get familiar with their ways of working</w:t>
      </w:r>
      <w:r w:rsidR="009F622D">
        <w:rPr>
          <w:rFonts w:eastAsia="Arial" w:cs="Arial"/>
          <w:color w:val="000000" w:themeColor="text1"/>
        </w:rPr>
        <w:t>.</w:t>
      </w:r>
      <w:r w:rsidRPr="066E40C7">
        <w:rPr>
          <w:rFonts w:eastAsia="Arial" w:cs="Arial"/>
          <w:color w:val="000000" w:themeColor="text1"/>
        </w:rPr>
        <w:t xml:space="preserve"> </w:t>
      </w:r>
      <w:r w:rsidR="009F622D">
        <w:rPr>
          <w:rFonts w:eastAsia="Arial" w:cs="Arial"/>
          <w:color w:val="000000" w:themeColor="text1"/>
        </w:rPr>
        <w:t>W</w:t>
      </w:r>
      <w:r w:rsidRPr="066E40C7">
        <w:rPr>
          <w:rFonts w:eastAsia="Arial" w:cs="Arial"/>
          <w:color w:val="000000" w:themeColor="text1"/>
        </w:rPr>
        <w:t xml:space="preserve">e turned to theory on </w:t>
      </w:r>
      <w:r w:rsidR="009F622D">
        <w:rPr>
          <w:rFonts w:eastAsia="Arial" w:cs="Arial"/>
          <w:color w:val="000000" w:themeColor="text1"/>
        </w:rPr>
        <w:t xml:space="preserve">IL </w:t>
      </w:r>
      <w:r w:rsidRPr="066E40C7">
        <w:rPr>
          <w:rFonts w:eastAsia="Arial" w:cs="Arial"/>
          <w:color w:val="000000" w:themeColor="text1"/>
        </w:rPr>
        <w:t xml:space="preserve">to unveil and analyse recurrent work activities. Our results are grounded from observable, regularly occurring user activities and routines. Our awareness on this recurrent work activities emerged from the collected trace data, were repetition patterns emerged. Furthermore, documentation developed by the software developers themselves as well as documentation of tools used by the same software developers, called our attention to recurrent work activities established in both communities. Studying the social sites for a long period of time was crucial, as such working practices follow cycles of three to six months. One cycle often starts with practices related to actual functional development, and cycles often end with distinct activities dealing more with quality assurance. </w:t>
      </w:r>
    </w:p>
    <w:p w14:paraId="7315E263" w14:textId="0BB1E614" w:rsidR="182D0437" w:rsidRDefault="182D0437" w:rsidP="066E40C7">
      <w:pPr>
        <w:rPr>
          <w:rFonts w:eastAsia="Arial" w:cs="Arial"/>
          <w:color w:val="000000" w:themeColor="text1"/>
        </w:rPr>
      </w:pPr>
    </w:p>
    <w:p w14:paraId="64FB7D39" w14:textId="631B962B" w:rsidR="182D0437" w:rsidRDefault="4423C804" w:rsidP="066E40C7">
      <w:r w:rsidRPr="066E40C7">
        <w:rPr>
          <w:rFonts w:eastAsia="Arial" w:cs="Arial"/>
          <w:color w:val="000000" w:themeColor="text1"/>
        </w:rPr>
        <w:t>Two software developers, each with a track record of contributing to one of the investigated projects, were invited to comment to enhance the validity of our interpretations. They were also invited to reflect on their own work activities and to comment a preliminary version of our results section.</w:t>
      </w:r>
    </w:p>
    <w:p w14:paraId="4EDF303B" w14:textId="5344AD51" w:rsidR="066E40C7" w:rsidRDefault="066E40C7" w:rsidP="066E40C7">
      <w:pPr>
        <w:rPr>
          <w:rFonts w:eastAsia="Arial" w:cs="Arial"/>
          <w:color w:val="000000" w:themeColor="text1"/>
        </w:rPr>
      </w:pPr>
    </w:p>
    <w:p w14:paraId="68C67F6C" w14:textId="2D27BD69" w:rsidR="07CA28F6" w:rsidRDefault="13ACA012" w:rsidP="00377531">
      <w:pPr>
        <w:pStyle w:val="Heading2JIL"/>
        <w:numPr>
          <w:ilvl w:val="0"/>
          <w:numId w:val="8"/>
        </w:numPr>
      </w:pPr>
      <w:r w:rsidRPr="671DB1F1">
        <w:t>Results</w:t>
      </w:r>
    </w:p>
    <w:p w14:paraId="3163F8A1" w14:textId="18FA6446" w:rsidR="13ACA012" w:rsidRDefault="5267621C" w:rsidP="066E40C7">
      <w:pPr>
        <w:rPr>
          <w:rFonts w:eastAsia="Arial" w:cs="Arial"/>
          <w:color w:val="000000" w:themeColor="text1"/>
        </w:rPr>
      </w:pPr>
      <w:r w:rsidRPr="066E40C7">
        <w:rPr>
          <w:rFonts w:eastAsia="Arial" w:cs="Arial"/>
          <w:color w:val="000000" w:themeColor="text1"/>
          <w:lang w:val="en-US"/>
        </w:rPr>
        <w:t xml:space="preserve">As the key output of our research efforts, we identified ten recurrent work activities that we think are particularly important. These activities are valuable both to people interested in information practices in general and information practices in geographically distributed digital environments more particularly. These key ten recurrent activities are branching, committing, fetching, pushing, merging, reviewing, continuously integrating, gating, release management and announcing. While many of the other identified activities are very contextual, dependent on the actor’s role (e.g., coder, tester or user-interface designer), on the technologies in use (e.g., programming language, hardware), the artifacts’ functionality (e.g., a new software feature, a new user-interface design or a new robot testing other digital artifacts), and the level of engagement with the project (e.g., full-time, part-time, occasional contributor), these ten activities here reported were found to be recurrent across the two projects overall. In other words, we found that independently of the type of work being done (e.g., software, testing, design or documentation) and its context (e.g., situated goals, technology, affiliated company), it is very likely that all actors involved in the two communities experience these ten activities on a regular basis. </w:t>
      </w:r>
    </w:p>
    <w:p w14:paraId="5D040612" w14:textId="08EEB6FA" w:rsidR="671DB1F1" w:rsidRDefault="671DB1F1" w:rsidP="671DB1F1">
      <w:pPr>
        <w:rPr>
          <w:rFonts w:eastAsia="Arial" w:cs="Arial"/>
          <w:color w:val="000000" w:themeColor="text1"/>
          <w:lang w:val="en-US"/>
        </w:rPr>
      </w:pPr>
    </w:p>
    <w:p w14:paraId="5474335D" w14:textId="49CA0F88" w:rsidR="13ACA012" w:rsidRDefault="5267621C" w:rsidP="671DB1F1">
      <w:pPr>
        <w:rPr>
          <w:rFonts w:eastAsia="Arial" w:cs="Arial"/>
          <w:color w:val="000000" w:themeColor="text1"/>
        </w:rPr>
      </w:pPr>
      <w:r w:rsidRPr="066E40C7">
        <w:rPr>
          <w:rFonts w:eastAsia="Arial" w:cs="Arial"/>
          <w:color w:val="000000" w:themeColor="text1"/>
          <w:lang w:val="en-US"/>
        </w:rPr>
        <w:t xml:space="preserve">In our view, the following ten activities are </w:t>
      </w:r>
      <w:proofErr w:type="gramStart"/>
      <w:r w:rsidRPr="066E40C7">
        <w:rPr>
          <w:rFonts w:eastAsia="Arial" w:cs="Arial"/>
          <w:color w:val="000000" w:themeColor="text1"/>
          <w:lang w:val="en-US"/>
        </w:rPr>
        <w:t>worthy</w:t>
      </w:r>
      <w:proofErr w:type="gramEnd"/>
      <w:r w:rsidRPr="066E40C7">
        <w:rPr>
          <w:rFonts w:eastAsia="Arial" w:cs="Arial"/>
          <w:color w:val="000000" w:themeColor="text1"/>
          <w:lang w:val="en-US"/>
        </w:rPr>
        <w:t xml:space="preserve"> being reported and explained to an audience who might not be interested in software development. Therefore, </w:t>
      </w:r>
      <w:proofErr w:type="gramStart"/>
      <w:r w:rsidRPr="066E40C7">
        <w:rPr>
          <w:rFonts w:eastAsia="Arial" w:cs="Arial"/>
          <w:color w:val="000000" w:themeColor="text1"/>
          <w:lang w:val="en-US"/>
        </w:rPr>
        <w:t>we here</w:t>
      </w:r>
      <w:proofErr w:type="gramEnd"/>
      <w:r w:rsidRPr="066E40C7">
        <w:rPr>
          <w:rFonts w:eastAsia="Arial" w:cs="Arial"/>
          <w:color w:val="000000" w:themeColor="text1"/>
          <w:lang w:val="en-US"/>
        </w:rPr>
        <w:t xml:space="preserve"> attempted to understand, analyse, report and explain the following activities recurrently enacted in our investigated </w:t>
      </w:r>
      <w:r w:rsidR="5711E43E" w:rsidRPr="066E40C7">
        <w:rPr>
          <w:rFonts w:eastAsia="Arial" w:cs="Arial"/>
          <w:color w:val="000000" w:themeColor="text1"/>
          <w:lang w:val="en-US"/>
        </w:rPr>
        <w:t>open-source</w:t>
      </w:r>
      <w:r w:rsidRPr="066E40C7">
        <w:rPr>
          <w:rFonts w:eastAsia="Arial" w:cs="Arial"/>
          <w:color w:val="000000" w:themeColor="text1"/>
          <w:lang w:val="en-US"/>
        </w:rPr>
        <w:t xml:space="preserve"> communities. </w:t>
      </w:r>
    </w:p>
    <w:p w14:paraId="6C936989" w14:textId="7E8ECF33" w:rsidR="671DB1F1" w:rsidRDefault="671DB1F1" w:rsidP="671DB1F1">
      <w:pPr>
        <w:rPr>
          <w:rFonts w:eastAsia="Arial" w:cs="Arial"/>
          <w:color w:val="000000" w:themeColor="text1"/>
          <w:lang w:val="en-US"/>
        </w:rPr>
      </w:pPr>
    </w:p>
    <w:p w14:paraId="1233A773" w14:textId="52ABF96A" w:rsidR="66BEE38F" w:rsidRDefault="7D135D2C" w:rsidP="066E40C7">
      <w:pPr>
        <w:ind w:left="720" w:hanging="720"/>
        <w:rPr>
          <w:rFonts w:eastAsia="Arial" w:cs="Arial"/>
          <w:color w:val="000000" w:themeColor="text1"/>
          <w:lang w:val="en-US"/>
        </w:rPr>
      </w:pPr>
      <w:r w:rsidRPr="066E40C7">
        <w:rPr>
          <w:rFonts w:eastAsia="Arial" w:cs="Arial"/>
          <w:b/>
          <w:bCs/>
          <w:color w:val="000000" w:themeColor="text1"/>
          <w:lang w:val="en-US"/>
        </w:rPr>
        <w:t>branching</w:t>
      </w:r>
      <w:r w:rsidRPr="066E40C7">
        <w:rPr>
          <w:rFonts w:eastAsia="Arial" w:cs="Arial"/>
          <w:color w:val="000000" w:themeColor="text1"/>
          <w:lang w:val="en-US"/>
        </w:rPr>
        <w:t xml:space="preserve"> an activity in which developers isolate their own work (</w:t>
      </w:r>
      <w:proofErr w:type="gramStart"/>
      <w:r w:rsidRPr="066E40C7">
        <w:rPr>
          <w:rFonts w:eastAsia="Arial" w:cs="Arial"/>
          <w:color w:val="000000" w:themeColor="text1"/>
          <w:lang w:val="en-US"/>
        </w:rPr>
        <w:t>in</w:t>
      </w:r>
      <w:proofErr w:type="gramEnd"/>
      <w:r w:rsidRPr="066E40C7">
        <w:rPr>
          <w:rFonts w:eastAsia="Arial" w:cs="Arial"/>
          <w:color w:val="000000" w:themeColor="text1"/>
          <w:lang w:val="en-US"/>
        </w:rPr>
        <w:t xml:space="preserve"> their own computer) from the commonly shared work base (distributed across developers). An activity</w:t>
      </w:r>
      <w:r w:rsidR="0893B2B8" w:rsidRPr="066E40C7">
        <w:rPr>
          <w:rFonts w:eastAsia="Arial" w:cs="Arial"/>
          <w:color w:val="000000" w:themeColor="text1"/>
          <w:lang w:val="en-US"/>
        </w:rPr>
        <w:t xml:space="preserve"> </w:t>
      </w:r>
      <w:r w:rsidRPr="066E40C7">
        <w:rPr>
          <w:rFonts w:eastAsia="Arial" w:cs="Arial"/>
          <w:color w:val="000000" w:themeColor="text1"/>
          <w:lang w:val="en-US"/>
        </w:rPr>
        <w:t xml:space="preserve">much </w:t>
      </w:r>
      <w:r w:rsidR="3C1A5768" w:rsidRPr="066E40C7">
        <w:rPr>
          <w:rFonts w:eastAsia="Arial" w:cs="Arial"/>
          <w:color w:val="000000" w:themeColor="text1"/>
          <w:lang w:val="en-US"/>
        </w:rPr>
        <w:t>i</w:t>
      </w:r>
      <w:r w:rsidRPr="066E40C7">
        <w:rPr>
          <w:rFonts w:eastAsia="Arial" w:cs="Arial"/>
          <w:color w:val="000000" w:themeColor="text1"/>
          <w:lang w:val="en-US"/>
        </w:rPr>
        <w:t xml:space="preserve">nfluenced by the technological artifacts. </w:t>
      </w:r>
    </w:p>
    <w:p w14:paraId="7D6A6019" w14:textId="7D48B0F6" w:rsidR="671DB1F1" w:rsidRDefault="671DB1F1" w:rsidP="671DB1F1">
      <w:pPr>
        <w:rPr>
          <w:rFonts w:eastAsia="Arial" w:cs="Arial"/>
          <w:b/>
          <w:bCs/>
          <w:color w:val="000000" w:themeColor="text1"/>
          <w:lang w:val="en-US"/>
        </w:rPr>
      </w:pPr>
    </w:p>
    <w:p w14:paraId="03FE78DF" w14:textId="0FFD9E15" w:rsidR="66BEE38F" w:rsidRDefault="7D135D2C" w:rsidP="066E40C7">
      <w:pPr>
        <w:ind w:left="720" w:hanging="720"/>
        <w:rPr>
          <w:rFonts w:eastAsia="Arial" w:cs="Arial"/>
          <w:color w:val="000000" w:themeColor="text1"/>
          <w:lang w:val="en-US"/>
        </w:rPr>
      </w:pPr>
      <w:r w:rsidRPr="066E40C7">
        <w:rPr>
          <w:rFonts w:eastAsia="Arial" w:cs="Arial"/>
          <w:b/>
          <w:bCs/>
          <w:color w:val="000000" w:themeColor="text1"/>
          <w:lang w:val="en-US"/>
        </w:rPr>
        <w:t>committing</w:t>
      </w:r>
      <w:r w:rsidRPr="066E40C7">
        <w:rPr>
          <w:rFonts w:eastAsia="Arial" w:cs="Arial"/>
          <w:color w:val="000000" w:themeColor="text1"/>
          <w:lang w:val="en-US"/>
        </w:rPr>
        <w:t xml:space="preserve"> an activity in which developers communicate to other developers what</w:t>
      </w:r>
      <w:r w:rsidR="6F15BF6F" w:rsidRPr="066E40C7">
        <w:rPr>
          <w:rFonts w:eastAsia="Arial" w:cs="Arial"/>
          <w:color w:val="000000" w:themeColor="text1"/>
          <w:lang w:val="en-US"/>
        </w:rPr>
        <w:t xml:space="preserve"> t</w:t>
      </w:r>
      <w:r w:rsidRPr="066E40C7">
        <w:rPr>
          <w:rFonts w:eastAsia="Arial" w:cs="Arial"/>
          <w:color w:val="000000" w:themeColor="text1"/>
          <w:lang w:val="en-US"/>
        </w:rPr>
        <w:t xml:space="preserve">hey changed (in their own computer) and why. An activity </w:t>
      </w:r>
      <w:proofErr w:type="gramStart"/>
      <w:r w:rsidRPr="066E40C7">
        <w:rPr>
          <w:rFonts w:eastAsia="Arial" w:cs="Arial"/>
          <w:color w:val="000000" w:themeColor="text1"/>
          <w:lang w:val="en-US"/>
        </w:rPr>
        <w:t>much</w:t>
      </w:r>
      <w:proofErr w:type="gramEnd"/>
      <w:r w:rsidRPr="066E40C7">
        <w:rPr>
          <w:rFonts w:eastAsia="Arial" w:cs="Arial"/>
          <w:color w:val="000000" w:themeColor="text1"/>
          <w:lang w:val="en-US"/>
        </w:rPr>
        <w:t xml:space="preserve"> influenced by </w:t>
      </w:r>
      <w:proofErr w:type="gramStart"/>
      <w:r w:rsidRPr="066E40C7">
        <w:rPr>
          <w:rFonts w:eastAsia="Arial" w:cs="Arial"/>
          <w:color w:val="000000" w:themeColor="text1"/>
          <w:lang w:val="en-US"/>
        </w:rPr>
        <w:t>the education</w:t>
      </w:r>
      <w:proofErr w:type="gramEnd"/>
      <w:r w:rsidRPr="066E40C7">
        <w:rPr>
          <w:rFonts w:eastAsia="Arial" w:cs="Arial"/>
          <w:color w:val="000000" w:themeColor="text1"/>
          <w:lang w:val="en-US"/>
        </w:rPr>
        <w:t xml:space="preserve">, the workplace, the community, and the technological artifacts. </w:t>
      </w:r>
    </w:p>
    <w:p w14:paraId="47CF4110" w14:textId="3BA545D1" w:rsidR="671DB1F1" w:rsidRDefault="671DB1F1" w:rsidP="671DB1F1">
      <w:pPr>
        <w:ind w:firstLine="720"/>
        <w:rPr>
          <w:rFonts w:eastAsia="Arial" w:cs="Arial"/>
          <w:color w:val="000000" w:themeColor="text1"/>
          <w:lang w:val="en-US"/>
        </w:rPr>
      </w:pPr>
    </w:p>
    <w:p w14:paraId="1C63A6CB" w14:textId="39C30336" w:rsidR="66BEE38F" w:rsidRDefault="7D135D2C" w:rsidP="066E40C7">
      <w:pPr>
        <w:ind w:left="720" w:hanging="720"/>
      </w:pPr>
      <w:r w:rsidRPr="066E40C7">
        <w:rPr>
          <w:rFonts w:eastAsia="Arial" w:cs="Arial"/>
          <w:b/>
          <w:bCs/>
          <w:color w:val="000000" w:themeColor="text1"/>
          <w:lang w:val="en-US"/>
        </w:rPr>
        <w:lastRenderedPageBreak/>
        <w:t>fetching</w:t>
      </w:r>
      <w:r w:rsidRPr="066E40C7">
        <w:rPr>
          <w:rFonts w:eastAsia="Arial" w:cs="Arial"/>
          <w:color w:val="000000" w:themeColor="text1"/>
          <w:lang w:val="en-US"/>
        </w:rPr>
        <w:t xml:space="preserve"> an activity in which developers receive all the changes performed by the other developers (distributed across the globe) to their own computer. An activity much influenced by the technological artifacts</w:t>
      </w:r>
      <w:r w:rsidR="2A760747" w:rsidRPr="066E40C7">
        <w:rPr>
          <w:rFonts w:eastAsia="Arial" w:cs="Arial"/>
          <w:color w:val="000000" w:themeColor="text1"/>
          <w:lang w:val="en-US"/>
        </w:rPr>
        <w:t>.</w:t>
      </w:r>
    </w:p>
    <w:p w14:paraId="1ACAB5AE" w14:textId="744B622A" w:rsidR="66BEE38F" w:rsidRDefault="66BEE38F" w:rsidP="671DB1F1">
      <w:pPr>
        <w:ind w:firstLine="720"/>
      </w:pPr>
      <w:r w:rsidRPr="671DB1F1">
        <w:rPr>
          <w:rFonts w:eastAsia="Arial" w:cs="Arial"/>
          <w:color w:val="000000" w:themeColor="text1"/>
          <w:lang w:val="en-US"/>
        </w:rPr>
        <w:t xml:space="preserve"> </w:t>
      </w:r>
    </w:p>
    <w:p w14:paraId="069F9469" w14:textId="51A209CB" w:rsidR="66BEE38F" w:rsidRDefault="7D135D2C" w:rsidP="066E40C7">
      <w:pPr>
        <w:ind w:left="720" w:hanging="720"/>
      </w:pPr>
      <w:r w:rsidRPr="066E40C7">
        <w:rPr>
          <w:rFonts w:eastAsia="Arial" w:cs="Arial"/>
          <w:b/>
          <w:bCs/>
          <w:color w:val="000000" w:themeColor="text1"/>
          <w:lang w:val="en-US"/>
        </w:rPr>
        <w:t xml:space="preserve">pushing </w:t>
      </w:r>
      <w:r w:rsidRPr="066E40C7">
        <w:rPr>
          <w:rFonts w:eastAsia="Arial" w:cs="Arial"/>
          <w:color w:val="000000" w:themeColor="text1"/>
          <w:lang w:val="en-US"/>
        </w:rPr>
        <w:t xml:space="preserve">an activity in with developers share their own changes (in their own computer) to the other developers (distributed across the globe). An activity much influenced by the technological artifacts. </w:t>
      </w:r>
    </w:p>
    <w:p w14:paraId="33675B77" w14:textId="1404E025" w:rsidR="671DB1F1" w:rsidRDefault="671DB1F1" w:rsidP="671DB1F1">
      <w:pPr>
        <w:ind w:firstLine="720"/>
        <w:rPr>
          <w:rFonts w:eastAsia="Arial" w:cs="Arial"/>
          <w:color w:val="000000" w:themeColor="text1"/>
          <w:lang w:val="en-US"/>
        </w:rPr>
      </w:pPr>
    </w:p>
    <w:p w14:paraId="4ED84344" w14:textId="31ABF380" w:rsidR="66BEE38F" w:rsidRDefault="7D135D2C" w:rsidP="066E40C7">
      <w:pPr>
        <w:ind w:left="720" w:hanging="720"/>
      </w:pPr>
      <w:r w:rsidRPr="066E40C7">
        <w:rPr>
          <w:rFonts w:eastAsia="Arial" w:cs="Arial"/>
          <w:b/>
          <w:bCs/>
          <w:color w:val="000000" w:themeColor="text1"/>
          <w:lang w:val="en-US"/>
        </w:rPr>
        <w:t>merging</w:t>
      </w:r>
      <w:r w:rsidRPr="066E40C7">
        <w:rPr>
          <w:rFonts w:eastAsia="Arial" w:cs="Arial"/>
          <w:color w:val="000000" w:themeColor="text1"/>
          <w:lang w:val="en-US"/>
        </w:rPr>
        <w:t xml:space="preserve"> an activity in which developers integrate their most recent work (e.g., a new feature implemented </w:t>
      </w:r>
      <w:proofErr w:type="gramStart"/>
      <w:r w:rsidRPr="066E40C7">
        <w:rPr>
          <w:rFonts w:eastAsia="Arial" w:cs="Arial"/>
          <w:color w:val="000000" w:themeColor="text1"/>
          <w:lang w:val="en-US"/>
        </w:rPr>
        <w:t>in</w:t>
      </w:r>
      <w:proofErr w:type="gramEnd"/>
      <w:r w:rsidRPr="066E40C7">
        <w:rPr>
          <w:rFonts w:eastAsia="Arial" w:cs="Arial"/>
          <w:color w:val="000000" w:themeColor="text1"/>
          <w:lang w:val="en-US"/>
        </w:rPr>
        <w:t xml:space="preserve"> their own computer) with the commonly shared work base (distributed across developers). An activity much influenced by the community, the workplace, and the technological artifacts. </w:t>
      </w:r>
    </w:p>
    <w:p w14:paraId="649D63F3" w14:textId="7F9BAE89" w:rsidR="671DB1F1" w:rsidRDefault="671DB1F1" w:rsidP="671DB1F1">
      <w:pPr>
        <w:ind w:firstLine="720"/>
        <w:rPr>
          <w:rFonts w:eastAsia="Arial" w:cs="Arial"/>
          <w:color w:val="000000" w:themeColor="text1"/>
          <w:lang w:val="en-US"/>
        </w:rPr>
      </w:pPr>
    </w:p>
    <w:p w14:paraId="3C09683F" w14:textId="5C08016B" w:rsidR="66BEE38F" w:rsidRDefault="7D135D2C" w:rsidP="066E40C7">
      <w:pPr>
        <w:ind w:left="720" w:hanging="720"/>
      </w:pPr>
      <w:r w:rsidRPr="605BE243">
        <w:rPr>
          <w:rFonts w:eastAsia="Arial" w:cs="Arial"/>
          <w:b/>
          <w:bCs/>
          <w:color w:val="000000" w:themeColor="text1"/>
          <w:lang w:val="en-US"/>
        </w:rPr>
        <w:t xml:space="preserve">reviewing </w:t>
      </w:r>
      <w:r w:rsidRPr="605BE243">
        <w:rPr>
          <w:rFonts w:eastAsia="Arial" w:cs="Arial"/>
          <w:color w:val="000000" w:themeColor="text1"/>
          <w:lang w:val="en-US"/>
        </w:rPr>
        <w:t>an activity in which new contributions (i.e., proposed changes to the commonly shared work base) are both reviewed and evaluated by other developers and several</w:t>
      </w:r>
      <w:r w:rsidR="6896AF40" w:rsidRPr="605BE243">
        <w:rPr>
          <w:rFonts w:eastAsia="Arial" w:cs="Arial"/>
          <w:color w:val="000000" w:themeColor="text1"/>
          <w:lang w:val="en-US"/>
        </w:rPr>
        <w:t xml:space="preserve"> </w:t>
      </w:r>
      <w:r w:rsidRPr="605BE243">
        <w:rPr>
          <w:rFonts w:eastAsia="Arial" w:cs="Arial"/>
          <w:color w:val="000000" w:themeColor="text1"/>
          <w:lang w:val="en-US"/>
        </w:rPr>
        <w:t xml:space="preserve">robots. An activity </w:t>
      </w:r>
      <w:proofErr w:type="gramStart"/>
      <w:r w:rsidRPr="605BE243">
        <w:rPr>
          <w:rFonts w:eastAsia="Arial" w:cs="Arial"/>
          <w:color w:val="000000" w:themeColor="text1"/>
          <w:lang w:val="en-US"/>
        </w:rPr>
        <w:t>much</w:t>
      </w:r>
      <w:proofErr w:type="gramEnd"/>
      <w:r w:rsidRPr="605BE243">
        <w:rPr>
          <w:rFonts w:eastAsia="Arial" w:cs="Arial"/>
          <w:color w:val="000000" w:themeColor="text1"/>
          <w:lang w:val="en-US"/>
        </w:rPr>
        <w:t xml:space="preserve"> influenced by </w:t>
      </w:r>
      <w:proofErr w:type="gramStart"/>
      <w:r w:rsidRPr="605BE243">
        <w:rPr>
          <w:rFonts w:eastAsia="Arial" w:cs="Arial"/>
          <w:color w:val="000000" w:themeColor="text1"/>
          <w:lang w:val="en-US"/>
        </w:rPr>
        <w:t>the education</w:t>
      </w:r>
      <w:proofErr w:type="gramEnd"/>
      <w:r w:rsidRPr="605BE243">
        <w:rPr>
          <w:rFonts w:eastAsia="Arial" w:cs="Arial"/>
          <w:color w:val="000000" w:themeColor="text1"/>
          <w:lang w:val="en-US"/>
        </w:rPr>
        <w:t xml:space="preserve">, the community and the technological artifacts. </w:t>
      </w:r>
    </w:p>
    <w:p w14:paraId="42980F26" w14:textId="6B4ECF23" w:rsidR="671DB1F1" w:rsidRDefault="671DB1F1" w:rsidP="671DB1F1">
      <w:pPr>
        <w:ind w:firstLine="720"/>
        <w:rPr>
          <w:rFonts w:eastAsia="Arial" w:cs="Arial"/>
          <w:color w:val="000000" w:themeColor="text1"/>
          <w:lang w:val="en-US"/>
        </w:rPr>
      </w:pPr>
    </w:p>
    <w:p w14:paraId="72781F8D" w14:textId="6CE2A729" w:rsidR="66BEE38F" w:rsidRDefault="7D135D2C" w:rsidP="066E40C7">
      <w:pPr>
        <w:ind w:left="720" w:hanging="720"/>
      </w:pPr>
      <w:r w:rsidRPr="066E40C7">
        <w:rPr>
          <w:rFonts w:eastAsia="Arial" w:cs="Arial"/>
          <w:b/>
          <w:bCs/>
          <w:color w:val="000000" w:themeColor="text1"/>
          <w:lang w:val="en-US"/>
        </w:rPr>
        <w:t>continuously integrating</w:t>
      </w:r>
      <w:r w:rsidRPr="066E40C7">
        <w:rPr>
          <w:rFonts w:eastAsia="Arial" w:cs="Arial"/>
          <w:color w:val="000000" w:themeColor="text1"/>
          <w:lang w:val="en-US"/>
        </w:rPr>
        <w:t xml:space="preserve"> an activity in which humans and robots continuously integrate and test new contributions at a very fast pace. An activity much influenced by the community and the technological artifacts. </w:t>
      </w:r>
    </w:p>
    <w:p w14:paraId="149E7128" w14:textId="5E67B242" w:rsidR="671DB1F1" w:rsidRDefault="671DB1F1" w:rsidP="066E40C7">
      <w:pPr>
        <w:ind w:left="720"/>
        <w:rPr>
          <w:rFonts w:eastAsia="Arial" w:cs="Arial"/>
          <w:color w:val="000000" w:themeColor="text1"/>
          <w:lang w:val="en-US"/>
        </w:rPr>
      </w:pPr>
    </w:p>
    <w:p w14:paraId="28E5E179" w14:textId="46EC6A0F" w:rsidR="66BEE38F" w:rsidRDefault="7D135D2C" w:rsidP="066E40C7">
      <w:pPr>
        <w:ind w:left="720" w:hanging="720"/>
      </w:pPr>
      <w:r w:rsidRPr="066E40C7">
        <w:rPr>
          <w:rFonts w:eastAsia="Arial" w:cs="Arial"/>
          <w:b/>
          <w:bCs/>
          <w:color w:val="000000" w:themeColor="text1"/>
          <w:lang w:val="en-US"/>
        </w:rPr>
        <w:t>gating</w:t>
      </w:r>
      <w:r w:rsidRPr="066E40C7">
        <w:rPr>
          <w:rFonts w:eastAsia="Arial" w:cs="Arial"/>
          <w:color w:val="000000" w:themeColor="text1"/>
          <w:lang w:val="en-US"/>
        </w:rPr>
        <w:t xml:space="preserve"> an activity in which humans and robots keep low-quality contributions away from the officially shared work base. A</w:t>
      </w:r>
      <w:r w:rsidR="31A107EE" w:rsidRPr="066E40C7">
        <w:rPr>
          <w:rFonts w:eastAsia="Arial" w:cs="Arial"/>
          <w:color w:val="000000" w:themeColor="text1"/>
          <w:lang w:val="en-US"/>
        </w:rPr>
        <w:t>n</w:t>
      </w:r>
      <w:r w:rsidRPr="066E40C7">
        <w:rPr>
          <w:rFonts w:eastAsia="Arial" w:cs="Arial"/>
          <w:color w:val="000000" w:themeColor="text1"/>
          <w:lang w:val="en-US"/>
        </w:rPr>
        <w:t xml:space="preserve"> activity </w:t>
      </w:r>
      <w:proofErr w:type="gramStart"/>
      <w:r w:rsidRPr="066E40C7">
        <w:rPr>
          <w:rFonts w:eastAsia="Arial" w:cs="Arial"/>
          <w:color w:val="000000" w:themeColor="text1"/>
          <w:lang w:val="en-US"/>
        </w:rPr>
        <w:t>much</w:t>
      </w:r>
      <w:proofErr w:type="gramEnd"/>
      <w:r w:rsidRPr="066E40C7">
        <w:rPr>
          <w:rFonts w:eastAsia="Arial" w:cs="Arial"/>
          <w:color w:val="000000" w:themeColor="text1"/>
          <w:lang w:val="en-US"/>
        </w:rPr>
        <w:t xml:space="preserve"> influenced by </w:t>
      </w:r>
      <w:proofErr w:type="gramStart"/>
      <w:r w:rsidRPr="066E40C7">
        <w:rPr>
          <w:rFonts w:eastAsia="Arial" w:cs="Arial"/>
          <w:color w:val="000000" w:themeColor="text1"/>
          <w:lang w:val="en-US"/>
        </w:rPr>
        <w:t>the education</w:t>
      </w:r>
      <w:proofErr w:type="gramEnd"/>
      <w:r w:rsidRPr="066E40C7">
        <w:rPr>
          <w:rFonts w:eastAsia="Arial" w:cs="Arial"/>
          <w:color w:val="000000" w:themeColor="text1"/>
          <w:lang w:val="en-US"/>
        </w:rPr>
        <w:t xml:space="preserve">, the workplace, the community, and the technological artifacts. </w:t>
      </w:r>
    </w:p>
    <w:p w14:paraId="4275F1D5" w14:textId="1C15E9C3" w:rsidR="066E40C7" w:rsidRDefault="066E40C7" w:rsidP="066E40C7">
      <w:pPr>
        <w:ind w:left="720" w:hanging="720"/>
        <w:rPr>
          <w:rFonts w:eastAsia="Arial" w:cs="Arial"/>
          <w:b/>
          <w:bCs/>
          <w:color w:val="000000" w:themeColor="text1"/>
          <w:lang w:val="en-US"/>
        </w:rPr>
      </w:pPr>
    </w:p>
    <w:p w14:paraId="2459B60B" w14:textId="0611130C" w:rsidR="66BEE38F" w:rsidRDefault="7D135D2C" w:rsidP="066E40C7">
      <w:pPr>
        <w:ind w:left="720" w:hanging="720"/>
      </w:pPr>
      <w:r w:rsidRPr="066E40C7">
        <w:rPr>
          <w:rFonts w:eastAsia="Arial" w:cs="Arial"/>
          <w:b/>
          <w:bCs/>
          <w:color w:val="000000" w:themeColor="text1"/>
          <w:lang w:val="en-US"/>
        </w:rPr>
        <w:t xml:space="preserve">release management </w:t>
      </w:r>
      <w:r w:rsidRPr="066E40C7">
        <w:rPr>
          <w:rFonts w:eastAsia="Arial" w:cs="Arial"/>
          <w:color w:val="000000" w:themeColor="text1"/>
          <w:lang w:val="en-US"/>
        </w:rPr>
        <w:t xml:space="preserve">an activity in which </w:t>
      </w:r>
      <w:proofErr w:type="gramStart"/>
      <w:r w:rsidRPr="066E40C7">
        <w:rPr>
          <w:rFonts w:eastAsia="Arial" w:cs="Arial"/>
          <w:color w:val="000000" w:themeColor="text1"/>
          <w:lang w:val="en-US"/>
        </w:rPr>
        <w:t>lead-developers</w:t>
      </w:r>
      <w:proofErr w:type="gramEnd"/>
      <w:r w:rsidRPr="066E40C7">
        <w:rPr>
          <w:rFonts w:eastAsia="Arial" w:cs="Arial"/>
          <w:color w:val="000000" w:themeColor="text1"/>
          <w:lang w:val="en-US"/>
        </w:rPr>
        <w:t xml:space="preserve"> decide what contributions are good enough to be included in a forthcoming official product version (a stable commonly shared work base). An activity </w:t>
      </w:r>
      <w:proofErr w:type="gramStart"/>
      <w:r w:rsidRPr="066E40C7">
        <w:rPr>
          <w:rFonts w:eastAsia="Arial" w:cs="Arial"/>
          <w:color w:val="000000" w:themeColor="text1"/>
          <w:lang w:val="en-US"/>
        </w:rPr>
        <w:t>much</w:t>
      </w:r>
      <w:proofErr w:type="gramEnd"/>
      <w:r w:rsidRPr="066E40C7">
        <w:rPr>
          <w:rFonts w:eastAsia="Arial" w:cs="Arial"/>
          <w:color w:val="000000" w:themeColor="text1"/>
          <w:lang w:val="en-US"/>
        </w:rPr>
        <w:t xml:space="preserve"> influenced by the workplace, the community, and the technological artifacts. </w:t>
      </w:r>
    </w:p>
    <w:p w14:paraId="519812E7" w14:textId="0C1DA61E" w:rsidR="671DB1F1" w:rsidRDefault="671DB1F1" w:rsidP="066E40C7">
      <w:pPr>
        <w:ind w:left="720"/>
        <w:rPr>
          <w:rFonts w:eastAsia="Arial" w:cs="Arial"/>
          <w:color w:val="000000" w:themeColor="text1"/>
          <w:lang w:val="en-US"/>
        </w:rPr>
      </w:pPr>
    </w:p>
    <w:p w14:paraId="788B5E1B" w14:textId="7B0DF369" w:rsidR="66BEE38F" w:rsidRDefault="7D135D2C" w:rsidP="066E40C7">
      <w:pPr>
        <w:ind w:left="720" w:hanging="720"/>
      </w:pPr>
      <w:r w:rsidRPr="066E40C7">
        <w:rPr>
          <w:rFonts w:eastAsia="Arial" w:cs="Arial"/>
          <w:b/>
          <w:bCs/>
          <w:color w:val="000000" w:themeColor="text1"/>
          <w:lang w:val="en-US"/>
        </w:rPr>
        <w:t>announcing</w:t>
      </w:r>
      <w:r w:rsidRPr="066E40C7">
        <w:rPr>
          <w:rFonts w:eastAsia="Arial" w:cs="Arial"/>
          <w:color w:val="000000" w:themeColor="text1"/>
          <w:lang w:val="en-US"/>
        </w:rPr>
        <w:t xml:space="preserve"> </w:t>
      </w:r>
      <w:r w:rsidR="67A7D6BE" w:rsidRPr="066E40C7">
        <w:rPr>
          <w:rFonts w:eastAsia="Arial" w:cs="Arial"/>
          <w:color w:val="000000" w:themeColor="text1"/>
          <w:lang w:val="en-US"/>
        </w:rPr>
        <w:t>a</w:t>
      </w:r>
      <w:r w:rsidRPr="066E40C7">
        <w:rPr>
          <w:rFonts w:eastAsia="Arial" w:cs="Arial"/>
          <w:color w:val="000000" w:themeColor="text1"/>
          <w:lang w:val="en-US"/>
        </w:rPr>
        <w:t xml:space="preserve">fter contributions are recurrently tested, reviewed and evaluated by humans and robots and finally integrated with a stable commonly shared work base. The activity of announcing, communicating and marketing new contributions (new landings in the official master version of the project repository). An activity </w:t>
      </w:r>
      <w:proofErr w:type="gramStart"/>
      <w:r w:rsidRPr="066E40C7">
        <w:rPr>
          <w:rFonts w:eastAsia="Arial" w:cs="Arial"/>
          <w:color w:val="000000" w:themeColor="text1"/>
          <w:lang w:val="en-US"/>
        </w:rPr>
        <w:t>much</w:t>
      </w:r>
      <w:proofErr w:type="gramEnd"/>
      <w:r w:rsidRPr="066E40C7">
        <w:rPr>
          <w:rFonts w:eastAsia="Arial" w:cs="Arial"/>
          <w:color w:val="000000" w:themeColor="text1"/>
          <w:lang w:val="en-US"/>
        </w:rPr>
        <w:t xml:space="preserve"> influenced by the workplace, the community, and the technological artifacts.</w:t>
      </w:r>
    </w:p>
    <w:p w14:paraId="5B12AD22" w14:textId="123CA55A" w:rsidR="671DB1F1" w:rsidRDefault="671DB1F1" w:rsidP="671DB1F1">
      <w:pPr>
        <w:rPr>
          <w:rFonts w:eastAsia="Arial" w:cs="Arial"/>
          <w:color w:val="000000" w:themeColor="text1"/>
          <w:lang w:val="en-US"/>
        </w:rPr>
      </w:pPr>
    </w:p>
    <w:p w14:paraId="4E661B79" w14:textId="6EEFF505" w:rsidR="21005192" w:rsidRDefault="6805A7C9" w:rsidP="066E40C7">
      <w:pPr>
        <w:rPr>
          <w:rFonts w:eastAsia="Arial" w:cs="Arial"/>
          <w:color w:val="000000" w:themeColor="text1"/>
          <w:lang w:val="en-US"/>
        </w:rPr>
      </w:pPr>
      <w:r w:rsidRPr="066E40C7">
        <w:rPr>
          <w:rFonts w:eastAsia="Arial" w:cs="Arial"/>
          <w:color w:val="000000" w:themeColor="text1"/>
          <w:lang w:val="en-US"/>
        </w:rPr>
        <w:t>While the ten identified activities are presented here as distinct analytical categories, within the</w:t>
      </w:r>
      <w:r w:rsidR="3A3527E2" w:rsidRPr="066E40C7">
        <w:rPr>
          <w:rFonts w:eastAsia="Arial" w:cs="Arial"/>
          <w:color w:val="000000" w:themeColor="text1"/>
          <w:lang w:val="en-US"/>
        </w:rPr>
        <w:t xml:space="preserve"> </w:t>
      </w:r>
      <w:r w:rsidRPr="066E40C7">
        <w:rPr>
          <w:rFonts w:eastAsia="Arial" w:cs="Arial"/>
          <w:color w:val="000000" w:themeColor="text1"/>
          <w:lang w:val="en-US"/>
        </w:rPr>
        <w:t xml:space="preserve">living context of the open-source project they do not occur as isolated events. Instead, they form a deeply processual and temporally structured workflow that governs the entire lifecycle of a contribution. The journey of a single code change typically begins with branching and committing, moves through the synchronous gatekeeping of fetching, pushing, and merging, enters the critical and often iterative phase of reviewing and gating, and only after successfully navigating continuous integration tests does it culminate in release management and eventual announcing. This sequence is not merely linear but cyclical and recursive; a contribution that fails gating may be sent back for further committing, while the announcing of one release simultaneously marks the starting point for the next development cycle. Furthermore, these activities are tightly coupled to the project's cadence of three-to-six-month release cycles, </w:t>
      </w:r>
      <w:r w:rsidRPr="066E40C7">
        <w:rPr>
          <w:rFonts w:eastAsia="Arial" w:cs="Arial"/>
          <w:color w:val="000000" w:themeColor="text1"/>
          <w:lang w:val="en-US"/>
        </w:rPr>
        <w:lastRenderedPageBreak/>
        <w:t>creating predictable peaks in reviewing and integration labour as milestone deadlines approach. Thus, the information practice of these developers is not a static set of skills, but a temporally orchestrated performance where the meaning and urgency of each activity shift according to its position in the collective production timeline.</w:t>
      </w:r>
    </w:p>
    <w:p w14:paraId="26CD431C" w14:textId="6B269950" w:rsidR="671DB1F1" w:rsidRDefault="671DB1F1" w:rsidP="671DB1F1">
      <w:pPr>
        <w:rPr>
          <w:rFonts w:eastAsia="Arial" w:cs="Arial"/>
          <w:color w:val="000000" w:themeColor="text1"/>
          <w:lang w:val="en-US"/>
        </w:rPr>
      </w:pPr>
    </w:p>
    <w:p w14:paraId="13BF21B0" w14:textId="02EB3A02" w:rsidR="21005192" w:rsidRDefault="6805A7C9" w:rsidP="671DB1F1">
      <w:pPr>
        <w:rPr>
          <w:rFonts w:eastAsia="Arial" w:cs="Arial"/>
          <w:color w:val="000000" w:themeColor="text1"/>
          <w:lang w:val="en-US"/>
        </w:rPr>
      </w:pPr>
      <w:r w:rsidRPr="066E40C7">
        <w:rPr>
          <w:rFonts w:eastAsia="Arial" w:cs="Arial"/>
          <w:color w:val="000000" w:themeColor="text1"/>
          <w:lang w:val="en-US"/>
        </w:rPr>
        <w:t xml:space="preserve">Most of the reported activities can be easily mapped to Git (i.e., the version control and distributed revision control system created by Linus Torvalds to support the development of </w:t>
      </w:r>
      <w:r w:rsidRPr="671DB1F1">
        <w:rPr>
          <w:rFonts w:eastAsia="Arial" w:cs="Arial"/>
          <w:color w:val="000000" w:themeColor="text1"/>
          <w:lang w:val="en-US"/>
        </w:rPr>
        <w:t>Linux). In the Git reference manual</w:t>
      </w:r>
      <w:r w:rsidR="21005192" w:rsidRPr="671DB1F1">
        <w:rPr>
          <w:rStyle w:val="FootnoteReference"/>
          <w:rFonts w:eastAsia="Arial" w:cs="Arial"/>
          <w:color w:val="000000" w:themeColor="text1"/>
          <w:lang w:val="en-US"/>
        </w:rPr>
        <w:footnoteReference w:id="3"/>
      </w:r>
      <w:r w:rsidRPr="671DB1F1">
        <w:rPr>
          <w:rFonts w:eastAsia="Arial" w:cs="Arial"/>
          <w:color w:val="000000" w:themeColor="text1"/>
          <w:lang w:val="en-US"/>
        </w:rPr>
        <w:t xml:space="preserve">, we can find information about the git branch, git </w:t>
      </w:r>
      <w:r w:rsidRPr="066E40C7">
        <w:rPr>
          <w:rFonts w:eastAsia="Arial" w:cs="Arial"/>
          <w:color w:val="000000" w:themeColor="text1"/>
          <w:lang w:val="en-US"/>
        </w:rPr>
        <w:t>commit, git fetch, git push, and git merge commands that developers use daily. We note, however, that the practices of continuously integrating, gating, release management, and announcing relied mostly on other systems, often integrated with Git. Furthermore, there is a great degree of cross-project customi</w:t>
      </w:r>
      <w:r w:rsidR="5E8A555C" w:rsidRPr="066E40C7">
        <w:rPr>
          <w:rFonts w:eastAsia="Arial" w:cs="Arial"/>
          <w:color w:val="000000" w:themeColor="text1"/>
          <w:lang w:val="en-US"/>
        </w:rPr>
        <w:t>s</w:t>
      </w:r>
      <w:r w:rsidRPr="066E40C7">
        <w:rPr>
          <w:rFonts w:eastAsia="Arial" w:cs="Arial"/>
          <w:color w:val="000000" w:themeColor="text1"/>
          <w:lang w:val="en-US"/>
        </w:rPr>
        <w:t xml:space="preserve">ation, and the actual activities can vary from project to </w:t>
      </w:r>
      <w:r w:rsidRPr="671DB1F1">
        <w:rPr>
          <w:rFonts w:eastAsia="Arial" w:cs="Arial"/>
          <w:color w:val="000000" w:themeColor="text1"/>
          <w:lang w:val="en-US"/>
        </w:rPr>
        <w:t xml:space="preserve">project. For example, the OpenStack community started relying more on the </w:t>
      </w:r>
      <w:r w:rsidR="7A49EA9F" w:rsidRPr="671DB1F1">
        <w:rPr>
          <w:rFonts w:eastAsia="Arial" w:cs="Arial"/>
          <w:color w:val="000000" w:themeColor="text1"/>
          <w:lang w:val="en-US"/>
        </w:rPr>
        <w:t>G</w:t>
      </w:r>
      <w:r w:rsidRPr="671DB1F1">
        <w:rPr>
          <w:rFonts w:eastAsia="Arial" w:cs="Arial"/>
          <w:color w:val="000000" w:themeColor="text1"/>
          <w:lang w:val="en-US"/>
        </w:rPr>
        <w:t>it flow project</w:t>
      </w:r>
      <w:r w:rsidR="21005192" w:rsidRPr="671DB1F1">
        <w:rPr>
          <w:rStyle w:val="FootnoteReference"/>
          <w:rFonts w:eastAsia="Arial" w:cs="Arial"/>
          <w:color w:val="000000" w:themeColor="text1"/>
          <w:lang w:val="en-US"/>
        </w:rPr>
        <w:footnoteReference w:id="4"/>
      </w:r>
      <w:r w:rsidR="6D194385" w:rsidRPr="671DB1F1">
        <w:rPr>
          <w:rFonts w:eastAsia="Arial" w:cs="Arial"/>
          <w:color w:val="000000" w:themeColor="text1"/>
          <w:lang w:val="en-US"/>
        </w:rPr>
        <w:t xml:space="preserve"> over the standard Git for merges and reviews. In another example, some of the basic </w:t>
      </w:r>
      <w:r w:rsidR="6D194385" w:rsidRPr="066E40C7">
        <w:rPr>
          <w:rFonts w:eastAsia="Arial" w:cs="Arial"/>
          <w:color w:val="000000" w:themeColor="text1"/>
          <w:lang w:val="en-US"/>
        </w:rPr>
        <w:t>functionalities for peer review on the Automotive Grade Linux project were heavily</w:t>
      </w:r>
      <w:r w:rsidR="055AAA3E" w:rsidRPr="066E40C7">
        <w:rPr>
          <w:rFonts w:eastAsia="Arial" w:cs="Arial"/>
          <w:color w:val="000000" w:themeColor="text1"/>
          <w:lang w:val="en-US"/>
        </w:rPr>
        <w:t xml:space="preserve"> </w:t>
      </w:r>
      <w:r w:rsidR="6D194385" w:rsidRPr="671DB1F1">
        <w:rPr>
          <w:rFonts w:eastAsia="Arial" w:cs="Arial"/>
          <w:color w:val="000000" w:themeColor="text1"/>
          <w:lang w:val="en-US"/>
        </w:rPr>
        <w:t>customi</w:t>
      </w:r>
      <w:r w:rsidR="36EA31E6" w:rsidRPr="671DB1F1">
        <w:rPr>
          <w:rFonts w:eastAsia="Arial" w:cs="Arial"/>
          <w:color w:val="000000" w:themeColor="text1"/>
          <w:lang w:val="en-US"/>
        </w:rPr>
        <w:t>s</w:t>
      </w:r>
      <w:r w:rsidR="6D194385" w:rsidRPr="671DB1F1">
        <w:rPr>
          <w:rFonts w:eastAsia="Arial" w:cs="Arial"/>
          <w:color w:val="000000" w:themeColor="text1"/>
          <w:lang w:val="en-US"/>
        </w:rPr>
        <w:t>ed and handled in part by other tools such as Gerrit</w:t>
      </w:r>
      <w:r w:rsidR="21005192" w:rsidRPr="671DB1F1">
        <w:rPr>
          <w:rStyle w:val="FootnoteReference"/>
          <w:rFonts w:eastAsia="Arial" w:cs="Arial"/>
          <w:color w:val="000000" w:themeColor="text1"/>
          <w:lang w:val="en-US"/>
        </w:rPr>
        <w:footnoteReference w:id="5"/>
      </w:r>
      <w:r w:rsidR="6D194385" w:rsidRPr="671DB1F1">
        <w:rPr>
          <w:rFonts w:eastAsia="Arial" w:cs="Arial"/>
          <w:color w:val="000000" w:themeColor="text1"/>
          <w:lang w:val="en-US"/>
        </w:rPr>
        <w:t xml:space="preserve">. To sum up, being able to </w:t>
      </w:r>
      <w:r w:rsidR="6D194385" w:rsidRPr="066E40C7">
        <w:rPr>
          <w:rFonts w:eastAsia="Arial" w:cs="Arial"/>
          <w:color w:val="000000" w:themeColor="text1"/>
          <w:lang w:val="en-US"/>
        </w:rPr>
        <w:t>work with Git is fundamental for open-source software developers to co-produce their work in a global collaborative way. However, from project to project, there are customi</w:t>
      </w:r>
      <w:r w:rsidR="2A6DB9AE" w:rsidRPr="066E40C7">
        <w:rPr>
          <w:rFonts w:eastAsia="Arial" w:cs="Arial"/>
          <w:color w:val="000000" w:themeColor="text1"/>
          <w:lang w:val="en-US"/>
        </w:rPr>
        <w:t>s</w:t>
      </w:r>
      <w:r w:rsidR="6D194385" w:rsidRPr="066E40C7">
        <w:rPr>
          <w:rFonts w:eastAsia="Arial" w:cs="Arial"/>
          <w:color w:val="000000" w:themeColor="text1"/>
          <w:lang w:val="en-US"/>
        </w:rPr>
        <w:t xml:space="preserve">ations and workflows integrate Git with other systems. </w:t>
      </w:r>
    </w:p>
    <w:p w14:paraId="606895C5" w14:textId="446ECE0A" w:rsidR="671DB1F1" w:rsidRDefault="671DB1F1" w:rsidP="671DB1F1">
      <w:pPr>
        <w:rPr>
          <w:rFonts w:eastAsia="Arial" w:cs="Arial"/>
          <w:color w:val="000000" w:themeColor="text1"/>
          <w:lang w:val="en-US"/>
        </w:rPr>
      </w:pPr>
    </w:p>
    <w:p w14:paraId="2C13DB53" w14:textId="5F2D50FE" w:rsidR="4E760A54" w:rsidRDefault="6D194385" w:rsidP="671DB1F1">
      <w:r w:rsidRPr="605BE243">
        <w:rPr>
          <w:rFonts w:eastAsia="Arial" w:cs="Arial"/>
          <w:color w:val="000000" w:themeColor="text1"/>
          <w:lang w:val="en-US"/>
        </w:rPr>
        <w:t xml:space="preserve">As mentioned </w:t>
      </w:r>
      <w:r w:rsidR="3A0519E5" w:rsidRPr="605BE243">
        <w:rPr>
          <w:rFonts w:eastAsia="Arial" w:cs="Arial"/>
          <w:color w:val="000000" w:themeColor="text1"/>
          <w:lang w:val="en-US"/>
        </w:rPr>
        <w:t xml:space="preserve">earlier </w:t>
      </w:r>
      <w:r w:rsidRPr="605BE243">
        <w:rPr>
          <w:rFonts w:eastAsia="Arial" w:cs="Arial"/>
          <w:color w:val="000000" w:themeColor="text1"/>
          <w:lang w:val="en-US"/>
        </w:rPr>
        <w:t xml:space="preserve">in the methodology, we asked two software developers from the projects under investigation to comment on our recurrent activities. One of the developers called our attention to the gating activity (a process in which non-conforming or low-quality developments are turned down) - many contributions submitted to the project do not open the number of gates required for its integration within the code base. Much of the performed work is “turned down”, and, therefore, not included in the official OpenStack releases (i.e., an official software version). Such “sent back” work needs to be improved by the developers so that it can open all the required gates to be included in a later release, becoming then visible to other developers, users, customers and researchers such as us. The same activity of ‘gating’ did not emerge from the analysis of the Automotive Grade Linux project; however, both communities do cover the activity of ‘reviewing’ which has a more positive connotation attached to it. Both informants also pointed out that the larger the pool of contributors, the higher the ‘reviewing’ </w:t>
      </w:r>
      <w:proofErr w:type="gramStart"/>
      <w:r w:rsidRPr="605BE243">
        <w:rPr>
          <w:rFonts w:eastAsia="Arial" w:cs="Arial"/>
          <w:color w:val="000000" w:themeColor="text1"/>
          <w:lang w:val="en-US"/>
        </w:rPr>
        <w:t>load</w:t>
      </w:r>
      <w:proofErr w:type="gramEnd"/>
      <w:r w:rsidRPr="605BE243">
        <w:rPr>
          <w:rFonts w:eastAsia="Arial" w:cs="Arial"/>
          <w:color w:val="000000" w:themeColor="text1"/>
          <w:lang w:val="en-US"/>
        </w:rPr>
        <w:t xml:space="preserve"> as all contributions to the project need to be reviewed by more experienced developers. In this sense, open-source code reviews, and academic peer review share some parallels.</w:t>
      </w:r>
    </w:p>
    <w:p w14:paraId="73222870" w14:textId="150D222F" w:rsidR="671DB1F1" w:rsidRDefault="671DB1F1" w:rsidP="671DB1F1">
      <w:pPr>
        <w:spacing w:before="80"/>
        <w:rPr>
          <w:rFonts w:eastAsia="Arial" w:cs="Arial"/>
          <w:color w:val="000000" w:themeColor="text1"/>
          <w:lang w:val="en-US"/>
        </w:rPr>
      </w:pPr>
    </w:p>
    <w:p w14:paraId="78117FCC" w14:textId="74FBD401" w:rsidR="07CA28F6" w:rsidRDefault="2C6538BC" w:rsidP="00377531">
      <w:pPr>
        <w:pStyle w:val="Heading2JIL"/>
        <w:numPr>
          <w:ilvl w:val="0"/>
          <w:numId w:val="8"/>
        </w:numPr>
      </w:pPr>
      <w:r w:rsidRPr="671DB1F1">
        <w:t>Discussion</w:t>
      </w:r>
    </w:p>
    <w:p w14:paraId="7A073829" w14:textId="451D45C5" w:rsidR="182D0437" w:rsidRDefault="1BD53A46" w:rsidP="066E40C7">
      <w:pPr>
        <w:rPr>
          <w:rFonts w:eastAsia="Arial" w:cs="Arial"/>
          <w:color w:val="000000" w:themeColor="text1"/>
        </w:rPr>
      </w:pPr>
      <w:r w:rsidRPr="066E40C7">
        <w:rPr>
          <w:rFonts w:eastAsia="Arial" w:cs="Arial"/>
          <w:color w:val="000000" w:themeColor="text1"/>
        </w:rPr>
        <w:t xml:space="preserve">Our main contribution is the empirical grounded description of ten work activities, extending prior work on </w:t>
      </w:r>
      <w:r w:rsidR="009F622D">
        <w:rPr>
          <w:rFonts w:eastAsia="Arial" w:cs="Arial"/>
          <w:color w:val="000000" w:themeColor="text1"/>
        </w:rPr>
        <w:t>IL</w:t>
      </w:r>
      <w:r w:rsidRPr="066E40C7">
        <w:rPr>
          <w:rFonts w:eastAsia="Arial" w:cs="Arial"/>
          <w:color w:val="000000" w:themeColor="text1"/>
        </w:rPr>
        <w:t xml:space="preserve"> and modalities of information (Lloyd, 2006, 2010b, 2017; Lloyd et al., 2013; Špiranec &amp; Kos, 2013). As noted in recent studies on artifact-based coordination in open-source software highlight that developers strongly rely on shared digital artifacts to organise their work, rather than on direct communication or hierarchies (Howison &amp; Crowston, 2014; Zaggl, 2025). Therefore, technological artifacts should not be merely considered as an output of work activities. Instead, they hold active inscriptions of practical knowledge that support collective production efforts. Technological artifacts are intertwined with all the observed work activities </w:t>
      </w:r>
      <w:r w:rsidRPr="066E40C7">
        <w:rPr>
          <w:rFonts w:eastAsia="Arial" w:cs="Arial"/>
          <w:color w:val="000000" w:themeColor="text1"/>
        </w:rPr>
        <w:lastRenderedPageBreak/>
        <w:t xml:space="preserve">and act as a source of information by themselves that influences the developer's work and coordination. When analysing the practice of opensource software development at the empirical level, researchers should not consider technological artefacts merely as the output of work activities. Instead, they should consider technological artifacts as holding information that shapes the behaviour of software </w:t>
      </w:r>
      <w:r w:rsidR="057C3A2C" w:rsidRPr="066E40C7">
        <w:rPr>
          <w:rFonts w:eastAsia="Arial" w:cs="Arial"/>
          <w:color w:val="000000" w:themeColor="text1"/>
        </w:rPr>
        <w:t>d</w:t>
      </w:r>
      <w:r w:rsidRPr="066E40C7">
        <w:rPr>
          <w:rFonts w:eastAsia="Arial" w:cs="Arial"/>
          <w:color w:val="000000" w:themeColor="text1"/>
        </w:rPr>
        <w:t>evelopers.</w:t>
      </w:r>
    </w:p>
    <w:p w14:paraId="7EF115B7" w14:textId="6D11D12D" w:rsidR="182D0437" w:rsidRDefault="182D0437" w:rsidP="671DB1F1">
      <w:pPr>
        <w:rPr>
          <w:rFonts w:eastAsia="Arial" w:cs="Arial"/>
          <w:color w:val="000000" w:themeColor="text1"/>
        </w:rPr>
      </w:pPr>
    </w:p>
    <w:p w14:paraId="029FF8E4" w14:textId="4FD796A9" w:rsidR="182D0437" w:rsidRDefault="1BD53A46" w:rsidP="671DB1F1">
      <w:r w:rsidRPr="066E40C7">
        <w:rPr>
          <w:rFonts w:eastAsia="Arial" w:cs="Arial"/>
          <w:color w:val="000000" w:themeColor="text1"/>
        </w:rPr>
        <w:t>Informed by the selected theory background and by following the digital traces left by software developers doing their work (i.e. by retrospectively analysing collective joint development efforts of the developers), we could recognise four modalities of information. In addition to the three early recognised modalities of information broadly proposed by Lloyd</w:t>
      </w:r>
      <w:r w:rsidR="7AFE0685" w:rsidRPr="066E40C7">
        <w:rPr>
          <w:rFonts w:eastAsia="Arial" w:cs="Arial"/>
          <w:color w:val="000000" w:themeColor="text1"/>
        </w:rPr>
        <w:t xml:space="preserve"> </w:t>
      </w:r>
      <w:r w:rsidRPr="066E40C7">
        <w:rPr>
          <w:rFonts w:eastAsia="Arial" w:cs="Arial"/>
          <w:color w:val="000000" w:themeColor="text1"/>
        </w:rPr>
        <w:t xml:space="preserve">(2017) - the epistemic/instrumental, the corporeal, and the social modalities - we identified a fourth information modality that we </w:t>
      </w:r>
      <w:proofErr w:type="gramStart"/>
      <w:r w:rsidRPr="066E40C7">
        <w:rPr>
          <w:rFonts w:eastAsia="Arial" w:cs="Arial"/>
          <w:color w:val="000000" w:themeColor="text1"/>
        </w:rPr>
        <w:t>here</w:t>
      </w:r>
      <w:proofErr w:type="gramEnd"/>
      <w:r w:rsidRPr="066E40C7">
        <w:rPr>
          <w:rFonts w:eastAsia="Arial" w:cs="Arial"/>
          <w:color w:val="000000" w:themeColor="text1"/>
        </w:rPr>
        <w:t xml:space="preserve"> label as ‘technological </w:t>
      </w:r>
      <w:proofErr w:type="gramStart"/>
      <w:r w:rsidRPr="066E40C7">
        <w:rPr>
          <w:rFonts w:eastAsia="Arial" w:cs="Arial"/>
          <w:color w:val="000000" w:themeColor="text1"/>
        </w:rPr>
        <w:t>artifacts’</w:t>
      </w:r>
      <w:proofErr w:type="gramEnd"/>
      <w:r w:rsidRPr="066E40C7">
        <w:rPr>
          <w:rFonts w:eastAsia="Arial" w:cs="Arial"/>
          <w:color w:val="000000" w:themeColor="text1"/>
        </w:rPr>
        <w:t xml:space="preserve">. By focusing on the literacies of information at the empirical level, and while grasping the elements of the practice under investigation, we could not fully explain the work activities of the developers by solely looking at their formal education, the workplace, and community aspects, or the corporeal dimension. Most of the investigated work activities deal directly with the technological artifacts being developed. Even if many say that in </w:t>
      </w:r>
      <w:r w:rsidR="686426F2" w:rsidRPr="066E40C7">
        <w:rPr>
          <w:rFonts w:eastAsia="Arial" w:cs="Arial"/>
          <w:color w:val="000000" w:themeColor="text1"/>
        </w:rPr>
        <w:t>open-source</w:t>
      </w:r>
      <w:r w:rsidRPr="066E40C7">
        <w:rPr>
          <w:rFonts w:eastAsia="Arial" w:cs="Arial"/>
          <w:color w:val="000000" w:themeColor="text1"/>
        </w:rPr>
        <w:t xml:space="preserve"> communities </w:t>
      </w:r>
      <w:r w:rsidR="429B4DB3" w:rsidRPr="066E40C7">
        <w:rPr>
          <w:rFonts w:eastAsia="Arial" w:cs="Arial"/>
          <w:color w:val="000000" w:themeColor="text1"/>
        </w:rPr>
        <w:t>‘</w:t>
      </w:r>
      <w:r w:rsidRPr="066E40C7">
        <w:rPr>
          <w:rFonts w:eastAsia="Arial" w:cs="Arial"/>
          <w:color w:val="000000" w:themeColor="text1"/>
        </w:rPr>
        <w:t>code is king’, the commonly shared work base includes not only the software source code (aka codebase) but also other technological artifacts such as documentation, automated</w:t>
      </w:r>
      <w:r w:rsidR="0C619FC0" w:rsidRPr="066E40C7">
        <w:rPr>
          <w:rFonts w:eastAsia="Arial" w:cs="Arial"/>
          <w:color w:val="000000" w:themeColor="text1"/>
        </w:rPr>
        <w:t xml:space="preserve"> tests, and infrastructure (e.g., software robots that continuously integrate, build and test what was developed so far).</w:t>
      </w:r>
    </w:p>
    <w:p w14:paraId="4F3B2A1E" w14:textId="429A38BE" w:rsidR="182D0437" w:rsidRDefault="182D0437" w:rsidP="671DB1F1">
      <w:pPr>
        <w:rPr>
          <w:rFonts w:eastAsia="Arial" w:cs="Arial"/>
          <w:color w:val="000000" w:themeColor="text1"/>
        </w:rPr>
      </w:pPr>
    </w:p>
    <w:p w14:paraId="1D0C9388" w14:textId="5635BB60" w:rsidR="182D0437" w:rsidRDefault="0C619FC0" w:rsidP="671DB1F1">
      <w:r w:rsidRPr="066E40C7">
        <w:rPr>
          <w:rFonts w:eastAsia="Arial" w:cs="Arial"/>
          <w:color w:val="000000" w:themeColor="text1"/>
        </w:rPr>
        <w:t>Furthermore, our findings also reinforce the early view on work artifacts as ’dynamic vehicles’ that make knowledge creation, accumulation, and dissemination possible throughout the Internet (Lanzara &amp; Morner, 2003, 2005). Furthermore, we also reinforce views on artifacts as enacting stigmergic mechanisms that enable coordination without discussion or direct communication (Bolici et al., 2016; Crowston et al., 2007; Robles et al., 2005). In the cases of OpenStack and Automotive Grade Linux, where independent and organisational affiliated developers work together, such technological artifacts are available to any user or potential contributor independently of any age, group, organisational affiliation, and field of endeavour. They belong in an intellectual property regime that allows the incremental innovation that characterises open-source communities (Awazu &amp; Desouza, 2004). Under the traditional software development (i.e., the proprietary way), such work artifacts are not available. Instead, they are controlled and protected with intellectual property mechanisms. In this sense, proprietary software limits the information modalities to potential improvers to the software.</w:t>
      </w:r>
    </w:p>
    <w:p w14:paraId="08D47CF5" w14:textId="706FCACB" w:rsidR="182D0437" w:rsidRDefault="182D0437" w:rsidP="671DB1F1">
      <w:pPr>
        <w:rPr>
          <w:rFonts w:eastAsia="Arial" w:cs="Arial"/>
          <w:color w:val="000000" w:themeColor="text1"/>
        </w:rPr>
      </w:pPr>
    </w:p>
    <w:p w14:paraId="3D087F44" w14:textId="6B57176D" w:rsidR="182D0437" w:rsidRDefault="0C619FC0" w:rsidP="671DB1F1">
      <w:r w:rsidRPr="066E40C7">
        <w:rPr>
          <w:rFonts w:eastAsia="Arial" w:cs="Arial"/>
          <w:color w:val="000000" w:themeColor="text1"/>
        </w:rPr>
        <w:t>Almost all the recurrent activities found in both projects are orchestrated by Git, the version control and distributed revision control system supporting distributed, non-linear workflows in the projects. In each of these activities, different actors within the studied projects interact directly with artefacts orchestrated by Git. Being able to work with Git is, therefore, a required skill to contribute directly to the two projects. As researchers, we needed to learn how Git works before making sense of how developers co-produce their work in a global collaborative way.</w:t>
      </w:r>
    </w:p>
    <w:p w14:paraId="764F1C86" w14:textId="0AD66188" w:rsidR="182D0437" w:rsidRDefault="182D0437" w:rsidP="671DB1F1">
      <w:pPr>
        <w:rPr>
          <w:rFonts w:eastAsia="Arial" w:cs="Arial"/>
          <w:color w:val="000000" w:themeColor="text1"/>
        </w:rPr>
      </w:pPr>
    </w:p>
    <w:p w14:paraId="3903DCCE" w14:textId="60868AAE" w:rsidR="182D0437" w:rsidRDefault="0C619FC0" w:rsidP="671DB1F1">
      <w:r w:rsidRPr="066E40C7">
        <w:rPr>
          <w:rFonts w:eastAsia="Arial" w:cs="Arial"/>
          <w:color w:val="000000" w:themeColor="text1"/>
        </w:rPr>
        <w:t xml:space="preserve">The investigated open-source developers interact with the Git system as part of their day-to-day work. This is consistent with prior research highlighting the role of version control and distributed revision control systems as orchestrating the work activities of </w:t>
      </w:r>
      <w:r w:rsidR="4633AD45" w:rsidRPr="066E40C7">
        <w:rPr>
          <w:rFonts w:eastAsia="Arial" w:cs="Arial"/>
          <w:color w:val="000000" w:themeColor="text1"/>
        </w:rPr>
        <w:t>open-source</w:t>
      </w:r>
      <w:r w:rsidRPr="066E40C7">
        <w:rPr>
          <w:rFonts w:eastAsia="Arial" w:cs="Arial"/>
          <w:color w:val="000000" w:themeColor="text1"/>
        </w:rPr>
        <w:t xml:space="preserve"> software developers (Lanzara &amp; Morner, 2003, 2005; Teixeira &amp; Karsten, 2019). While in some open-source projects the version control and distributed revision control system are two different systems, in our two projects, the Git system integrated both systems in one. As reported by Davis (2015) ‘learning </w:t>
      </w:r>
      <w:r w:rsidRPr="066E40C7">
        <w:rPr>
          <w:rFonts w:eastAsia="Arial" w:cs="Arial"/>
          <w:color w:val="000000" w:themeColor="text1"/>
        </w:rPr>
        <w:lastRenderedPageBreak/>
        <w:t>version control is ... a key skill for the libraries and archives of tomorrow” and “Git makes collaborative work much easier” (Davis, 2015).</w:t>
      </w:r>
    </w:p>
    <w:p w14:paraId="40F9CCF8" w14:textId="0688CFC1" w:rsidR="182D0437" w:rsidRDefault="182D0437" w:rsidP="671DB1F1">
      <w:pPr>
        <w:rPr>
          <w:rFonts w:eastAsia="Arial" w:cs="Arial"/>
          <w:color w:val="000000" w:themeColor="text1"/>
        </w:rPr>
      </w:pPr>
    </w:p>
    <w:p w14:paraId="3999BBDE" w14:textId="17E39C45" w:rsidR="182D0437" w:rsidRDefault="0C619FC0" w:rsidP="671DB1F1">
      <w:r w:rsidRPr="066E40C7">
        <w:rPr>
          <w:rFonts w:eastAsia="Arial" w:cs="Arial"/>
          <w:color w:val="000000" w:themeColor="text1"/>
        </w:rPr>
        <w:t>Even if developers work mostly alone in front of their own computers in a geographically distributed setting with little face-to-face interaction, they are still doing a vast collective effort. Surprisingly, such collective efforts exhibit modest dependence on rich-media and synchronous communication channels traditionally seen as a requirement for effective production (Daft &amp; Lengel, 1986; Kock, 2004; Müller et al., 2026; Workman et al., 2003). It is also important to notice that the practice here described require artifacts to move freely from worker to work with low latency. The work base is jointly developed, as well as recent changes to it, move to and from the developers’ computers very frequently, often several times a day. As in open-source communities, the work base is fully digital and can move around at a very fast pace from computer to computer over the Internet. Such practice and its activities would not work with physical work bases (e.g., a building, an airplane, or a ship). Even if most of the here reported work activities cannot be carried out in non-digital environments, the increasing trend towards the digitali</w:t>
      </w:r>
      <w:r w:rsidR="1B3DDF36" w:rsidRPr="066E40C7">
        <w:rPr>
          <w:rFonts w:eastAsia="Arial" w:cs="Arial"/>
          <w:color w:val="000000" w:themeColor="text1"/>
        </w:rPr>
        <w:t>s</w:t>
      </w:r>
      <w:r w:rsidRPr="066E40C7">
        <w:rPr>
          <w:rFonts w:eastAsia="Arial" w:cs="Arial"/>
          <w:color w:val="000000" w:themeColor="text1"/>
        </w:rPr>
        <w:t xml:space="preserve">ation of work activities (Harteis, 2018) reiterates the importance of studying the information-intensive information practices of </w:t>
      </w:r>
      <w:r w:rsidR="0A15483C" w:rsidRPr="066E40C7">
        <w:rPr>
          <w:rFonts w:eastAsia="Arial" w:cs="Arial"/>
          <w:color w:val="000000" w:themeColor="text1"/>
        </w:rPr>
        <w:t>open-source</w:t>
      </w:r>
      <w:r w:rsidRPr="066E40C7">
        <w:rPr>
          <w:rFonts w:eastAsia="Arial" w:cs="Arial"/>
          <w:color w:val="000000" w:themeColor="text1"/>
        </w:rPr>
        <w:t xml:space="preserve"> communities. After all, their work activities are nearly fully digitalised already.</w:t>
      </w:r>
    </w:p>
    <w:p w14:paraId="27C9A959" w14:textId="4AD947A4" w:rsidR="182D0437" w:rsidRDefault="182D0437" w:rsidP="671DB1F1">
      <w:pPr>
        <w:rPr>
          <w:rFonts w:eastAsia="Arial" w:cs="Arial"/>
          <w:color w:val="000000" w:themeColor="text1"/>
        </w:rPr>
      </w:pPr>
    </w:p>
    <w:p w14:paraId="7404537A" w14:textId="591693DE" w:rsidR="182D0437" w:rsidRDefault="36F16C06" w:rsidP="00377531">
      <w:pPr>
        <w:pStyle w:val="Heading2JIL"/>
        <w:numPr>
          <w:ilvl w:val="0"/>
          <w:numId w:val="8"/>
        </w:numPr>
      </w:pPr>
      <w:r w:rsidRPr="671DB1F1">
        <w:t>Conclusions</w:t>
      </w:r>
    </w:p>
    <w:p w14:paraId="448685D1" w14:textId="58F47228" w:rsidR="182D0437" w:rsidRDefault="049C5799" w:rsidP="671DB1F1">
      <w:pPr>
        <w:rPr>
          <w:rFonts w:eastAsia="Arial" w:cs="Arial"/>
        </w:rPr>
      </w:pPr>
      <w:r w:rsidRPr="066E40C7">
        <w:rPr>
          <w:rFonts w:eastAsia="Arial" w:cs="Arial"/>
        </w:rPr>
        <w:t>Many have argued that many cross-disciplinary lessons can be learned from the open</w:t>
      </w:r>
      <w:r w:rsidR="009F622D">
        <w:rPr>
          <w:rFonts w:eastAsia="Arial" w:cs="Arial"/>
        </w:rPr>
        <w:t>-</w:t>
      </w:r>
      <w:r w:rsidRPr="066E40C7">
        <w:rPr>
          <w:rFonts w:eastAsia="Arial" w:cs="Arial"/>
        </w:rPr>
        <w:t>source communities (</w:t>
      </w:r>
      <w:proofErr w:type="spellStart"/>
      <w:r w:rsidRPr="066E40C7">
        <w:rPr>
          <w:rFonts w:eastAsia="Arial" w:cs="Arial"/>
        </w:rPr>
        <w:t>Awazu</w:t>
      </w:r>
      <w:proofErr w:type="spellEnd"/>
      <w:r w:rsidRPr="066E40C7">
        <w:rPr>
          <w:rFonts w:eastAsia="Arial" w:cs="Arial"/>
        </w:rPr>
        <w:t xml:space="preserve"> &amp; Desouza, 2004; Fitzgerald, 2011; Hourri, 2024; Markus &amp; Agres, 2000; Munos, 2006; O’Reilly, 1999; von Krogh &amp; von Hippel, </w:t>
      </w:r>
      <w:proofErr w:type="gramStart"/>
      <w:r w:rsidRPr="066E40C7">
        <w:rPr>
          <w:rFonts w:eastAsia="Arial" w:cs="Arial"/>
        </w:rPr>
        <w:t>2006 ;</w:t>
      </w:r>
      <w:proofErr w:type="gramEnd"/>
      <w:r w:rsidRPr="066E40C7">
        <w:rPr>
          <w:rFonts w:eastAsia="Arial" w:cs="Arial"/>
        </w:rPr>
        <w:t xml:space="preserve"> Zaggl, 2025). In our view, open-source communities are pioneers of digitali</w:t>
      </w:r>
      <w:r w:rsidR="17A5704E" w:rsidRPr="066E40C7">
        <w:rPr>
          <w:rFonts w:eastAsia="Arial" w:cs="Arial"/>
        </w:rPr>
        <w:t>s</w:t>
      </w:r>
      <w:r w:rsidRPr="066E40C7">
        <w:rPr>
          <w:rFonts w:eastAsia="Arial" w:cs="Arial"/>
        </w:rPr>
        <w:t>ation as since their inception they develop digital artifacts primarily by digital means. In this study, we investigated the information-intensive information practices of two large open-source communities. The first known as OpenStack as a community of individuals and organisations that jointly develop a complex open-source cloud computing infrastructure; and the second known as Automotive Grade Linux as jointly developing a complex open-source platform that is integrated in cars.</w:t>
      </w:r>
    </w:p>
    <w:p w14:paraId="21EA8BBC" w14:textId="5F35D007" w:rsidR="182D0437" w:rsidRDefault="36F16C06" w:rsidP="671DB1F1">
      <w:pPr>
        <w:rPr>
          <w:rFonts w:eastAsia="Arial" w:cs="Arial"/>
        </w:rPr>
      </w:pPr>
      <w:r w:rsidRPr="671DB1F1">
        <w:rPr>
          <w:rFonts w:eastAsia="Arial" w:cs="Arial"/>
        </w:rPr>
        <w:t xml:space="preserve"> </w:t>
      </w:r>
    </w:p>
    <w:p w14:paraId="67C04FBF" w14:textId="26A14A78" w:rsidR="182D0437" w:rsidRDefault="049C5799" w:rsidP="671DB1F1">
      <w:pPr>
        <w:rPr>
          <w:rFonts w:eastAsia="Arial" w:cs="Arial"/>
        </w:rPr>
      </w:pPr>
      <w:r w:rsidRPr="066E40C7">
        <w:rPr>
          <w:rFonts w:eastAsia="Arial" w:cs="Arial"/>
        </w:rPr>
        <w:t>Our research efforts led to the recognition of ten key information-intensive work activities that merit attention from audiences not specifically focused on software development. The reported information activities embedded in the day to day of the development efforts are branching, committing, fetching, pushing, merging, reviewing, continuously integrating, gating, release management, and announcing. While most of these activities constituting the practice of open-source software development cannot be carried out in non-digital environments, the increasing trend towards the digitali</w:t>
      </w:r>
      <w:r w:rsidR="34CA9E91" w:rsidRPr="066E40C7">
        <w:rPr>
          <w:rFonts w:eastAsia="Arial" w:cs="Arial"/>
        </w:rPr>
        <w:t>s</w:t>
      </w:r>
      <w:r w:rsidRPr="066E40C7">
        <w:rPr>
          <w:rFonts w:eastAsia="Arial" w:cs="Arial"/>
        </w:rPr>
        <w:t xml:space="preserve">ation of work practices reiterates the importance of studying information-intensive information practices in digital work. </w:t>
      </w:r>
    </w:p>
    <w:p w14:paraId="3EBF73E4" w14:textId="10EA53C5" w:rsidR="182D0437" w:rsidRDefault="182D0437" w:rsidP="671DB1F1">
      <w:pPr>
        <w:rPr>
          <w:rFonts w:eastAsia="Arial" w:cs="Arial"/>
        </w:rPr>
      </w:pPr>
    </w:p>
    <w:p w14:paraId="56361B74" w14:textId="60E9A478" w:rsidR="002A0571" w:rsidRPr="00705CFE" w:rsidRDefault="049C5799" w:rsidP="00705CFE">
      <w:pPr>
        <w:rPr>
          <w:rFonts w:eastAsia="Arial" w:cs="Arial"/>
        </w:rPr>
      </w:pPr>
      <w:r w:rsidRPr="066E40C7">
        <w:rPr>
          <w:rFonts w:eastAsia="Arial" w:cs="Arial"/>
        </w:rPr>
        <w:t xml:space="preserve">When analysing the reported activities from the perspective of </w:t>
      </w:r>
      <w:r w:rsidR="009F622D">
        <w:rPr>
          <w:rFonts w:eastAsia="Arial" w:cs="Arial"/>
        </w:rPr>
        <w:t>IL</w:t>
      </w:r>
      <w:r w:rsidRPr="066E40C7">
        <w:rPr>
          <w:rFonts w:eastAsia="Arial" w:cs="Arial"/>
        </w:rPr>
        <w:t xml:space="preserve"> and information modalities (Lloyd, 2006, 2010b, 2017; Lloyd et al., 2013;) we argue thattechnological artifacts should not be merely considered as an output of work activities. Instead, they hold active inscriptions of practical knowledge that support the collective production efforts. In the observed software development context, technological artifacts are intertwined within the day-to-day digital work activities. As technological artifacts as holding information that shapes the behaviour of software developers, they should be considered an information modality by itself. When investigating the development of complex technology, scholars should not consider technological artifacts merely </w:t>
      </w:r>
      <w:r w:rsidRPr="066E40C7">
        <w:rPr>
          <w:rFonts w:eastAsia="Arial" w:cs="Arial"/>
        </w:rPr>
        <w:lastRenderedPageBreak/>
        <w:t>as the output of work activitiesnor as a medium solely for holding information - instead, they should also consider the potential of technological artifacts as an information modality that shape social practice.</w:t>
      </w:r>
    </w:p>
    <w:p w14:paraId="2717FF5B" w14:textId="437EF7EA" w:rsidR="605BE243" w:rsidRDefault="605BE243" w:rsidP="605BE243">
      <w:pPr>
        <w:spacing w:before="80"/>
        <w:rPr>
          <w:rFonts w:eastAsia="Arial" w:cs="Arial"/>
          <w:color w:val="000000" w:themeColor="text1"/>
        </w:rPr>
      </w:pPr>
    </w:p>
    <w:p w14:paraId="737FCF20" w14:textId="430A8172" w:rsidR="002A0571" w:rsidRDefault="00F82B0E" w:rsidP="00705CFE">
      <w:pPr>
        <w:pStyle w:val="Heading2JIL"/>
        <w:numPr>
          <w:ilvl w:val="0"/>
          <w:numId w:val="0"/>
        </w:numPr>
      </w:pPr>
      <w:r w:rsidRPr="182D0437">
        <w:t xml:space="preserve">Declarations </w:t>
      </w:r>
    </w:p>
    <w:p w14:paraId="0939F89D" w14:textId="5FCDA717" w:rsidR="002A0571" w:rsidRPr="00705CFE" w:rsidRDefault="31F0E6DC" w:rsidP="00705CFE">
      <w:pPr>
        <w:pStyle w:val="heading3JIL"/>
      </w:pPr>
      <w:r w:rsidRPr="00705CFE">
        <w:t>Ethics approval</w:t>
      </w:r>
    </w:p>
    <w:p w14:paraId="4D436CE0" w14:textId="3DE3C5BE" w:rsidR="438A1930" w:rsidRDefault="00705CFE" w:rsidP="00705CFE">
      <w:r w:rsidRPr="00B72730">
        <w:t xml:space="preserve">Ethical approval was not considered necessary in alignment with </w:t>
      </w:r>
      <w:proofErr w:type="spellStart"/>
      <w:r w:rsidR="00B72730" w:rsidRPr="00B72730">
        <w:t>Åbo</w:t>
      </w:r>
      <w:proofErr w:type="spellEnd"/>
      <w:r w:rsidR="00B72730" w:rsidRPr="00B72730">
        <w:t xml:space="preserve"> </w:t>
      </w:r>
      <w:proofErr w:type="spellStart"/>
      <w:r w:rsidR="00B72730" w:rsidRPr="00B72730">
        <w:t>Akademi</w:t>
      </w:r>
      <w:proofErr w:type="spellEnd"/>
      <w:r w:rsidR="00B72730" w:rsidRPr="00B72730">
        <w:t xml:space="preserve"> University or Aalto University’</w:t>
      </w:r>
      <w:r w:rsidRPr="00B72730">
        <w:t>s guidance on the conduct of ethical research.</w:t>
      </w:r>
    </w:p>
    <w:p w14:paraId="68D7D066" w14:textId="77777777" w:rsidR="002A0571" w:rsidRDefault="002A0571">
      <w:pPr>
        <w:pBdr>
          <w:top w:val="nil"/>
          <w:left w:val="nil"/>
          <w:bottom w:val="nil"/>
          <w:right w:val="nil"/>
          <w:between w:val="nil"/>
        </w:pBdr>
        <w:rPr>
          <w:rFonts w:eastAsia="Arial" w:cs="Arial"/>
          <w:b/>
          <w:color w:val="000000"/>
        </w:rPr>
      </w:pPr>
    </w:p>
    <w:p w14:paraId="1718F32A" w14:textId="6B86A7D0" w:rsidR="002A0571" w:rsidRDefault="7F18EDEF" w:rsidP="00705CFE">
      <w:pPr>
        <w:pStyle w:val="heading3JIL"/>
      </w:pPr>
      <w:r w:rsidRPr="066E40C7">
        <w:t xml:space="preserve">Funding </w:t>
      </w:r>
    </w:p>
    <w:p w14:paraId="742251C8" w14:textId="3C7C0871" w:rsidR="04194C42" w:rsidRDefault="04194C42" w:rsidP="00705CFE">
      <w:r w:rsidRPr="066E40C7">
        <w:t>This work was partially supported by the Research Council of Finland (formally known as Academy of Finland), project The Impact of Information Literacy in the Digital Workplace [grant number 295743].</w:t>
      </w:r>
    </w:p>
    <w:p w14:paraId="0E20DE0A" w14:textId="77777777" w:rsidR="002A0571" w:rsidRDefault="002A0571">
      <w:pPr>
        <w:pBdr>
          <w:top w:val="nil"/>
          <w:left w:val="nil"/>
          <w:bottom w:val="nil"/>
          <w:right w:val="nil"/>
          <w:between w:val="nil"/>
        </w:pBdr>
        <w:rPr>
          <w:rFonts w:eastAsia="Arial" w:cs="Arial"/>
          <w:b/>
          <w:color w:val="000000"/>
        </w:rPr>
      </w:pPr>
    </w:p>
    <w:p w14:paraId="18EBDC0D" w14:textId="5BD9DDE5" w:rsidR="002A0571" w:rsidRDefault="00F82B0E" w:rsidP="00705CFE">
      <w:pPr>
        <w:pStyle w:val="heading3JIL"/>
      </w:pPr>
      <w:r w:rsidRPr="182D0437">
        <w:t xml:space="preserve">AI-generated content </w:t>
      </w:r>
    </w:p>
    <w:p w14:paraId="0943500E" w14:textId="73C2186D" w:rsidR="002A0571" w:rsidRDefault="01BA2889" w:rsidP="00705CFE">
      <w:pPr>
        <w:rPr>
          <w:color w:val="000000"/>
        </w:rPr>
      </w:pPr>
      <w:r w:rsidRPr="066E40C7">
        <w:t xml:space="preserve">AI tools </w:t>
      </w:r>
      <w:r w:rsidR="00DC7EEE">
        <w:t xml:space="preserve">were used </w:t>
      </w:r>
      <w:r w:rsidRPr="066E40C7">
        <w:t>for proofreading.</w:t>
      </w:r>
    </w:p>
    <w:p w14:paraId="7662D06C" w14:textId="77777777" w:rsidR="002A0571" w:rsidRDefault="002A0571" w:rsidP="00705CFE"/>
    <w:p w14:paraId="16935413" w14:textId="09E7387C" w:rsidR="002A0571" w:rsidRDefault="00F82B0E" w:rsidP="00705CFE">
      <w:pPr>
        <w:pStyle w:val="Heading2JIL"/>
        <w:numPr>
          <w:ilvl w:val="0"/>
          <w:numId w:val="0"/>
        </w:numPr>
      </w:pPr>
      <w:r w:rsidRPr="160DD94C">
        <w:t xml:space="preserve">References </w:t>
      </w:r>
    </w:p>
    <w:p w14:paraId="61D0F598" w14:textId="48C34FB6" w:rsidR="6C28130B" w:rsidRDefault="3D649895" w:rsidP="066E40C7">
      <w:pPr>
        <w:ind w:left="720" w:hanging="720"/>
        <w:rPr>
          <w:rFonts w:eastAsia="Arial" w:cs="Arial"/>
          <w:color w:val="000000" w:themeColor="text1"/>
        </w:rPr>
      </w:pPr>
      <w:r w:rsidRPr="066E40C7">
        <w:rPr>
          <w:rFonts w:eastAsia="Arial" w:cs="Arial"/>
          <w:color w:val="000000" w:themeColor="text1"/>
        </w:rPr>
        <w:t xml:space="preserve">ACRL. (2000). </w:t>
      </w:r>
      <w:hyperlink r:id="rId15">
        <w:r w:rsidRPr="066E40C7">
          <w:rPr>
            <w:rStyle w:val="Hyperlink"/>
            <w:rFonts w:eastAsia="Arial" w:cs="Arial"/>
          </w:rPr>
          <w:t xml:space="preserve">ACRL </w:t>
        </w:r>
        <w:r w:rsidR="00A441D1">
          <w:rPr>
            <w:rStyle w:val="Hyperlink"/>
            <w:rFonts w:eastAsia="Arial" w:cs="Arial"/>
          </w:rPr>
          <w:t>s</w:t>
        </w:r>
        <w:r w:rsidRPr="066E40C7">
          <w:rPr>
            <w:rStyle w:val="Hyperlink"/>
            <w:rFonts w:eastAsia="Arial" w:cs="Arial"/>
          </w:rPr>
          <w:t xml:space="preserve">tandards: Information </w:t>
        </w:r>
        <w:r w:rsidR="00A441D1">
          <w:rPr>
            <w:rStyle w:val="Hyperlink"/>
            <w:rFonts w:eastAsia="Arial" w:cs="Arial"/>
          </w:rPr>
          <w:t>l</w:t>
        </w:r>
        <w:r w:rsidRPr="066E40C7">
          <w:rPr>
            <w:rStyle w:val="Hyperlink"/>
            <w:rFonts w:eastAsia="Arial" w:cs="Arial"/>
          </w:rPr>
          <w:t xml:space="preserve">iteracy </w:t>
        </w:r>
        <w:r w:rsidR="00A441D1">
          <w:rPr>
            <w:rStyle w:val="Hyperlink"/>
            <w:rFonts w:eastAsia="Arial" w:cs="Arial"/>
          </w:rPr>
          <w:t>c</w:t>
        </w:r>
        <w:r w:rsidRPr="066E40C7">
          <w:rPr>
            <w:rStyle w:val="Hyperlink"/>
            <w:rFonts w:eastAsia="Arial" w:cs="Arial"/>
          </w:rPr>
          <w:t xml:space="preserve">ompetency </w:t>
        </w:r>
        <w:r w:rsidR="00A441D1">
          <w:rPr>
            <w:rStyle w:val="Hyperlink"/>
            <w:rFonts w:eastAsia="Arial" w:cs="Arial"/>
          </w:rPr>
          <w:t>s</w:t>
        </w:r>
        <w:r w:rsidRPr="066E40C7">
          <w:rPr>
            <w:rStyle w:val="Hyperlink"/>
            <w:rFonts w:eastAsia="Arial" w:cs="Arial"/>
          </w:rPr>
          <w:t xml:space="preserve">tandards for </w:t>
        </w:r>
        <w:r w:rsidR="00A441D1">
          <w:rPr>
            <w:rStyle w:val="Hyperlink"/>
            <w:rFonts w:eastAsia="Arial" w:cs="Arial"/>
          </w:rPr>
          <w:t>h</w:t>
        </w:r>
        <w:r w:rsidRPr="066E40C7">
          <w:rPr>
            <w:rStyle w:val="Hyperlink"/>
            <w:rFonts w:eastAsia="Arial" w:cs="Arial"/>
          </w:rPr>
          <w:t xml:space="preserve">igher </w:t>
        </w:r>
        <w:r w:rsidR="00A441D1">
          <w:rPr>
            <w:rStyle w:val="Hyperlink"/>
            <w:rFonts w:eastAsia="Arial" w:cs="Arial"/>
          </w:rPr>
          <w:t>e</w:t>
        </w:r>
        <w:r w:rsidRPr="066E40C7">
          <w:rPr>
            <w:rStyle w:val="Hyperlink"/>
            <w:rFonts w:eastAsia="Arial" w:cs="Arial"/>
          </w:rPr>
          <w:t>ducation</w:t>
        </w:r>
      </w:hyperlink>
      <w:r w:rsidRPr="066E40C7">
        <w:rPr>
          <w:rFonts w:eastAsia="Arial" w:cs="Arial"/>
          <w:color w:val="000000" w:themeColor="text1"/>
        </w:rPr>
        <w:t xml:space="preserve">. </w:t>
      </w:r>
      <w:r w:rsidRPr="066E40C7">
        <w:rPr>
          <w:rFonts w:eastAsia="Arial" w:cs="Arial"/>
          <w:i/>
          <w:iCs/>
          <w:color w:val="000000" w:themeColor="text1"/>
        </w:rPr>
        <w:t>College &amp; Research Libraries News</w:t>
      </w:r>
      <w:r w:rsidRPr="066E40C7">
        <w:rPr>
          <w:rFonts w:eastAsia="Arial" w:cs="Arial"/>
          <w:color w:val="000000" w:themeColor="text1"/>
        </w:rPr>
        <w:t xml:space="preserve">, </w:t>
      </w:r>
      <w:r w:rsidRPr="066E40C7">
        <w:rPr>
          <w:rFonts w:eastAsia="Arial" w:cs="Arial"/>
          <w:i/>
          <w:iCs/>
          <w:color w:val="000000" w:themeColor="text1"/>
        </w:rPr>
        <w:t>61</w:t>
      </w:r>
      <w:r w:rsidRPr="066E40C7">
        <w:rPr>
          <w:rFonts w:eastAsia="Arial" w:cs="Arial"/>
          <w:color w:val="000000" w:themeColor="text1"/>
        </w:rPr>
        <w:t>(3), 207</w:t>
      </w:r>
      <w:r w:rsidR="1BA3D9AC" w:rsidRPr="066E40C7">
        <w:rPr>
          <w:rFonts w:eastAsia="Arial" w:cs="Arial"/>
          <w:color w:val="000000" w:themeColor="text1"/>
        </w:rPr>
        <w:t>–</w:t>
      </w:r>
      <w:r w:rsidRPr="066E40C7">
        <w:rPr>
          <w:rFonts w:eastAsia="Arial" w:cs="Arial"/>
          <w:color w:val="000000" w:themeColor="text1"/>
        </w:rPr>
        <w:t>215.</w:t>
      </w:r>
      <w:r w:rsidR="2B94BF90" w:rsidRPr="066E40C7">
        <w:rPr>
          <w:rFonts w:eastAsia="Arial" w:cs="Arial"/>
          <w:color w:val="000000" w:themeColor="text1"/>
        </w:rPr>
        <w:t xml:space="preserve"> </w:t>
      </w:r>
    </w:p>
    <w:p w14:paraId="4D6DC774" w14:textId="37835AAA" w:rsidR="066E40C7" w:rsidRDefault="066E40C7" w:rsidP="066E40C7">
      <w:pPr>
        <w:ind w:left="720" w:hanging="720"/>
        <w:rPr>
          <w:rFonts w:eastAsia="Arial" w:cs="Arial"/>
          <w:color w:val="000000" w:themeColor="text1"/>
        </w:rPr>
      </w:pPr>
    </w:p>
    <w:p w14:paraId="3CBE9331" w14:textId="423E3435"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ACRL. (2016). </w:t>
      </w:r>
      <w:hyperlink r:id="rId16">
        <w:r w:rsidRPr="066E40C7">
          <w:rPr>
            <w:rStyle w:val="Hyperlink"/>
            <w:rFonts w:eastAsia="Arial" w:cs="Arial"/>
          </w:rPr>
          <w:t xml:space="preserve">Framework for </w:t>
        </w:r>
        <w:r w:rsidR="00A441D1">
          <w:rPr>
            <w:rStyle w:val="Hyperlink"/>
            <w:rFonts w:eastAsia="Arial" w:cs="Arial"/>
          </w:rPr>
          <w:t>i</w:t>
        </w:r>
        <w:r w:rsidRPr="066E40C7">
          <w:rPr>
            <w:rStyle w:val="Hyperlink"/>
            <w:rFonts w:eastAsia="Arial" w:cs="Arial"/>
          </w:rPr>
          <w:t xml:space="preserve">nformation </w:t>
        </w:r>
        <w:r w:rsidR="00A441D1">
          <w:rPr>
            <w:rStyle w:val="Hyperlink"/>
            <w:rFonts w:eastAsia="Arial" w:cs="Arial"/>
          </w:rPr>
          <w:t>l</w:t>
        </w:r>
        <w:r w:rsidRPr="066E40C7">
          <w:rPr>
            <w:rStyle w:val="Hyperlink"/>
            <w:rFonts w:eastAsia="Arial" w:cs="Arial"/>
          </w:rPr>
          <w:t xml:space="preserve">iteracy for </w:t>
        </w:r>
        <w:r w:rsidR="00A441D1">
          <w:rPr>
            <w:rStyle w:val="Hyperlink"/>
            <w:rFonts w:eastAsia="Arial" w:cs="Arial"/>
          </w:rPr>
          <w:t>h</w:t>
        </w:r>
        <w:r w:rsidRPr="066E40C7">
          <w:rPr>
            <w:rStyle w:val="Hyperlink"/>
            <w:rFonts w:eastAsia="Arial" w:cs="Arial"/>
          </w:rPr>
          <w:t xml:space="preserve">igher </w:t>
        </w:r>
        <w:r w:rsidR="00A441D1">
          <w:rPr>
            <w:rStyle w:val="Hyperlink"/>
            <w:rFonts w:eastAsia="Arial" w:cs="Arial"/>
          </w:rPr>
          <w:t>e</w:t>
        </w:r>
        <w:r w:rsidRPr="066E40C7">
          <w:rPr>
            <w:rStyle w:val="Hyperlink"/>
            <w:rFonts w:eastAsia="Arial" w:cs="Arial"/>
          </w:rPr>
          <w:t>ducation</w:t>
        </w:r>
      </w:hyperlink>
      <w:r w:rsidR="00A441D1">
        <w:rPr>
          <w:rFonts w:eastAsia="Arial" w:cs="Arial"/>
          <w:color w:val="000000" w:themeColor="text1"/>
        </w:rPr>
        <w:t xml:space="preserve">. </w:t>
      </w:r>
      <w:r w:rsidRPr="066E40C7">
        <w:rPr>
          <w:rFonts w:eastAsia="Arial" w:cs="Arial"/>
          <w:color w:val="000000" w:themeColor="text1"/>
        </w:rPr>
        <w:t xml:space="preserve">Association of College and Research Libraries. </w:t>
      </w:r>
    </w:p>
    <w:p w14:paraId="4BA1472E" w14:textId="6BD7AD1C" w:rsidR="066E40C7" w:rsidRDefault="066E40C7" w:rsidP="066E40C7">
      <w:pPr>
        <w:ind w:left="720" w:hanging="720"/>
        <w:rPr>
          <w:rFonts w:eastAsia="Arial" w:cs="Arial"/>
          <w:color w:val="000000" w:themeColor="text1"/>
        </w:rPr>
      </w:pPr>
    </w:p>
    <w:p w14:paraId="154D1A79" w14:textId="6BB72D30" w:rsidR="6C28130B" w:rsidRDefault="2B94BF90" w:rsidP="066E40C7">
      <w:pPr>
        <w:ind w:left="720" w:hanging="720"/>
        <w:rPr>
          <w:rFonts w:eastAsia="Arial" w:cs="Arial"/>
          <w:color w:val="000000" w:themeColor="text1"/>
        </w:rPr>
      </w:pPr>
      <w:r w:rsidRPr="066E40C7">
        <w:rPr>
          <w:rFonts w:eastAsia="Arial" w:cs="Arial"/>
          <w:color w:val="000000" w:themeColor="text1"/>
        </w:rPr>
        <w:t>Ågerfalk, P. J., &amp; Fitzgerald, B. (2008).</w:t>
      </w:r>
      <w:r w:rsidR="041B6F81" w:rsidRPr="066E40C7">
        <w:rPr>
          <w:rFonts w:eastAsia="Arial" w:cs="Arial"/>
          <w:color w:val="000000" w:themeColor="text1"/>
        </w:rPr>
        <w:t xml:space="preserve"> </w:t>
      </w:r>
      <w:hyperlink r:id="rId17">
        <w:r w:rsidRPr="066E40C7">
          <w:rPr>
            <w:rStyle w:val="Hyperlink"/>
            <w:rFonts w:eastAsia="Arial" w:cs="Arial"/>
          </w:rPr>
          <w:t>Outsourcing to an unknown workforce: Exploring opensourcing as a global sourcing strategy</w:t>
        </w:r>
      </w:hyperlink>
      <w:r w:rsidRPr="066E40C7">
        <w:rPr>
          <w:rFonts w:eastAsia="Arial" w:cs="Arial"/>
          <w:color w:val="000000" w:themeColor="text1"/>
        </w:rPr>
        <w:t xml:space="preserve">. </w:t>
      </w:r>
      <w:r w:rsidRPr="066E40C7">
        <w:rPr>
          <w:rFonts w:eastAsia="Arial" w:cs="Arial"/>
          <w:i/>
          <w:iCs/>
          <w:color w:val="000000" w:themeColor="text1"/>
        </w:rPr>
        <w:t>MIS Quarterly: Management Information Systems</w:t>
      </w:r>
      <w:r w:rsidRPr="066E40C7">
        <w:rPr>
          <w:rFonts w:eastAsia="Arial" w:cs="Arial"/>
          <w:color w:val="000000" w:themeColor="text1"/>
        </w:rPr>
        <w:t xml:space="preserve">, </w:t>
      </w:r>
      <w:r w:rsidRPr="066E40C7">
        <w:rPr>
          <w:rFonts w:eastAsia="Arial" w:cs="Arial"/>
          <w:i/>
          <w:iCs/>
          <w:color w:val="000000" w:themeColor="text1"/>
        </w:rPr>
        <w:t>32</w:t>
      </w:r>
      <w:r w:rsidRPr="066E40C7">
        <w:rPr>
          <w:rFonts w:eastAsia="Arial" w:cs="Arial"/>
          <w:color w:val="000000" w:themeColor="text1"/>
        </w:rPr>
        <w:t xml:space="preserve">(2), 385–409. </w:t>
      </w:r>
    </w:p>
    <w:p w14:paraId="74223841" w14:textId="5B474F60" w:rsidR="066E40C7" w:rsidRDefault="066E40C7" w:rsidP="066E40C7">
      <w:pPr>
        <w:ind w:left="720" w:hanging="720"/>
        <w:rPr>
          <w:rFonts w:eastAsia="Arial" w:cs="Arial"/>
          <w:color w:val="000000" w:themeColor="text1"/>
        </w:rPr>
      </w:pPr>
    </w:p>
    <w:p w14:paraId="280E77DF" w14:textId="1D5F903E"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Awazu, Y., &amp; Desouza, K. C. (2004). </w:t>
      </w:r>
      <w:hyperlink r:id="rId18">
        <w:r w:rsidRPr="066E40C7">
          <w:rPr>
            <w:rStyle w:val="Hyperlink"/>
            <w:rFonts w:eastAsia="Arial" w:cs="Arial"/>
          </w:rPr>
          <w:t xml:space="preserve">Open knowledge management: Lessons from the </w:t>
        </w:r>
        <w:proofErr w:type="gramStart"/>
        <w:r w:rsidRPr="066E40C7">
          <w:rPr>
            <w:rStyle w:val="Hyperlink"/>
            <w:rFonts w:eastAsia="Arial" w:cs="Arial"/>
          </w:rPr>
          <w:t>open source</w:t>
        </w:r>
        <w:proofErr w:type="gramEnd"/>
        <w:r w:rsidRPr="066E40C7">
          <w:rPr>
            <w:rStyle w:val="Hyperlink"/>
            <w:rFonts w:eastAsia="Arial" w:cs="Arial"/>
          </w:rPr>
          <w:t xml:space="preserve"> revolution</w:t>
        </w:r>
      </w:hyperlink>
      <w:r w:rsidRPr="066E40C7">
        <w:rPr>
          <w:rFonts w:eastAsia="Arial" w:cs="Arial"/>
          <w:color w:val="000000" w:themeColor="text1"/>
        </w:rPr>
        <w:t>. J</w:t>
      </w:r>
      <w:r w:rsidRPr="066E40C7">
        <w:rPr>
          <w:rFonts w:eastAsia="Arial" w:cs="Arial"/>
          <w:i/>
          <w:iCs/>
          <w:color w:val="000000" w:themeColor="text1"/>
        </w:rPr>
        <w:t>ournal of the American Society for Information Science and Technology, 55</w:t>
      </w:r>
      <w:r w:rsidRPr="066E40C7">
        <w:rPr>
          <w:rFonts w:eastAsia="Arial" w:cs="Arial"/>
          <w:color w:val="000000" w:themeColor="text1"/>
        </w:rPr>
        <w:t xml:space="preserve">(11), 1016–1019. </w:t>
      </w:r>
    </w:p>
    <w:p w14:paraId="32CA4FA3" w14:textId="45D2F071" w:rsidR="066E40C7" w:rsidRDefault="066E40C7" w:rsidP="066E40C7">
      <w:pPr>
        <w:ind w:left="720" w:hanging="720"/>
        <w:rPr>
          <w:rFonts w:eastAsia="Arial" w:cs="Arial"/>
          <w:color w:val="000000" w:themeColor="text1"/>
        </w:rPr>
      </w:pPr>
    </w:p>
    <w:p w14:paraId="226ECAD0" w14:textId="241A7FFC" w:rsidR="2B94BF90" w:rsidRDefault="2B94BF90" w:rsidP="066E40C7">
      <w:pPr>
        <w:ind w:left="720" w:hanging="720"/>
        <w:rPr>
          <w:rFonts w:eastAsia="Arial" w:cs="Arial"/>
          <w:color w:val="000000" w:themeColor="text1"/>
        </w:rPr>
      </w:pPr>
      <w:r w:rsidRPr="004038A3">
        <w:rPr>
          <w:rFonts w:eastAsia="Arial" w:cs="Arial"/>
          <w:color w:val="000000" w:themeColor="text1"/>
        </w:rPr>
        <w:t xml:space="preserve">Barnes, B. (2001). </w:t>
      </w:r>
      <w:hyperlink r:id="rId19">
        <w:r w:rsidRPr="004038A3">
          <w:rPr>
            <w:rStyle w:val="Hyperlink"/>
            <w:rFonts w:eastAsia="Arial" w:cs="Arial"/>
          </w:rPr>
          <w:t>Practice as collective action</w:t>
        </w:r>
      </w:hyperlink>
      <w:r w:rsidRPr="004038A3">
        <w:rPr>
          <w:rFonts w:eastAsia="Arial" w:cs="Arial"/>
          <w:color w:val="000000" w:themeColor="text1"/>
        </w:rPr>
        <w:t xml:space="preserve">. In </w:t>
      </w:r>
      <w:r w:rsidR="0EF8439C" w:rsidRPr="004038A3">
        <w:rPr>
          <w:rFonts w:eastAsia="Arial" w:cs="Arial"/>
          <w:color w:val="000000" w:themeColor="text1"/>
        </w:rPr>
        <w:t>T. R. Schatzki, K. K. Cetina, &amp; E. von Savigny (Eds.</w:t>
      </w:r>
      <w:proofErr w:type="gramStart"/>
      <w:r w:rsidR="0EF8439C" w:rsidRPr="004038A3">
        <w:rPr>
          <w:rFonts w:eastAsia="Arial" w:cs="Arial"/>
          <w:color w:val="000000" w:themeColor="text1"/>
        </w:rPr>
        <w:t>),</w:t>
      </w:r>
      <w:r w:rsidRPr="004038A3">
        <w:rPr>
          <w:rFonts w:eastAsia="Arial" w:cs="Arial"/>
          <w:i/>
          <w:iCs/>
          <w:color w:val="000000" w:themeColor="text1"/>
        </w:rPr>
        <w:t>The</w:t>
      </w:r>
      <w:proofErr w:type="gramEnd"/>
      <w:r w:rsidRPr="004038A3">
        <w:rPr>
          <w:rFonts w:eastAsia="Arial" w:cs="Arial"/>
          <w:i/>
          <w:iCs/>
          <w:color w:val="000000" w:themeColor="text1"/>
        </w:rPr>
        <w:t xml:space="preserve"> practice </w:t>
      </w:r>
      <w:proofErr w:type="gramStart"/>
      <w:r w:rsidRPr="004038A3">
        <w:rPr>
          <w:rFonts w:eastAsia="Arial" w:cs="Arial"/>
          <w:i/>
          <w:iCs/>
          <w:color w:val="000000" w:themeColor="text1"/>
        </w:rPr>
        <w:t>turn</w:t>
      </w:r>
      <w:proofErr w:type="gramEnd"/>
      <w:r w:rsidRPr="004038A3">
        <w:rPr>
          <w:rFonts w:eastAsia="Arial" w:cs="Arial"/>
          <w:i/>
          <w:iCs/>
          <w:color w:val="000000" w:themeColor="text1"/>
        </w:rPr>
        <w:t xml:space="preserve"> in contemporary theory</w:t>
      </w:r>
      <w:r w:rsidRPr="004038A3">
        <w:rPr>
          <w:rFonts w:eastAsia="Arial" w:cs="Arial"/>
          <w:color w:val="000000" w:themeColor="text1"/>
        </w:rPr>
        <w:t>. Routledge.</w:t>
      </w:r>
      <w:r w:rsidRPr="066E40C7">
        <w:rPr>
          <w:rFonts w:eastAsia="Arial" w:cs="Arial"/>
          <w:color w:val="000000" w:themeColor="text1"/>
        </w:rPr>
        <w:t xml:space="preserve"> </w:t>
      </w:r>
    </w:p>
    <w:p w14:paraId="2ED6FA2A" w14:textId="737DE370" w:rsidR="066E40C7" w:rsidRDefault="066E40C7" w:rsidP="066E40C7">
      <w:pPr>
        <w:ind w:left="720" w:hanging="720"/>
        <w:rPr>
          <w:rFonts w:eastAsia="Arial" w:cs="Arial"/>
          <w:color w:val="000000" w:themeColor="text1"/>
        </w:rPr>
      </w:pPr>
    </w:p>
    <w:p w14:paraId="5E9C3230" w14:textId="305C28D3" w:rsidR="6C28130B" w:rsidRDefault="2B94BF90" w:rsidP="066E40C7">
      <w:pPr>
        <w:ind w:left="720" w:hanging="720"/>
        <w:rPr>
          <w:rFonts w:eastAsia="Arial" w:cs="Arial"/>
          <w:i/>
          <w:iCs/>
          <w:color w:val="000000" w:themeColor="text1"/>
        </w:rPr>
      </w:pPr>
      <w:r w:rsidRPr="066E40C7">
        <w:rPr>
          <w:rFonts w:eastAsia="Arial" w:cs="Arial"/>
          <w:color w:val="000000" w:themeColor="text1"/>
        </w:rPr>
        <w:t xml:space="preserve">Bawden, D. (2001). </w:t>
      </w:r>
      <w:hyperlink r:id="rId20">
        <w:r w:rsidRPr="066E40C7">
          <w:rPr>
            <w:rStyle w:val="Hyperlink"/>
            <w:rFonts w:eastAsia="Arial" w:cs="Arial"/>
          </w:rPr>
          <w:t>Information and digital literacies: A review of concepts</w:t>
        </w:r>
      </w:hyperlink>
      <w:r w:rsidRPr="066E40C7">
        <w:rPr>
          <w:rFonts w:eastAsia="Arial" w:cs="Arial"/>
          <w:color w:val="000000" w:themeColor="text1"/>
        </w:rPr>
        <w:t xml:space="preserve">. </w:t>
      </w:r>
      <w:r w:rsidRPr="066E40C7">
        <w:rPr>
          <w:rFonts w:eastAsia="Arial" w:cs="Arial"/>
          <w:i/>
          <w:iCs/>
          <w:color w:val="000000" w:themeColor="text1"/>
        </w:rPr>
        <w:t>Journal of Documentation, 57</w:t>
      </w:r>
      <w:r w:rsidRPr="066E40C7">
        <w:rPr>
          <w:rFonts w:eastAsia="Arial" w:cs="Arial"/>
          <w:color w:val="000000" w:themeColor="text1"/>
        </w:rPr>
        <w:t xml:space="preserve">(2), 218–259. </w:t>
      </w:r>
    </w:p>
    <w:p w14:paraId="2DCB7E78" w14:textId="41A21FDF" w:rsidR="066E40C7" w:rsidRDefault="066E40C7" w:rsidP="066E40C7">
      <w:pPr>
        <w:ind w:left="720" w:hanging="720"/>
        <w:rPr>
          <w:rFonts w:eastAsia="Arial" w:cs="Arial"/>
          <w:color w:val="000000" w:themeColor="text1"/>
        </w:rPr>
      </w:pPr>
    </w:p>
    <w:p w14:paraId="293E4FC3" w14:textId="793D8B1E" w:rsidR="6C28130B" w:rsidRDefault="2B94BF90" w:rsidP="066E40C7">
      <w:pPr>
        <w:ind w:left="720" w:hanging="720"/>
      </w:pPr>
      <w:r w:rsidRPr="066E40C7">
        <w:rPr>
          <w:rFonts w:eastAsia="Arial" w:cs="Arial"/>
          <w:color w:val="000000" w:themeColor="text1"/>
        </w:rPr>
        <w:t xml:space="preserve">Behrens, S. J. (1994). </w:t>
      </w:r>
      <w:hyperlink r:id="rId21">
        <w:r w:rsidRPr="066E40C7">
          <w:rPr>
            <w:rStyle w:val="Hyperlink"/>
            <w:rFonts w:eastAsia="Arial" w:cs="Arial"/>
          </w:rPr>
          <w:t>A conceptual analysis and historical overview of information literacy</w:t>
        </w:r>
      </w:hyperlink>
      <w:r w:rsidRPr="066E40C7">
        <w:rPr>
          <w:rFonts w:eastAsia="Arial" w:cs="Arial"/>
          <w:color w:val="000000" w:themeColor="text1"/>
        </w:rPr>
        <w:t xml:space="preserve">. </w:t>
      </w:r>
      <w:r w:rsidRPr="066E40C7">
        <w:rPr>
          <w:rFonts w:eastAsia="Arial" w:cs="Arial"/>
          <w:i/>
          <w:iCs/>
          <w:color w:val="000000" w:themeColor="text1"/>
        </w:rPr>
        <w:t>College &amp; Research Libraries, 55</w:t>
      </w:r>
      <w:r w:rsidRPr="066E40C7">
        <w:rPr>
          <w:rFonts w:eastAsia="Arial" w:cs="Arial"/>
          <w:color w:val="000000" w:themeColor="text1"/>
        </w:rPr>
        <w:t xml:space="preserve">(4), 309–322. </w:t>
      </w:r>
    </w:p>
    <w:p w14:paraId="290967FB" w14:textId="5413DAA4" w:rsidR="066E40C7" w:rsidRDefault="066E40C7" w:rsidP="066E40C7">
      <w:pPr>
        <w:ind w:left="720" w:hanging="720"/>
        <w:rPr>
          <w:rFonts w:eastAsia="Arial" w:cs="Arial"/>
          <w:color w:val="000000" w:themeColor="text1"/>
        </w:rPr>
      </w:pPr>
    </w:p>
    <w:p w14:paraId="5E1FC6FB" w14:textId="6CCC6262"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Bolici, F., Howison, J., &amp; Crowston, K. (2016). </w:t>
      </w:r>
      <w:hyperlink r:id="rId22">
        <w:r w:rsidRPr="066E40C7">
          <w:rPr>
            <w:rStyle w:val="Hyperlink"/>
            <w:rFonts w:eastAsia="Arial" w:cs="Arial"/>
          </w:rPr>
          <w:t>Stigmergic coordination in FLOSS development teams: Integrating explicit and implicit mechanisms</w:t>
        </w:r>
      </w:hyperlink>
      <w:r w:rsidRPr="066E40C7">
        <w:rPr>
          <w:rFonts w:eastAsia="Arial" w:cs="Arial"/>
          <w:color w:val="000000" w:themeColor="text1"/>
        </w:rPr>
        <w:t xml:space="preserve">. </w:t>
      </w:r>
      <w:r w:rsidRPr="066E40C7">
        <w:rPr>
          <w:rFonts w:eastAsia="Arial" w:cs="Arial"/>
          <w:i/>
          <w:iCs/>
          <w:color w:val="000000" w:themeColor="text1"/>
        </w:rPr>
        <w:t>Cognitive Systems Research, 38</w:t>
      </w:r>
      <w:r w:rsidRPr="066E40C7">
        <w:rPr>
          <w:rFonts w:eastAsia="Arial" w:cs="Arial"/>
          <w:color w:val="000000" w:themeColor="text1"/>
        </w:rPr>
        <w:t xml:space="preserve">, 14–22. </w:t>
      </w:r>
    </w:p>
    <w:p w14:paraId="07384D75" w14:textId="18E840FF" w:rsidR="6C28130B" w:rsidRDefault="2B94BF90" w:rsidP="066E40C7">
      <w:pPr>
        <w:ind w:left="720" w:hanging="720"/>
        <w:rPr>
          <w:rFonts w:eastAsia="Arial" w:cs="Arial"/>
          <w:color w:val="000000" w:themeColor="text1"/>
        </w:rPr>
      </w:pPr>
      <w:r w:rsidRPr="066E40C7">
        <w:rPr>
          <w:rFonts w:eastAsia="Arial" w:cs="Arial"/>
          <w:color w:val="000000" w:themeColor="text1"/>
        </w:rPr>
        <w:lastRenderedPageBreak/>
        <w:t xml:space="preserve">Câmara, G., &amp; Fonseca, F. (2007). </w:t>
      </w:r>
      <w:hyperlink r:id="rId23">
        <w:r w:rsidRPr="066E40C7">
          <w:rPr>
            <w:rStyle w:val="Hyperlink"/>
            <w:rFonts w:eastAsia="Arial" w:cs="Arial"/>
          </w:rPr>
          <w:t xml:space="preserve">Information policies and </w:t>
        </w:r>
        <w:proofErr w:type="gramStart"/>
        <w:r w:rsidRPr="066E40C7">
          <w:rPr>
            <w:rStyle w:val="Hyperlink"/>
            <w:rFonts w:eastAsia="Arial" w:cs="Arial"/>
          </w:rPr>
          <w:t>open source</w:t>
        </w:r>
        <w:proofErr w:type="gramEnd"/>
        <w:r w:rsidRPr="066E40C7">
          <w:rPr>
            <w:rStyle w:val="Hyperlink"/>
            <w:rFonts w:eastAsia="Arial" w:cs="Arial"/>
          </w:rPr>
          <w:t xml:space="preserve"> software in developing countries</w:t>
        </w:r>
      </w:hyperlink>
      <w:r w:rsidRPr="066E40C7">
        <w:rPr>
          <w:rFonts w:eastAsia="Arial" w:cs="Arial"/>
          <w:color w:val="000000" w:themeColor="text1"/>
        </w:rPr>
        <w:t xml:space="preserve">. </w:t>
      </w:r>
      <w:r w:rsidRPr="066E40C7">
        <w:rPr>
          <w:rFonts w:eastAsia="Arial" w:cs="Arial"/>
          <w:i/>
          <w:iCs/>
          <w:color w:val="000000" w:themeColor="text1"/>
        </w:rPr>
        <w:t>Journal of the American Society for Information Science and Technology, 58</w:t>
      </w:r>
      <w:r w:rsidRPr="066E40C7">
        <w:rPr>
          <w:rFonts w:eastAsia="Arial" w:cs="Arial"/>
          <w:color w:val="000000" w:themeColor="text1"/>
        </w:rPr>
        <w:t xml:space="preserve">(1), 121–132. </w:t>
      </w:r>
    </w:p>
    <w:p w14:paraId="08A0ED63" w14:textId="0D54B36A" w:rsidR="066E40C7" w:rsidRDefault="066E40C7" w:rsidP="066E40C7">
      <w:pPr>
        <w:ind w:left="720" w:hanging="720"/>
        <w:rPr>
          <w:rFonts w:eastAsia="Arial" w:cs="Arial"/>
          <w:color w:val="000000" w:themeColor="text1"/>
        </w:rPr>
      </w:pPr>
    </w:p>
    <w:p w14:paraId="073F8D9E" w14:textId="69D89B8B"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Crowston, K., Li, Q., Wei, K., Eseryel, U. Y., &amp; Howison, J. (2007). </w:t>
      </w:r>
      <w:hyperlink r:id="rId24">
        <w:r w:rsidRPr="066E40C7">
          <w:rPr>
            <w:rStyle w:val="Hyperlink"/>
            <w:rFonts w:eastAsia="Arial" w:cs="Arial"/>
          </w:rPr>
          <w:t xml:space="preserve">Self-organization of teams for free/libre </w:t>
        </w:r>
        <w:proofErr w:type="gramStart"/>
        <w:r w:rsidRPr="066E40C7">
          <w:rPr>
            <w:rStyle w:val="Hyperlink"/>
            <w:rFonts w:eastAsia="Arial" w:cs="Arial"/>
          </w:rPr>
          <w:t>open source</w:t>
        </w:r>
        <w:proofErr w:type="gramEnd"/>
        <w:r w:rsidRPr="066E40C7">
          <w:rPr>
            <w:rStyle w:val="Hyperlink"/>
            <w:rFonts w:eastAsia="Arial" w:cs="Arial"/>
          </w:rPr>
          <w:t xml:space="preserve"> software development</w:t>
        </w:r>
      </w:hyperlink>
      <w:r w:rsidRPr="066E40C7">
        <w:rPr>
          <w:rFonts w:eastAsia="Arial" w:cs="Arial"/>
          <w:color w:val="000000" w:themeColor="text1"/>
        </w:rPr>
        <w:t xml:space="preserve">. </w:t>
      </w:r>
      <w:r w:rsidRPr="066E40C7">
        <w:rPr>
          <w:rFonts w:eastAsia="Arial" w:cs="Arial"/>
          <w:i/>
          <w:iCs/>
          <w:color w:val="000000" w:themeColor="text1"/>
        </w:rPr>
        <w:t>Information and Software Technology, 49</w:t>
      </w:r>
      <w:r w:rsidRPr="066E40C7">
        <w:rPr>
          <w:rFonts w:eastAsia="Arial" w:cs="Arial"/>
          <w:color w:val="000000" w:themeColor="text1"/>
        </w:rPr>
        <w:t xml:space="preserve">(6), 564–575. </w:t>
      </w:r>
    </w:p>
    <w:p w14:paraId="60A4A1F8" w14:textId="2AA7F6E7" w:rsidR="066E40C7" w:rsidRDefault="066E40C7" w:rsidP="066E40C7">
      <w:pPr>
        <w:ind w:left="720" w:hanging="720"/>
        <w:rPr>
          <w:rFonts w:eastAsia="Arial" w:cs="Arial"/>
          <w:color w:val="000000" w:themeColor="text1"/>
        </w:rPr>
      </w:pPr>
    </w:p>
    <w:p w14:paraId="28816890" w14:textId="62AE25AD"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Crowston, K., Wei, K., Howison, J., &amp; Wiggins, A. (2012). </w:t>
      </w:r>
      <w:hyperlink r:id="rId25">
        <w:r w:rsidRPr="066E40C7">
          <w:rPr>
            <w:rStyle w:val="Hyperlink"/>
            <w:rFonts w:eastAsia="Arial" w:cs="Arial"/>
          </w:rPr>
          <w:t>Free/</w:t>
        </w:r>
        <w:r w:rsidR="00C51F19">
          <w:rPr>
            <w:rStyle w:val="Hyperlink"/>
            <w:rFonts w:eastAsia="Arial" w:cs="Arial"/>
          </w:rPr>
          <w:t>l</w:t>
        </w:r>
        <w:r w:rsidRPr="066E40C7">
          <w:rPr>
            <w:rStyle w:val="Hyperlink"/>
            <w:rFonts w:eastAsia="Arial" w:cs="Arial"/>
          </w:rPr>
          <w:t xml:space="preserve">ibre </w:t>
        </w:r>
        <w:r w:rsidR="00C51F19">
          <w:rPr>
            <w:rStyle w:val="Hyperlink"/>
            <w:rFonts w:eastAsia="Arial" w:cs="Arial"/>
          </w:rPr>
          <w:t>o</w:t>
        </w:r>
        <w:r w:rsidRPr="066E40C7">
          <w:rPr>
            <w:rStyle w:val="Hyperlink"/>
            <w:rFonts w:eastAsia="Arial" w:cs="Arial"/>
          </w:rPr>
          <w:t>pen-</w:t>
        </w:r>
        <w:r w:rsidR="00C51F19">
          <w:rPr>
            <w:rStyle w:val="Hyperlink"/>
            <w:rFonts w:eastAsia="Arial" w:cs="Arial"/>
          </w:rPr>
          <w:t>s</w:t>
        </w:r>
        <w:r w:rsidRPr="066E40C7">
          <w:rPr>
            <w:rStyle w:val="Hyperlink"/>
            <w:rFonts w:eastAsia="Arial" w:cs="Arial"/>
          </w:rPr>
          <w:t xml:space="preserve">ource </w:t>
        </w:r>
        <w:r w:rsidR="00C51F19">
          <w:rPr>
            <w:rStyle w:val="Hyperlink"/>
            <w:rFonts w:eastAsia="Arial" w:cs="Arial"/>
          </w:rPr>
          <w:t>s</w:t>
        </w:r>
        <w:r w:rsidRPr="066E40C7">
          <w:rPr>
            <w:rStyle w:val="Hyperlink"/>
            <w:rFonts w:eastAsia="Arial" w:cs="Arial"/>
          </w:rPr>
          <w:t>oftware development: What we know and what we do not know</w:t>
        </w:r>
      </w:hyperlink>
      <w:r w:rsidRPr="066E40C7">
        <w:rPr>
          <w:rFonts w:eastAsia="Arial" w:cs="Arial"/>
          <w:color w:val="000000" w:themeColor="text1"/>
        </w:rPr>
        <w:t xml:space="preserve">. </w:t>
      </w:r>
      <w:r w:rsidRPr="066E40C7">
        <w:rPr>
          <w:rFonts w:eastAsia="Arial" w:cs="Arial"/>
          <w:i/>
          <w:iCs/>
          <w:color w:val="000000" w:themeColor="text1"/>
        </w:rPr>
        <w:t>ACM Computing Surveys, 44</w:t>
      </w:r>
      <w:r w:rsidRPr="066E40C7">
        <w:rPr>
          <w:rFonts w:eastAsia="Arial" w:cs="Arial"/>
          <w:color w:val="000000" w:themeColor="text1"/>
        </w:rPr>
        <w:t xml:space="preserve">(2), 7. </w:t>
      </w:r>
    </w:p>
    <w:p w14:paraId="0C17D828" w14:textId="34A9D91F" w:rsidR="066E40C7" w:rsidRDefault="066E40C7" w:rsidP="066E40C7">
      <w:pPr>
        <w:ind w:left="720" w:hanging="720"/>
        <w:rPr>
          <w:rFonts w:eastAsia="Arial" w:cs="Arial"/>
          <w:color w:val="000000" w:themeColor="text1"/>
        </w:rPr>
      </w:pPr>
    </w:p>
    <w:p w14:paraId="7F666D91" w14:textId="407D1FC9"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Daft, R. L., &amp; Lengel, R. H. (1986). </w:t>
      </w:r>
      <w:hyperlink r:id="rId26">
        <w:r w:rsidRPr="066E40C7">
          <w:rPr>
            <w:rStyle w:val="Hyperlink"/>
            <w:rFonts w:eastAsia="Arial" w:cs="Arial"/>
          </w:rPr>
          <w:t>Organizational information requirements, media richness and structural design</w:t>
        </w:r>
      </w:hyperlink>
      <w:r w:rsidRPr="066E40C7">
        <w:rPr>
          <w:rFonts w:eastAsia="Arial" w:cs="Arial"/>
          <w:color w:val="000000" w:themeColor="text1"/>
        </w:rPr>
        <w:t xml:space="preserve">. </w:t>
      </w:r>
      <w:r w:rsidRPr="066E40C7">
        <w:rPr>
          <w:rFonts w:eastAsia="Arial" w:cs="Arial"/>
          <w:i/>
          <w:iCs/>
          <w:color w:val="000000" w:themeColor="text1"/>
        </w:rPr>
        <w:t>Management Science, 32</w:t>
      </w:r>
      <w:r w:rsidRPr="066E40C7">
        <w:rPr>
          <w:rFonts w:eastAsia="Arial" w:cs="Arial"/>
          <w:color w:val="000000" w:themeColor="text1"/>
        </w:rPr>
        <w:t xml:space="preserve">(5), 554–571. </w:t>
      </w:r>
    </w:p>
    <w:p w14:paraId="4415CA63" w14:textId="532E87AF" w:rsidR="066E40C7" w:rsidRDefault="066E40C7" w:rsidP="066E40C7">
      <w:pPr>
        <w:ind w:left="720" w:hanging="720"/>
        <w:rPr>
          <w:rFonts w:eastAsia="Arial" w:cs="Arial"/>
          <w:color w:val="000000" w:themeColor="text1"/>
        </w:rPr>
      </w:pPr>
    </w:p>
    <w:p w14:paraId="39920451" w14:textId="5B494B46" w:rsidR="6C28130B" w:rsidRDefault="2B94BF90" w:rsidP="066E40C7">
      <w:pPr>
        <w:ind w:left="720" w:hanging="720"/>
      </w:pPr>
      <w:r w:rsidRPr="066E40C7">
        <w:rPr>
          <w:rFonts w:eastAsia="Arial" w:cs="Arial"/>
          <w:color w:val="000000" w:themeColor="text1"/>
        </w:rPr>
        <w:t xml:space="preserve">Davenport, T. H., &amp; Prusak, L. (2000). </w:t>
      </w:r>
      <w:r w:rsidRPr="066E40C7">
        <w:rPr>
          <w:rFonts w:eastAsia="Arial" w:cs="Arial"/>
          <w:i/>
          <w:iCs/>
          <w:color w:val="000000" w:themeColor="text1"/>
        </w:rPr>
        <w:t xml:space="preserve">Working knowledge: </w:t>
      </w:r>
      <w:r w:rsidR="6E05E712" w:rsidRPr="066E40C7">
        <w:rPr>
          <w:rFonts w:eastAsia="Arial" w:cs="Arial"/>
          <w:i/>
          <w:iCs/>
          <w:color w:val="000000" w:themeColor="text1"/>
        </w:rPr>
        <w:t>H</w:t>
      </w:r>
      <w:r w:rsidRPr="066E40C7">
        <w:rPr>
          <w:rFonts w:eastAsia="Arial" w:cs="Arial"/>
          <w:i/>
          <w:iCs/>
          <w:color w:val="000000" w:themeColor="text1"/>
        </w:rPr>
        <w:t>ow organizations manage what they know</w:t>
      </w:r>
      <w:r w:rsidR="7A4321C0" w:rsidRPr="066E40C7">
        <w:rPr>
          <w:rFonts w:eastAsia="Arial" w:cs="Arial"/>
          <w:color w:val="000000" w:themeColor="text1"/>
        </w:rPr>
        <w:t>.</w:t>
      </w:r>
      <w:r w:rsidRPr="066E40C7">
        <w:rPr>
          <w:rFonts w:eastAsia="Arial" w:cs="Arial"/>
          <w:color w:val="000000" w:themeColor="text1"/>
        </w:rPr>
        <w:t xml:space="preserve"> Harvard Business Press.</w:t>
      </w:r>
    </w:p>
    <w:p w14:paraId="145E52EC" w14:textId="753DFDD7" w:rsidR="066E40C7" w:rsidRDefault="066E40C7" w:rsidP="066E40C7">
      <w:pPr>
        <w:ind w:left="720" w:hanging="720"/>
        <w:rPr>
          <w:rFonts w:eastAsia="Arial" w:cs="Arial"/>
          <w:color w:val="000000" w:themeColor="text1"/>
        </w:rPr>
      </w:pPr>
    </w:p>
    <w:p w14:paraId="75752A94" w14:textId="0C170586" w:rsidR="6C28130B" w:rsidRDefault="2B94BF90" w:rsidP="066E40C7">
      <w:pPr>
        <w:ind w:left="720" w:hanging="720"/>
      </w:pPr>
      <w:r w:rsidRPr="066E40C7">
        <w:rPr>
          <w:rFonts w:eastAsia="Arial" w:cs="Arial"/>
          <w:color w:val="000000" w:themeColor="text1"/>
        </w:rPr>
        <w:t xml:space="preserve">Drucker, P. (2017). </w:t>
      </w:r>
      <w:r w:rsidRPr="066E40C7">
        <w:rPr>
          <w:rFonts w:eastAsia="Arial" w:cs="Arial"/>
          <w:i/>
          <w:iCs/>
          <w:color w:val="000000" w:themeColor="text1"/>
        </w:rPr>
        <w:t xml:space="preserve">The age of discontinuity: </w:t>
      </w:r>
      <w:r w:rsidR="4D421396" w:rsidRPr="066E40C7">
        <w:rPr>
          <w:rFonts w:eastAsia="Arial" w:cs="Arial"/>
          <w:i/>
          <w:iCs/>
          <w:color w:val="000000" w:themeColor="text1"/>
        </w:rPr>
        <w:t>G</w:t>
      </w:r>
      <w:r w:rsidRPr="066E40C7">
        <w:rPr>
          <w:rFonts w:eastAsia="Arial" w:cs="Arial"/>
          <w:i/>
          <w:iCs/>
          <w:color w:val="000000" w:themeColor="text1"/>
        </w:rPr>
        <w:t>uidelines to our changing society</w:t>
      </w:r>
      <w:r w:rsidRPr="066E40C7">
        <w:rPr>
          <w:rFonts w:eastAsia="Arial" w:cs="Arial"/>
          <w:color w:val="000000" w:themeColor="text1"/>
        </w:rPr>
        <w:t xml:space="preserve"> (2nd ed.). Routledge.</w:t>
      </w:r>
    </w:p>
    <w:p w14:paraId="6C2B3BCD" w14:textId="300F55C3" w:rsidR="066E40C7" w:rsidRDefault="066E40C7" w:rsidP="066E40C7">
      <w:pPr>
        <w:ind w:left="720" w:hanging="720"/>
        <w:rPr>
          <w:rFonts w:eastAsia="Arial" w:cs="Arial"/>
          <w:color w:val="000000" w:themeColor="text1"/>
        </w:rPr>
      </w:pPr>
    </w:p>
    <w:p w14:paraId="269BCF8D" w14:textId="076D4CDB"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Feldman, M. S., &amp; Orlikowski, W. J. (2011). </w:t>
      </w:r>
      <w:hyperlink r:id="rId27">
        <w:r w:rsidRPr="066E40C7">
          <w:rPr>
            <w:rStyle w:val="Hyperlink"/>
            <w:rFonts w:eastAsia="Arial" w:cs="Arial"/>
          </w:rPr>
          <w:t>Theorizing practice and practicing theory</w:t>
        </w:r>
      </w:hyperlink>
      <w:r w:rsidRPr="066E40C7">
        <w:rPr>
          <w:rFonts w:eastAsia="Arial" w:cs="Arial"/>
          <w:color w:val="000000" w:themeColor="text1"/>
        </w:rPr>
        <w:t xml:space="preserve">. </w:t>
      </w:r>
      <w:r w:rsidRPr="066E40C7">
        <w:rPr>
          <w:rFonts w:eastAsia="Arial" w:cs="Arial"/>
          <w:i/>
          <w:iCs/>
          <w:color w:val="000000" w:themeColor="text1"/>
        </w:rPr>
        <w:t>Organization Science, 22</w:t>
      </w:r>
      <w:r w:rsidRPr="066E40C7">
        <w:rPr>
          <w:rFonts w:eastAsia="Arial" w:cs="Arial"/>
          <w:color w:val="000000" w:themeColor="text1"/>
        </w:rPr>
        <w:t xml:space="preserve">(5), 1240–1253. </w:t>
      </w:r>
    </w:p>
    <w:p w14:paraId="0D90F45D" w14:textId="4D116071" w:rsidR="066E40C7" w:rsidRDefault="066E40C7" w:rsidP="066E40C7">
      <w:pPr>
        <w:ind w:left="720" w:hanging="720"/>
        <w:rPr>
          <w:rFonts w:eastAsia="Arial" w:cs="Arial"/>
          <w:color w:val="000000" w:themeColor="text1"/>
        </w:rPr>
      </w:pPr>
    </w:p>
    <w:p w14:paraId="13DFAD5F" w14:textId="1E58880A" w:rsidR="6C28130B" w:rsidRDefault="2B94BF90" w:rsidP="066E40C7">
      <w:pPr>
        <w:ind w:left="720" w:hanging="720"/>
        <w:rPr>
          <w:rFonts w:eastAsia="Arial" w:cs="Arial"/>
          <w:color w:val="000000" w:themeColor="text1"/>
        </w:rPr>
      </w:pPr>
      <w:r w:rsidRPr="007214E1">
        <w:rPr>
          <w:rFonts w:eastAsia="Arial" w:cs="Arial"/>
          <w:color w:val="000000" w:themeColor="text1"/>
        </w:rPr>
        <w:t xml:space="preserve">Feller, J., Finnegan, P., Fitzgerald, B., &amp; Hayes, J. (2008). </w:t>
      </w:r>
      <w:hyperlink r:id="rId28">
        <w:r w:rsidRPr="007214E1">
          <w:rPr>
            <w:rStyle w:val="Hyperlink"/>
            <w:rFonts w:eastAsia="Arial" w:cs="Arial"/>
          </w:rPr>
          <w:t xml:space="preserve">From peer production to productization: A study of socially enabled business exchanges in </w:t>
        </w:r>
        <w:proofErr w:type="gramStart"/>
        <w:r w:rsidRPr="007214E1">
          <w:rPr>
            <w:rStyle w:val="Hyperlink"/>
            <w:rFonts w:eastAsia="Arial" w:cs="Arial"/>
          </w:rPr>
          <w:t>open source</w:t>
        </w:r>
        <w:proofErr w:type="gramEnd"/>
        <w:r w:rsidRPr="007214E1">
          <w:rPr>
            <w:rStyle w:val="Hyperlink"/>
            <w:rFonts w:eastAsia="Arial" w:cs="Arial"/>
          </w:rPr>
          <w:t xml:space="preserve"> service networks</w:t>
        </w:r>
      </w:hyperlink>
      <w:r w:rsidRPr="007214E1">
        <w:rPr>
          <w:rFonts w:eastAsia="Arial" w:cs="Arial"/>
          <w:color w:val="000000" w:themeColor="text1"/>
        </w:rPr>
        <w:t xml:space="preserve">. </w:t>
      </w:r>
      <w:r w:rsidRPr="007214E1">
        <w:rPr>
          <w:rFonts w:eastAsia="Arial" w:cs="Arial"/>
          <w:i/>
          <w:iCs/>
          <w:color w:val="000000" w:themeColor="text1"/>
        </w:rPr>
        <w:t>In</w:t>
      </w:r>
      <w:r w:rsidR="007214E1" w:rsidRPr="007214E1">
        <w:rPr>
          <w:rFonts w:eastAsia="Arial" w:cs="Arial"/>
          <w:i/>
          <w:iCs/>
          <w:color w:val="000000" w:themeColor="text1"/>
        </w:rPr>
        <w:t>formation Systems</w:t>
      </w:r>
      <w:r w:rsidRPr="007214E1">
        <w:rPr>
          <w:rFonts w:eastAsia="Arial" w:cs="Arial"/>
          <w:i/>
          <w:iCs/>
          <w:color w:val="000000" w:themeColor="text1"/>
        </w:rPr>
        <w:t xml:space="preserve"> Research, 19</w:t>
      </w:r>
      <w:r w:rsidRPr="007214E1">
        <w:rPr>
          <w:rFonts w:eastAsia="Arial" w:cs="Arial"/>
          <w:color w:val="000000" w:themeColor="text1"/>
        </w:rPr>
        <w:t xml:space="preserve">(4), </w:t>
      </w:r>
      <w:r w:rsidR="007214E1" w:rsidRPr="007214E1">
        <w:rPr>
          <w:rFonts w:eastAsia="Arial" w:cs="Arial"/>
          <w:color w:val="000000" w:themeColor="text1"/>
        </w:rPr>
        <w:t>397</w:t>
      </w:r>
      <w:r w:rsidRPr="007214E1">
        <w:rPr>
          <w:rFonts w:eastAsia="Arial" w:cs="Arial"/>
          <w:color w:val="000000" w:themeColor="text1"/>
        </w:rPr>
        <w:t>–</w:t>
      </w:r>
      <w:r w:rsidR="007214E1" w:rsidRPr="007214E1">
        <w:rPr>
          <w:rFonts w:eastAsia="Arial" w:cs="Arial"/>
          <w:color w:val="000000" w:themeColor="text1"/>
        </w:rPr>
        <w:t>521</w:t>
      </w:r>
      <w:r w:rsidRPr="007214E1">
        <w:rPr>
          <w:rFonts w:eastAsia="Arial" w:cs="Arial"/>
          <w:color w:val="000000" w:themeColor="text1"/>
        </w:rPr>
        <w:t>.</w:t>
      </w:r>
      <w:r w:rsidRPr="066E40C7">
        <w:rPr>
          <w:rFonts w:eastAsia="Arial" w:cs="Arial"/>
          <w:color w:val="000000" w:themeColor="text1"/>
        </w:rPr>
        <w:t xml:space="preserve"> </w:t>
      </w:r>
    </w:p>
    <w:p w14:paraId="1EA51E10" w14:textId="2EC067D1" w:rsidR="066E40C7" w:rsidRDefault="066E40C7" w:rsidP="066E40C7">
      <w:pPr>
        <w:ind w:left="720" w:hanging="720"/>
        <w:rPr>
          <w:rFonts w:eastAsia="Arial" w:cs="Arial"/>
          <w:color w:val="000000" w:themeColor="text1"/>
        </w:rPr>
      </w:pPr>
    </w:p>
    <w:p w14:paraId="779DEF56" w14:textId="0959E682"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Fitzgerald, B. (2006). </w:t>
      </w:r>
      <w:hyperlink r:id="rId29">
        <w:r w:rsidRPr="066E40C7">
          <w:rPr>
            <w:rStyle w:val="Hyperlink"/>
            <w:rFonts w:eastAsia="Arial" w:cs="Arial"/>
          </w:rPr>
          <w:t xml:space="preserve">The transformation of </w:t>
        </w:r>
        <w:proofErr w:type="gramStart"/>
        <w:r w:rsidRPr="066E40C7">
          <w:rPr>
            <w:rStyle w:val="Hyperlink"/>
            <w:rFonts w:eastAsia="Arial" w:cs="Arial"/>
          </w:rPr>
          <w:t>open source</w:t>
        </w:r>
        <w:proofErr w:type="gramEnd"/>
        <w:r w:rsidRPr="066E40C7">
          <w:rPr>
            <w:rStyle w:val="Hyperlink"/>
            <w:rFonts w:eastAsia="Arial" w:cs="Arial"/>
          </w:rPr>
          <w:t xml:space="preserve"> software</w:t>
        </w:r>
      </w:hyperlink>
      <w:r w:rsidRPr="066E40C7">
        <w:rPr>
          <w:rFonts w:eastAsia="Arial" w:cs="Arial"/>
          <w:color w:val="000000" w:themeColor="text1"/>
        </w:rPr>
        <w:t xml:space="preserve">. </w:t>
      </w:r>
      <w:r w:rsidRPr="066E40C7">
        <w:rPr>
          <w:rFonts w:eastAsia="Arial" w:cs="Arial"/>
          <w:i/>
          <w:iCs/>
          <w:color w:val="000000" w:themeColor="text1"/>
        </w:rPr>
        <w:t>MIS Quarterly</w:t>
      </w:r>
      <w:r w:rsidRPr="066E40C7">
        <w:rPr>
          <w:rFonts w:eastAsia="Arial" w:cs="Arial"/>
          <w:color w:val="000000" w:themeColor="text1"/>
        </w:rPr>
        <w:t>,</w:t>
      </w:r>
      <w:r w:rsidR="007214E1">
        <w:rPr>
          <w:rFonts w:eastAsia="Arial" w:cs="Arial"/>
          <w:color w:val="000000" w:themeColor="text1"/>
        </w:rPr>
        <w:t xml:space="preserve"> </w:t>
      </w:r>
      <w:r w:rsidR="007214E1" w:rsidRPr="007214E1">
        <w:rPr>
          <w:rFonts w:eastAsia="Arial" w:cs="Arial"/>
          <w:i/>
          <w:iCs/>
          <w:color w:val="000000" w:themeColor="text1"/>
        </w:rPr>
        <w:t>30</w:t>
      </w:r>
      <w:r w:rsidR="007214E1">
        <w:rPr>
          <w:rFonts w:eastAsia="Arial" w:cs="Arial"/>
          <w:color w:val="000000" w:themeColor="text1"/>
        </w:rPr>
        <w:t>(3)</w:t>
      </w:r>
      <w:r w:rsidRPr="066E40C7">
        <w:rPr>
          <w:rFonts w:eastAsia="Arial" w:cs="Arial"/>
          <w:color w:val="000000" w:themeColor="text1"/>
        </w:rPr>
        <w:t xml:space="preserve"> 587–598. </w:t>
      </w:r>
    </w:p>
    <w:p w14:paraId="3FA9ADE2" w14:textId="40006ACD" w:rsidR="066E40C7" w:rsidRDefault="066E40C7" w:rsidP="066E40C7">
      <w:pPr>
        <w:ind w:left="720" w:hanging="720"/>
        <w:rPr>
          <w:rFonts w:eastAsia="Arial" w:cs="Arial"/>
          <w:color w:val="000000" w:themeColor="text1"/>
        </w:rPr>
      </w:pPr>
    </w:p>
    <w:p w14:paraId="3F582806" w14:textId="0DC1EB23"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Fitzgerald, B. (2011). </w:t>
      </w:r>
      <w:hyperlink r:id="rId30">
        <w:proofErr w:type="gramStart"/>
        <w:r w:rsidRPr="066E40C7">
          <w:rPr>
            <w:rStyle w:val="Hyperlink"/>
            <w:rFonts w:eastAsia="Arial" w:cs="Arial"/>
          </w:rPr>
          <w:t>Open source</w:t>
        </w:r>
        <w:proofErr w:type="gramEnd"/>
        <w:r w:rsidRPr="066E40C7">
          <w:rPr>
            <w:rStyle w:val="Hyperlink"/>
            <w:rFonts w:eastAsia="Arial" w:cs="Arial"/>
          </w:rPr>
          <w:t xml:space="preserve"> software: Lessons from and for software engineering</w:t>
        </w:r>
      </w:hyperlink>
      <w:r w:rsidRPr="066E40C7">
        <w:rPr>
          <w:rFonts w:eastAsia="Arial" w:cs="Arial"/>
          <w:color w:val="000000" w:themeColor="text1"/>
        </w:rPr>
        <w:t xml:space="preserve">. </w:t>
      </w:r>
      <w:r w:rsidRPr="066E40C7">
        <w:rPr>
          <w:rFonts w:eastAsia="Arial" w:cs="Arial"/>
          <w:i/>
          <w:iCs/>
          <w:color w:val="000000" w:themeColor="text1"/>
        </w:rPr>
        <w:t>Computer, 44</w:t>
      </w:r>
      <w:r w:rsidRPr="066E40C7">
        <w:rPr>
          <w:rFonts w:eastAsia="Arial" w:cs="Arial"/>
          <w:color w:val="000000" w:themeColor="text1"/>
        </w:rPr>
        <w:t xml:space="preserve">(10), 25–30. </w:t>
      </w:r>
    </w:p>
    <w:p w14:paraId="28795E4E" w14:textId="0D5D8EDF" w:rsidR="066E40C7" w:rsidRDefault="066E40C7" w:rsidP="066E40C7">
      <w:pPr>
        <w:ind w:left="720" w:hanging="720"/>
        <w:rPr>
          <w:rFonts w:eastAsia="Arial" w:cs="Arial"/>
          <w:color w:val="000000" w:themeColor="text1"/>
        </w:rPr>
      </w:pPr>
    </w:p>
    <w:p w14:paraId="75225E12" w14:textId="6447E318"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Forster, M. (2015). </w:t>
      </w:r>
      <w:hyperlink r:id="rId31">
        <w:r w:rsidRPr="066E40C7">
          <w:rPr>
            <w:rStyle w:val="Hyperlink"/>
            <w:rFonts w:eastAsia="Arial" w:cs="Arial"/>
          </w:rPr>
          <w:t xml:space="preserve">Refining the definition of information literacy: </w:t>
        </w:r>
        <w:r w:rsidR="00C51F19">
          <w:rPr>
            <w:rStyle w:val="Hyperlink"/>
            <w:rFonts w:eastAsia="Arial" w:cs="Arial"/>
          </w:rPr>
          <w:t>T</w:t>
        </w:r>
        <w:r w:rsidRPr="066E40C7">
          <w:rPr>
            <w:rStyle w:val="Hyperlink"/>
            <w:rFonts w:eastAsia="Arial" w:cs="Arial"/>
          </w:rPr>
          <w:t>he experience of contextual knowledge creation</w:t>
        </w:r>
      </w:hyperlink>
      <w:r w:rsidRPr="066E40C7">
        <w:rPr>
          <w:rFonts w:eastAsia="Arial" w:cs="Arial"/>
          <w:color w:val="000000" w:themeColor="text1"/>
        </w:rPr>
        <w:t xml:space="preserve">. </w:t>
      </w:r>
      <w:r w:rsidRPr="066E40C7">
        <w:rPr>
          <w:rFonts w:eastAsia="Arial" w:cs="Arial"/>
          <w:i/>
          <w:iCs/>
          <w:color w:val="000000" w:themeColor="text1"/>
        </w:rPr>
        <w:t>Journal of Information Literacy, 9</w:t>
      </w:r>
      <w:r w:rsidRPr="066E40C7">
        <w:rPr>
          <w:rFonts w:eastAsia="Arial" w:cs="Arial"/>
          <w:color w:val="000000" w:themeColor="text1"/>
        </w:rPr>
        <w:t xml:space="preserve">(1), 62–73. </w:t>
      </w:r>
    </w:p>
    <w:p w14:paraId="6A800C39" w14:textId="5D3A7603" w:rsidR="066E40C7" w:rsidRDefault="066E40C7" w:rsidP="066E40C7">
      <w:pPr>
        <w:ind w:left="720" w:hanging="720"/>
        <w:rPr>
          <w:rFonts w:eastAsia="Arial" w:cs="Arial"/>
          <w:color w:val="000000" w:themeColor="text1"/>
        </w:rPr>
      </w:pPr>
    </w:p>
    <w:p w14:paraId="7FB42840" w14:textId="76C58DA3" w:rsidR="6C28130B" w:rsidRDefault="2B94BF90" w:rsidP="066E40C7">
      <w:pPr>
        <w:ind w:left="720" w:hanging="720"/>
      </w:pPr>
      <w:r w:rsidRPr="066E40C7">
        <w:rPr>
          <w:rFonts w:eastAsia="Arial" w:cs="Arial"/>
          <w:color w:val="000000" w:themeColor="text1"/>
        </w:rPr>
        <w:t xml:space="preserve">Gherardi, S. (2006). </w:t>
      </w:r>
      <w:r w:rsidRPr="066E40C7">
        <w:rPr>
          <w:rFonts w:eastAsia="Arial" w:cs="Arial"/>
          <w:i/>
          <w:iCs/>
          <w:color w:val="000000" w:themeColor="text1"/>
        </w:rPr>
        <w:t xml:space="preserve">Organizational knowledge: </w:t>
      </w:r>
      <w:r w:rsidR="0329AAF5" w:rsidRPr="066E40C7">
        <w:rPr>
          <w:rFonts w:eastAsia="Arial" w:cs="Arial"/>
          <w:i/>
          <w:iCs/>
          <w:color w:val="000000" w:themeColor="text1"/>
        </w:rPr>
        <w:t>T</w:t>
      </w:r>
      <w:r w:rsidRPr="066E40C7">
        <w:rPr>
          <w:rFonts w:eastAsia="Arial" w:cs="Arial"/>
          <w:i/>
          <w:iCs/>
          <w:color w:val="000000" w:themeColor="text1"/>
        </w:rPr>
        <w:t>he texture of workplace learning</w:t>
      </w:r>
      <w:r w:rsidRPr="066E40C7">
        <w:rPr>
          <w:rFonts w:eastAsia="Arial" w:cs="Arial"/>
          <w:color w:val="000000" w:themeColor="text1"/>
        </w:rPr>
        <w:t>. Blackwell Publishing.</w:t>
      </w:r>
    </w:p>
    <w:p w14:paraId="116280CB" w14:textId="3C705CCB" w:rsidR="066E40C7" w:rsidRDefault="066E40C7" w:rsidP="066E40C7">
      <w:pPr>
        <w:ind w:left="720" w:hanging="720"/>
        <w:rPr>
          <w:rFonts w:eastAsia="Arial" w:cs="Arial"/>
          <w:color w:val="000000" w:themeColor="text1"/>
        </w:rPr>
      </w:pPr>
    </w:p>
    <w:p w14:paraId="4C1F0656" w14:textId="5FFF2E8E"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Haider, J., &amp; Sundin, O. (2023). </w:t>
      </w:r>
      <w:hyperlink r:id="rId32">
        <w:r w:rsidRPr="066E40C7">
          <w:rPr>
            <w:rStyle w:val="Hyperlink"/>
            <w:rFonts w:eastAsia="Arial" w:cs="Arial"/>
          </w:rPr>
          <w:t>Sociomateriality</w:t>
        </w:r>
      </w:hyperlink>
      <w:r w:rsidRPr="066E40C7">
        <w:rPr>
          <w:rFonts w:eastAsia="Arial" w:cs="Arial"/>
          <w:color w:val="000000" w:themeColor="text1"/>
        </w:rPr>
        <w:t>. In A. Hicks, A. L</w:t>
      </w:r>
      <w:r w:rsidR="5BAC5E47" w:rsidRPr="066E40C7">
        <w:rPr>
          <w:rFonts w:eastAsia="Arial" w:cs="Arial"/>
          <w:color w:val="000000" w:themeColor="text1"/>
        </w:rPr>
        <w:t>l</w:t>
      </w:r>
      <w:r w:rsidRPr="066E40C7">
        <w:rPr>
          <w:rFonts w:eastAsia="Arial" w:cs="Arial"/>
          <w:color w:val="000000" w:themeColor="text1"/>
        </w:rPr>
        <w:t xml:space="preserve">oyd, &amp; O. Pilerot (Eds.), </w:t>
      </w:r>
      <w:r w:rsidRPr="066E40C7">
        <w:rPr>
          <w:rFonts w:eastAsia="Arial" w:cs="Arial"/>
          <w:i/>
          <w:iCs/>
          <w:color w:val="000000" w:themeColor="text1"/>
        </w:rPr>
        <w:t>Information literacy through theory</w:t>
      </w:r>
      <w:r w:rsidRPr="066E40C7">
        <w:rPr>
          <w:rFonts w:eastAsia="Arial" w:cs="Arial"/>
          <w:color w:val="000000" w:themeColor="text1"/>
        </w:rPr>
        <w:t xml:space="preserve"> </w:t>
      </w:r>
      <w:r w:rsidR="106EFA44" w:rsidRPr="066E40C7">
        <w:rPr>
          <w:rFonts w:eastAsia="Arial" w:cs="Arial"/>
          <w:color w:val="000000" w:themeColor="text1"/>
        </w:rPr>
        <w:t xml:space="preserve">(pp. 149-164). </w:t>
      </w:r>
      <w:r w:rsidRPr="066E40C7">
        <w:rPr>
          <w:rFonts w:eastAsia="Arial" w:cs="Arial"/>
          <w:color w:val="000000" w:themeColor="text1"/>
        </w:rPr>
        <w:t xml:space="preserve">Facet Publishing. </w:t>
      </w:r>
    </w:p>
    <w:p w14:paraId="1DDED589" w14:textId="6286FA12" w:rsidR="066E40C7" w:rsidRDefault="066E40C7" w:rsidP="066E40C7">
      <w:pPr>
        <w:ind w:left="720" w:hanging="720"/>
        <w:rPr>
          <w:rFonts w:eastAsia="Arial" w:cs="Arial"/>
          <w:color w:val="000000" w:themeColor="text1"/>
        </w:rPr>
      </w:pPr>
    </w:p>
    <w:p w14:paraId="0721A298" w14:textId="0BF73E4B" w:rsidR="6C28130B" w:rsidRDefault="2B94BF90" w:rsidP="066E40C7">
      <w:pPr>
        <w:ind w:left="720" w:hanging="720"/>
        <w:rPr>
          <w:rFonts w:eastAsia="Arial" w:cs="Arial"/>
          <w:color w:val="000000" w:themeColor="text1"/>
        </w:rPr>
      </w:pPr>
      <w:r w:rsidRPr="605BE243">
        <w:rPr>
          <w:rFonts w:eastAsia="Arial" w:cs="Arial"/>
          <w:color w:val="000000" w:themeColor="text1"/>
        </w:rPr>
        <w:t>Harteis, C.</w:t>
      </w:r>
      <w:r w:rsidR="25D3D24E" w:rsidRPr="605BE243">
        <w:rPr>
          <w:rFonts w:eastAsia="Arial" w:cs="Arial"/>
          <w:color w:val="000000" w:themeColor="text1"/>
        </w:rPr>
        <w:t xml:space="preserve"> (Ed.)</w:t>
      </w:r>
      <w:r w:rsidRPr="605BE243">
        <w:rPr>
          <w:rFonts w:eastAsia="Arial" w:cs="Arial"/>
          <w:color w:val="000000" w:themeColor="text1"/>
        </w:rPr>
        <w:t xml:space="preserve"> (2018). </w:t>
      </w:r>
      <w:hyperlink r:id="rId33">
        <w:r w:rsidRPr="605BE243">
          <w:rPr>
            <w:rStyle w:val="Hyperlink"/>
            <w:rFonts w:eastAsia="Arial" w:cs="Arial"/>
            <w:i/>
            <w:iCs/>
          </w:rPr>
          <w:t>The impact of digitalization in the workplace</w:t>
        </w:r>
        <w:r w:rsidR="16E18D98" w:rsidRPr="605BE243">
          <w:rPr>
            <w:rStyle w:val="Hyperlink"/>
            <w:rFonts w:eastAsia="Arial" w:cs="Arial"/>
            <w:i/>
            <w:iCs/>
          </w:rPr>
          <w:t>: An educational view</w:t>
        </w:r>
      </w:hyperlink>
      <w:r w:rsidRPr="605BE243">
        <w:rPr>
          <w:rFonts w:eastAsia="Arial" w:cs="Arial"/>
          <w:i/>
          <w:iCs/>
          <w:color w:val="000000" w:themeColor="text1"/>
        </w:rPr>
        <w:t>.</w:t>
      </w:r>
      <w:r w:rsidRPr="605BE243">
        <w:rPr>
          <w:rFonts w:eastAsia="Arial" w:cs="Arial"/>
          <w:color w:val="000000" w:themeColor="text1"/>
        </w:rPr>
        <w:t xml:space="preserve"> Springer International Publishing. </w:t>
      </w:r>
    </w:p>
    <w:p w14:paraId="2C2091AC" w14:textId="0EA6EABE" w:rsidR="066E40C7" w:rsidRDefault="066E40C7" w:rsidP="066E40C7">
      <w:pPr>
        <w:ind w:left="720" w:hanging="720"/>
        <w:rPr>
          <w:rFonts w:eastAsia="Arial" w:cs="Arial"/>
          <w:color w:val="000000" w:themeColor="text1"/>
        </w:rPr>
      </w:pPr>
    </w:p>
    <w:p w14:paraId="71DA90E9" w14:textId="525BF0D9"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Hetemi, E., Pushkina, O., &amp; Zerjav, V. (2022). </w:t>
      </w:r>
      <w:hyperlink r:id="rId34">
        <w:r w:rsidRPr="066E40C7">
          <w:rPr>
            <w:rStyle w:val="Hyperlink"/>
            <w:rFonts w:eastAsia="Arial" w:cs="Arial"/>
          </w:rPr>
          <w:t>Collaborative practices of knowledge work in IT projects</w:t>
        </w:r>
      </w:hyperlink>
      <w:r w:rsidRPr="066E40C7">
        <w:rPr>
          <w:rFonts w:eastAsia="Arial" w:cs="Arial"/>
          <w:color w:val="000000" w:themeColor="text1"/>
        </w:rPr>
        <w:t xml:space="preserve">. </w:t>
      </w:r>
      <w:r w:rsidRPr="066E40C7">
        <w:rPr>
          <w:rFonts w:eastAsia="Arial" w:cs="Arial"/>
          <w:i/>
          <w:iCs/>
          <w:color w:val="000000" w:themeColor="text1"/>
        </w:rPr>
        <w:t>International Journal of Project Management, 40</w:t>
      </w:r>
      <w:r w:rsidRPr="066E40C7">
        <w:rPr>
          <w:rFonts w:eastAsia="Arial" w:cs="Arial"/>
          <w:color w:val="000000" w:themeColor="text1"/>
        </w:rPr>
        <w:t xml:space="preserve">(8), 906–920. </w:t>
      </w:r>
    </w:p>
    <w:p w14:paraId="02BAD4AB" w14:textId="30827264" w:rsidR="066E40C7" w:rsidRDefault="066E40C7" w:rsidP="066E40C7">
      <w:pPr>
        <w:ind w:left="720" w:hanging="720"/>
        <w:rPr>
          <w:rFonts w:eastAsia="Arial" w:cs="Arial"/>
          <w:color w:val="000000" w:themeColor="text1"/>
        </w:rPr>
      </w:pPr>
    </w:p>
    <w:p w14:paraId="5B0975F1" w14:textId="228DE94B" w:rsidR="6C28130B" w:rsidRDefault="2B94BF90" w:rsidP="066E40C7">
      <w:pPr>
        <w:ind w:left="720" w:hanging="720"/>
        <w:rPr>
          <w:rFonts w:eastAsia="Arial" w:cs="Arial"/>
          <w:color w:val="000000" w:themeColor="text1"/>
        </w:rPr>
      </w:pPr>
      <w:r w:rsidRPr="066E40C7">
        <w:rPr>
          <w:rFonts w:eastAsia="Arial" w:cs="Arial"/>
          <w:color w:val="000000" w:themeColor="text1"/>
        </w:rPr>
        <w:t>Hourri, Y. (2024</w:t>
      </w:r>
      <w:r w:rsidR="7C76DEA7" w:rsidRPr="066E40C7">
        <w:rPr>
          <w:rFonts w:eastAsia="Arial" w:cs="Arial"/>
          <w:color w:val="000000" w:themeColor="text1"/>
        </w:rPr>
        <w:t>, November 21-22</w:t>
      </w:r>
      <w:r w:rsidRPr="066E40C7">
        <w:rPr>
          <w:rFonts w:eastAsia="Arial" w:cs="Arial"/>
          <w:color w:val="000000" w:themeColor="text1"/>
        </w:rPr>
        <w:t>).</w:t>
      </w:r>
      <w:r w:rsidRPr="066E40C7">
        <w:rPr>
          <w:rFonts w:eastAsia="Arial" w:cs="Arial"/>
          <w:i/>
          <w:iCs/>
          <w:color w:val="000000" w:themeColor="text1"/>
        </w:rPr>
        <w:t xml:space="preserve"> </w:t>
      </w:r>
      <w:hyperlink r:id="rId35">
        <w:r w:rsidRPr="066E40C7">
          <w:rPr>
            <w:rStyle w:val="Hyperlink"/>
            <w:rFonts w:eastAsia="Arial" w:cs="Arial"/>
            <w:i/>
            <w:iCs/>
          </w:rPr>
          <w:t>Towards understanding open-source software communities</w:t>
        </w:r>
      </w:hyperlink>
      <w:r w:rsidRPr="066E40C7">
        <w:rPr>
          <w:rFonts w:eastAsia="Arial" w:cs="Arial"/>
          <w:i/>
          <w:iCs/>
        </w:rPr>
        <w:t xml:space="preserve">. </w:t>
      </w:r>
      <w:r w:rsidRPr="066E40C7">
        <w:rPr>
          <w:rFonts w:eastAsia="Arial" w:cs="Arial"/>
        </w:rPr>
        <w:t xml:space="preserve">The 23rd </w:t>
      </w:r>
      <w:r w:rsidR="7DBD4F07" w:rsidRPr="066E40C7">
        <w:rPr>
          <w:rFonts w:eastAsia="Arial" w:cs="Arial"/>
        </w:rPr>
        <w:t>B</w:t>
      </w:r>
      <w:r w:rsidRPr="066E40C7">
        <w:rPr>
          <w:rFonts w:eastAsia="Arial" w:cs="Arial"/>
        </w:rPr>
        <w:t>elgium-</w:t>
      </w:r>
      <w:r w:rsidR="702B5E90" w:rsidRPr="066E40C7">
        <w:rPr>
          <w:rFonts w:eastAsia="Arial" w:cs="Arial"/>
        </w:rPr>
        <w:t>N</w:t>
      </w:r>
      <w:r w:rsidRPr="066E40C7">
        <w:rPr>
          <w:rFonts w:eastAsia="Arial" w:cs="Arial"/>
        </w:rPr>
        <w:t xml:space="preserve">etherlands </w:t>
      </w:r>
      <w:r w:rsidR="582BD111" w:rsidRPr="066E40C7">
        <w:rPr>
          <w:rFonts w:eastAsia="Arial" w:cs="Arial"/>
        </w:rPr>
        <w:t>S</w:t>
      </w:r>
      <w:r w:rsidRPr="066E40C7">
        <w:rPr>
          <w:rFonts w:eastAsia="Arial" w:cs="Arial"/>
        </w:rPr>
        <w:t xml:space="preserve">oftware </w:t>
      </w:r>
      <w:r w:rsidR="0EAC5B3D" w:rsidRPr="066E40C7">
        <w:rPr>
          <w:rFonts w:eastAsia="Arial" w:cs="Arial"/>
        </w:rPr>
        <w:t>E</w:t>
      </w:r>
      <w:r w:rsidRPr="066E40C7">
        <w:rPr>
          <w:rFonts w:eastAsia="Arial" w:cs="Arial"/>
        </w:rPr>
        <w:t xml:space="preserve">volution </w:t>
      </w:r>
      <w:r w:rsidR="10E3DB70" w:rsidRPr="066E40C7">
        <w:rPr>
          <w:rFonts w:eastAsia="Arial" w:cs="Arial"/>
        </w:rPr>
        <w:t>W</w:t>
      </w:r>
      <w:r w:rsidRPr="066E40C7">
        <w:rPr>
          <w:rFonts w:eastAsia="Arial" w:cs="Arial"/>
        </w:rPr>
        <w:t>orkshop</w:t>
      </w:r>
      <w:r w:rsidR="2CC3671A" w:rsidRPr="066E40C7">
        <w:rPr>
          <w:rFonts w:eastAsia="Arial" w:cs="Arial"/>
        </w:rPr>
        <w:t>, Belgium</w:t>
      </w:r>
      <w:r w:rsidRPr="066E40C7">
        <w:rPr>
          <w:rFonts w:eastAsia="Arial" w:cs="Arial"/>
          <w:i/>
          <w:iCs/>
        </w:rPr>
        <w:t>.</w:t>
      </w:r>
      <w:r w:rsidRPr="066E40C7">
        <w:rPr>
          <w:rFonts w:eastAsia="Arial" w:cs="Arial"/>
          <w:color w:val="000000" w:themeColor="text1"/>
        </w:rPr>
        <w:t xml:space="preserve"> </w:t>
      </w:r>
    </w:p>
    <w:p w14:paraId="50EBC5D7" w14:textId="3B22CCA3" w:rsidR="066E40C7" w:rsidRDefault="066E40C7" w:rsidP="066E40C7">
      <w:pPr>
        <w:ind w:left="720" w:hanging="720"/>
        <w:rPr>
          <w:rFonts w:eastAsia="Arial" w:cs="Arial"/>
          <w:color w:val="000000" w:themeColor="text1"/>
        </w:rPr>
      </w:pPr>
    </w:p>
    <w:p w14:paraId="79544E77" w14:textId="2ABE533B" w:rsidR="6C28130B" w:rsidRDefault="2B94BF90" w:rsidP="066E40C7">
      <w:pPr>
        <w:ind w:left="720" w:hanging="720"/>
      </w:pPr>
      <w:r w:rsidRPr="066E40C7">
        <w:rPr>
          <w:rFonts w:eastAsia="Arial" w:cs="Arial"/>
          <w:color w:val="000000" w:themeColor="text1"/>
        </w:rPr>
        <w:t xml:space="preserve">Howison, J., Conklin, M., &amp; Crowston, K. (2006). </w:t>
      </w:r>
      <w:hyperlink r:id="rId36">
        <w:r w:rsidRPr="066E40C7">
          <w:rPr>
            <w:rStyle w:val="Hyperlink"/>
            <w:rFonts w:eastAsia="Arial" w:cs="Arial"/>
          </w:rPr>
          <w:t>F</w:t>
        </w:r>
        <w:r w:rsidR="60224193" w:rsidRPr="066E40C7">
          <w:rPr>
            <w:rStyle w:val="Hyperlink"/>
            <w:rFonts w:eastAsia="Arial" w:cs="Arial"/>
          </w:rPr>
          <w:t>LOSS</w:t>
        </w:r>
        <w:r w:rsidRPr="066E40C7">
          <w:rPr>
            <w:rStyle w:val="Hyperlink"/>
            <w:rFonts w:eastAsia="Arial" w:cs="Arial"/>
          </w:rPr>
          <w:t>mole: A collaborative repository for FLOSS research data and analyses</w:t>
        </w:r>
      </w:hyperlink>
      <w:r w:rsidRPr="066E40C7">
        <w:rPr>
          <w:rFonts w:eastAsia="Arial" w:cs="Arial"/>
          <w:color w:val="000000" w:themeColor="text1"/>
        </w:rPr>
        <w:t xml:space="preserve">. </w:t>
      </w:r>
      <w:r w:rsidRPr="066E40C7">
        <w:rPr>
          <w:rFonts w:eastAsia="Arial" w:cs="Arial"/>
          <w:i/>
          <w:iCs/>
          <w:color w:val="000000" w:themeColor="text1"/>
        </w:rPr>
        <w:t>International Journal of Information Technology and Web Engineering (IJITWE), 1</w:t>
      </w:r>
      <w:r w:rsidRPr="066E40C7">
        <w:rPr>
          <w:rFonts w:eastAsia="Arial" w:cs="Arial"/>
          <w:color w:val="000000" w:themeColor="text1"/>
        </w:rPr>
        <w:t xml:space="preserve">(3), 17–26. </w:t>
      </w:r>
    </w:p>
    <w:p w14:paraId="18CE8203" w14:textId="3D6B3088" w:rsidR="066E40C7" w:rsidRDefault="066E40C7" w:rsidP="066E40C7">
      <w:pPr>
        <w:ind w:left="720" w:hanging="720"/>
        <w:rPr>
          <w:rFonts w:eastAsia="Arial" w:cs="Arial"/>
          <w:color w:val="000000" w:themeColor="text1"/>
        </w:rPr>
      </w:pPr>
    </w:p>
    <w:p w14:paraId="07191B4E" w14:textId="429BE99C"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Howison, J., &amp; Crowston, K. (2014). </w:t>
      </w:r>
      <w:hyperlink r:id="rId37">
        <w:r w:rsidRPr="066E40C7">
          <w:rPr>
            <w:rStyle w:val="Hyperlink"/>
            <w:rFonts w:eastAsia="Arial" w:cs="Arial"/>
          </w:rPr>
          <w:t>Collaboration through open superposition</w:t>
        </w:r>
      </w:hyperlink>
      <w:r w:rsidRPr="066E40C7">
        <w:rPr>
          <w:rFonts w:eastAsia="Arial" w:cs="Arial"/>
          <w:color w:val="000000" w:themeColor="text1"/>
        </w:rPr>
        <w:t xml:space="preserve">. </w:t>
      </w:r>
      <w:r w:rsidRPr="066E40C7">
        <w:rPr>
          <w:rFonts w:eastAsia="Arial" w:cs="Arial"/>
          <w:i/>
          <w:iCs/>
          <w:color w:val="000000" w:themeColor="text1"/>
        </w:rPr>
        <w:t>MIS Quarterly, 38(</w:t>
      </w:r>
      <w:r w:rsidRPr="066E40C7">
        <w:rPr>
          <w:rFonts w:eastAsia="Arial" w:cs="Arial"/>
          <w:color w:val="000000" w:themeColor="text1"/>
        </w:rPr>
        <w:t xml:space="preserve">1), 29–50. </w:t>
      </w:r>
    </w:p>
    <w:p w14:paraId="1818E70A" w14:textId="56AF0FCC" w:rsidR="066E40C7" w:rsidRDefault="066E40C7" w:rsidP="066E40C7">
      <w:pPr>
        <w:ind w:left="720" w:hanging="720"/>
        <w:rPr>
          <w:rFonts w:eastAsia="Arial" w:cs="Arial"/>
          <w:color w:val="000000" w:themeColor="text1"/>
        </w:rPr>
      </w:pPr>
    </w:p>
    <w:p w14:paraId="77A7BD5E" w14:textId="64662BD1" w:rsidR="6C28130B" w:rsidRDefault="2B94BF90" w:rsidP="066E40C7">
      <w:pPr>
        <w:ind w:left="720" w:hanging="720"/>
        <w:rPr>
          <w:rFonts w:eastAsia="Arial" w:cs="Arial"/>
          <w:color w:val="000000" w:themeColor="text1"/>
        </w:rPr>
      </w:pPr>
      <w:r w:rsidRPr="066E40C7">
        <w:rPr>
          <w:rFonts w:eastAsia="Arial" w:cs="Arial"/>
          <w:color w:val="000000" w:themeColor="text1"/>
        </w:rPr>
        <w:t>Iglesias, E. (2005</w:t>
      </w:r>
      <w:r w:rsidR="089B6ECE" w:rsidRPr="066E40C7">
        <w:rPr>
          <w:rFonts w:eastAsia="Arial" w:cs="Arial"/>
          <w:color w:val="000000" w:themeColor="text1"/>
        </w:rPr>
        <w:t>, April 7-10</w:t>
      </w:r>
      <w:r w:rsidRPr="066E40C7">
        <w:rPr>
          <w:rFonts w:eastAsia="Arial" w:cs="Arial"/>
          <w:color w:val="000000" w:themeColor="text1"/>
        </w:rPr>
        <w:t xml:space="preserve">). </w:t>
      </w:r>
      <w:proofErr w:type="gramStart"/>
      <w:r w:rsidRPr="066E40C7">
        <w:rPr>
          <w:rFonts w:eastAsia="Arial" w:cs="Arial"/>
          <w:i/>
          <w:iCs/>
          <w:color w:val="000000" w:themeColor="text1"/>
        </w:rPr>
        <w:t>Open source</w:t>
      </w:r>
      <w:proofErr w:type="gramEnd"/>
      <w:r w:rsidRPr="066E40C7">
        <w:rPr>
          <w:rFonts w:eastAsia="Arial" w:cs="Arial"/>
          <w:i/>
          <w:iCs/>
          <w:color w:val="000000" w:themeColor="text1"/>
        </w:rPr>
        <w:t xml:space="preserve"> culture</w:t>
      </w:r>
      <w:r w:rsidRPr="066E40C7">
        <w:rPr>
          <w:rFonts w:eastAsia="Arial" w:cs="Arial"/>
          <w:color w:val="000000" w:themeColor="text1"/>
        </w:rPr>
        <w:t xml:space="preserve">. ACRL </w:t>
      </w:r>
      <w:r w:rsidR="216182FD" w:rsidRPr="066E40C7">
        <w:rPr>
          <w:rFonts w:eastAsia="Arial" w:cs="Arial"/>
          <w:color w:val="000000" w:themeColor="text1"/>
        </w:rPr>
        <w:t>12</w:t>
      </w:r>
      <w:r w:rsidRPr="066E40C7">
        <w:rPr>
          <w:rFonts w:eastAsia="Arial" w:cs="Arial"/>
          <w:color w:val="000000" w:themeColor="text1"/>
        </w:rPr>
        <w:t>th National Conference,</w:t>
      </w:r>
      <w:r w:rsidR="4D6AAB7F" w:rsidRPr="066E40C7">
        <w:rPr>
          <w:rFonts w:eastAsia="Arial" w:cs="Arial"/>
          <w:color w:val="000000" w:themeColor="text1"/>
        </w:rPr>
        <w:t xml:space="preserve"> Minnesota, United States</w:t>
      </w:r>
      <w:r w:rsidRPr="066E40C7">
        <w:rPr>
          <w:rFonts w:eastAsia="Arial" w:cs="Arial"/>
          <w:color w:val="000000" w:themeColor="text1"/>
        </w:rPr>
        <w:t>.</w:t>
      </w:r>
    </w:p>
    <w:p w14:paraId="07E0F6A9" w14:textId="29789E90" w:rsidR="066E40C7" w:rsidRDefault="066E40C7" w:rsidP="066E40C7">
      <w:pPr>
        <w:ind w:left="720" w:hanging="720"/>
        <w:rPr>
          <w:rFonts w:eastAsia="Arial" w:cs="Arial"/>
          <w:color w:val="000000" w:themeColor="text1"/>
        </w:rPr>
      </w:pPr>
    </w:p>
    <w:p w14:paraId="7F419832" w14:textId="77BF7324"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Ince, D. C., Hatton, L., &amp; Graham-Cumming, J. (2012). </w:t>
      </w:r>
      <w:hyperlink r:id="rId38">
        <w:r w:rsidRPr="066E40C7">
          <w:rPr>
            <w:rStyle w:val="Hyperlink"/>
            <w:rFonts w:eastAsia="Arial" w:cs="Arial"/>
          </w:rPr>
          <w:t>The case for open computer programs</w:t>
        </w:r>
      </w:hyperlink>
      <w:r w:rsidRPr="066E40C7">
        <w:rPr>
          <w:rFonts w:eastAsia="Arial" w:cs="Arial"/>
          <w:color w:val="000000" w:themeColor="text1"/>
        </w:rPr>
        <w:t xml:space="preserve">. </w:t>
      </w:r>
      <w:r w:rsidRPr="066E40C7">
        <w:rPr>
          <w:rFonts w:eastAsia="Arial" w:cs="Arial"/>
          <w:i/>
          <w:iCs/>
          <w:color w:val="000000" w:themeColor="text1"/>
        </w:rPr>
        <w:t>Nature, 482</w:t>
      </w:r>
      <w:r w:rsidRPr="066E40C7">
        <w:rPr>
          <w:rFonts w:eastAsia="Arial" w:cs="Arial"/>
          <w:color w:val="000000" w:themeColor="text1"/>
        </w:rPr>
        <w:t xml:space="preserve">(7386), 485–488. </w:t>
      </w:r>
    </w:p>
    <w:p w14:paraId="139EA077" w14:textId="6D83DE2A" w:rsidR="066E40C7" w:rsidRDefault="066E40C7" w:rsidP="066E40C7">
      <w:pPr>
        <w:ind w:left="720" w:hanging="720"/>
        <w:rPr>
          <w:rFonts w:eastAsia="Arial" w:cs="Arial"/>
          <w:color w:val="000000" w:themeColor="text1"/>
        </w:rPr>
      </w:pPr>
    </w:p>
    <w:p w14:paraId="1063BD5C" w14:textId="600C9B98" w:rsidR="6C28130B" w:rsidRDefault="2B94BF90" w:rsidP="066E40C7">
      <w:pPr>
        <w:ind w:left="720" w:hanging="720"/>
      </w:pPr>
      <w:r w:rsidRPr="066E40C7">
        <w:rPr>
          <w:rFonts w:eastAsia="Arial" w:cs="Arial"/>
          <w:color w:val="000000" w:themeColor="text1"/>
        </w:rPr>
        <w:t xml:space="preserve">Kock, N. (2004). </w:t>
      </w:r>
      <w:hyperlink r:id="rId39">
        <w:r w:rsidRPr="066E40C7">
          <w:rPr>
            <w:rStyle w:val="Hyperlink"/>
            <w:rFonts w:eastAsia="Arial" w:cs="Arial"/>
          </w:rPr>
          <w:t xml:space="preserve">The psychobiological model: Towards a new theory of computermediated communication based on </w:t>
        </w:r>
        <w:r w:rsidR="1E40C9B2" w:rsidRPr="066E40C7">
          <w:rPr>
            <w:rStyle w:val="Hyperlink"/>
            <w:rFonts w:eastAsia="Arial" w:cs="Arial"/>
          </w:rPr>
          <w:t>D</w:t>
        </w:r>
        <w:r w:rsidRPr="066E40C7">
          <w:rPr>
            <w:rStyle w:val="Hyperlink"/>
            <w:rFonts w:eastAsia="Arial" w:cs="Arial"/>
          </w:rPr>
          <w:t>arwinian evolution</w:t>
        </w:r>
      </w:hyperlink>
      <w:r w:rsidRPr="066E40C7">
        <w:rPr>
          <w:rFonts w:eastAsia="Arial" w:cs="Arial"/>
          <w:color w:val="000000" w:themeColor="text1"/>
        </w:rPr>
        <w:t xml:space="preserve">. </w:t>
      </w:r>
      <w:r w:rsidRPr="066E40C7">
        <w:rPr>
          <w:rFonts w:eastAsia="Arial" w:cs="Arial"/>
          <w:i/>
          <w:iCs/>
          <w:color w:val="000000" w:themeColor="text1"/>
        </w:rPr>
        <w:t>Organization Science, 15</w:t>
      </w:r>
      <w:r w:rsidRPr="066E40C7">
        <w:rPr>
          <w:rFonts w:eastAsia="Arial" w:cs="Arial"/>
          <w:color w:val="000000" w:themeColor="text1"/>
        </w:rPr>
        <w:t xml:space="preserve">(3). </w:t>
      </w:r>
    </w:p>
    <w:p w14:paraId="4E953C04" w14:textId="5E5D68B6" w:rsidR="066E40C7" w:rsidRDefault="066E40C7" w:rsidP="066E40C7">
      <w:pPr>
        <w:ind w:left="720" w:hanging="720"/>
        <w:rPr>
          <w:rFonts w:eastAsia="Arial" w:cs="Arial"/>
          <w:color w:val="000000" w:themeColor="text1"/>
        </w:rPr>
      </w:pPr>
    </w:p>
    <w:p w14:paraId="61D97CFE" w14:textId="78346A03" w:rsidR="6C28130B" w:rsidRDefault="2B94BF90" w:rsidP="066E40C7">
      <w:pPr>
        <w:ind w:left="720" w:hanging="720"/>
      </w:pPr>
      <w:r w:rsidRPr="066E40C7">
        <w:rPr>
          <w:rFonts w:eastAsia="Arial" w:cs="Arial"/>
          <w:color w:val="000000" w:themeColor="text1"/>
        </w:rPr>
        <w:t xml:space="preserve">Kozinets, R. V. (2009). </w:t>
      </w:r>
      <w:proofErr w:type="spellStart"/>
      <w:r w:rsidRPr="066E40C7">
        <w:rPr>
          <w:rFonts w:eastAsia="Arial" w:cs="Arial"/>
          <w:i/>
          <w:iCs/>
          <w:color w:val="000000" w:themeColor="text1"/>
        </w:rPr>
        <w:t>Netnography</w:t>
      </w:r>
      <w:proofErr w:type="spellEnd"/>
      <w:r w:rsidRPr="066E40C7">
        <w:rPr>
          <w:rFonts w:eastAsia="Arial" w:cs="Arial"/>
          <w:i/>
          <w:iCs/>
          <w:color w:val="000000" w:themeColor="text1"/>
        </w:rPr>
        <w:t xml:space="preserve">: </w:t>
      </w:r>
      <w:r w:rsidR="00C51F19">
        <w:rPr>
          <w:rFonts w:eastAsia="Arial" w:cs="Arial"/>
          <w:i/>
          <w:iCs/>
          <w:color w:val="000000" w:themeColor="text1"/>
        </w:rPr>
        <w:t>D</w:t>
      </w:r>
      <w:r w:rsidRPr="066E40C7">
        <w:rPr>
          <w:rFonts w:eastAsia="Arial" w:cs="Arial"/>
          <w:i/>
          <w:iCs/>
          <w:color w:val="000000" w:themeColor="text1"/>
        </w:rPr>
        <w:t>oing ethnographic research online</w:t>
      </w:r>
      <w:r w:rsidRPr="066E40C7">
        <w:rPr>
          <w:rFonts w:eastAsia="Arial" w:cs="Arial"/>
          <w:color w:val="000000" w:themeColor="text1"/>
        </w:rPr>
        <w:t>. SAGE Publications Ltd.</w:t>
      </w:r>
    </w:p>
    <w:p w14:paraId="7A2B0644" w14:textId="5379FB3F" w:rsidR="066E40C7" w:rsidRDefault="066E40C7" w:rsidP="066E40C7">
      <w:pPr>
        <w:ind w:left="720" w:hanging="720"/>
        <w:rPr>
          <w:rFonts w:eastAsia="Arial" w:cs="Arial"/>
          <w:color w:val="000000" w:themeColor="text1"/>
        </w:rPr>
      </w:pPr>
    </w:p>
    <w:p w14:paraId="285CE52B" w14:textId="13C8BA53" w:rsidR="6C28130B" w:rsidRDefault="2B94BF90" w:rsidP="066E40C7">
      <w:pPr>
        <w:ind w:left="720" w:hanging="720"/>
      </w:pPr>
      <w:r w:rsidRPr="066E40C7">
        <w:rPr>
          <w:rFonts w:eastAsia="Arial" w:cs="Arial"/>
          <w:color w:val="000000" w:themeColor="text1"/>
        </w:rPr>
        <w:t xml:space="preserve">Kozinets, R. V. (2012). </w:t>
      </w:r>
      <w:hyperlink r:id="rId40">
        <w:r w:rsidRPr="066E40C7">
          <w:rPr>
            <w:rStyle w:val="Hyperlink"/>
            <w:rFonts w:eastAsia="Arial" w:cs="Arial"/>
          </w:rPr>
          <w:t xml:space="preserve">Marketing </w:t>
        </w:r>
        <w:proofErr w:type="spellStart"/>
        <w:r w:rsidR="00C51F19">
          <w:rPr>
            <w:rStyle w:val="Hyperlink"/>
            <w:rFonts w:eastAsia="Arial" w:cs="Arial"/>
          </w:rPr>
          <w:t>n</w:t>
        </w:r>
        <w:r w:rsidRPr="066E40C7">
          <w:rPr>
            <w:rStyle w:val="Hyperlink"/>
            <w:rFonts w:eastAsia="Arial" w:cs="Arial"/>
          </w:rPr>
          <w:t>etnography</w:t>
        </w:r>
        <w:proofErr w:type="spellEnd"/>
        <w:r w:rsidRPr="066E40C7">
          <w:rPr>
            <w:rStyle w:val="Hyperlink"/>
            <w:rFonts w:eastAsia="Arial" w:cs="Arial"/>
          </w:rPr>
          <w:t>: Prom/</w:t>
        </w:r>
        <w:proofErr w:type="spellStart"/>
        <w:proofErr w:type="gramStart"/>
        <w:r w:rsidRPr="066E40C7">
          <w:rPr>
            <w:rStyle w:val="Hyperlink"/>
            <w:rFonts w:eastAsia="Arial" w:cs="Arial"/>
          </w:rPr>
          <w:t>ot</w:t>
        </w:r>
        <w:proofErr w:type="spellEnd"/>
        <w:r w:rsidRPr="066E40C7">
          <w:rPr>
            <w:rStyle w:val="Hyperlink"/>
            <w:rFonts w:eastAsia="Arial" w:cs="Arial"/>
          </w:rPr>
          <w:t>(</w:t>
        </w:r>
        <w:proofErr w:type="spellStart"/>
        <w:proofErr w:type="gramEnd"/>
        <w:r w:rsidRPr="066E40C7">
          <w:rPr>
            <w:rStyle w:val="Hyperlink"/>
            <w:rFonts w:eastAsia="Arial" w:cs="Arial"/>
          </w:rPr>
          <w:t>Ulgat</w:t>
        </w:r>
        <w:proofErr w:type="spellEnd"/>
        <w:r w:rsidRPr="066E40C7">
          <w:rPr>
            <w:rStyle w:val="Hyperlink"/>
            <w:rFonts w:eastAsia="Arial" w:cs="Arial"/>
          </w:rPr>
          <w:t>)</w:t>
        </w:r>
        <w:proofErr w:type="spellStart"/>
        <w:r w:rsidRPr="066E40C7">
          <w:rPr>
            <w:rStyle w:val="Hyperlink"/>
            <w:rFonts w:eastAsia="Arial" w:cs="Arial"/>
          </w:rPr>
          <w:t>ing</w:t>
        </w:r>
        <w:proofErr w:type="spellEnd"/>
        <w:r w:rsidRPr="066E40C7">
          <w:rPr>
            <w:rStyle w:val="Hyperlink"/>
            <w:rFonts w:eastAsia="Arial" w:cs="Arial"/>
          </w:rPr>
          <w:t xml:space="preserve"> a </w:t>
        </w:r>
        <w:r w:rsidR="00C51F19">
          <w:rPr>
            <w:rStyle w:val="Hyperlink"/>
            <w:rFonts w:eastAsia="Arial" w:cs="Arial"/>
          </w:rPr>
          <w:t>n</w:t>
        </w:r>
        <w:r w:rsidRPr="066E40C7">
          <w:rPr>
            <w:rStyle w:val="Hyperlink"/>
            <w:rFonts w:eastAsia="Arial" w:cs="Arial"/>
          </w:rPr>
          <w:t xml:space="preserve">ew </w:t>
        </w:r>
        <w:r w:rsidR="00C51F19">
          <w:rPr>
            <w:rStyle w:val="Hyperlink"/>
            <w:rFonts w:eastAsia="Arial" w:cs="Arial"/>
          </w:rPr>
          <w:t>r</w:t>
        </w:r>
        <w:r w:rsidRPr="066E40C7">
          <w:rPr>
            <w:rStyle w:val="Hyperlink"/>
            <w:rFonts w:eastAsia="Arial" w:cs="Arial"/>
          </w:rPr>
          <w:t xml:space="preserve">esearch </w:t>
        </w:r>
        <w:r w:rsidR="00C51F19">
          <w:rPr>
            <w:rStyle w:val="Hyperlink"/>
            <w:rFonts w:eastAsia="Arial" w:cs="Arial"/>
          </w:rPr>
          <w:t>m</w:t>
        </w:r>
        <w:r w:rsidRPr="066E40C7">
          <w:rPr>
            <w:rStyle w:val="Hyperlink"/>
            <w:rFonts w:eastAsia="Arial" w:cs="Arial"/>
          </w:rPr>
          <w:t>ethod</w:t>
        </w:r>
      </w:hyperlink>
      <w:r w:rsidRPr="066E40C7">
        <w:rPr>
          <w:rFonts w:eastAsia="Arial" w:cs="Arial"/>
          <w:color w:val="000000" w:themeColor="text1"/>
        </w:rPr>
        <w:t xml:space="preserve">. </w:t>
      </w:r>
      <w:r w:rsidRPr="066E40C7">
        <w:rPr>
          <w:rFonts w:eastAsia="Arial" w:cs="Arial"/>
          <w:i/>
          <w:iCs/>
          <w:color w:val="000000" w:themeColor="text1"/>
        </w:rPr>
        <w:t>Methodological Innovations Online, 7</w:t>
      </w:r>
      <w:r w:rsidRPr="066E40C7">
        <w:rPr>
          <w:rFonts w:eastAsia="Arial" w:cs="Arial"/>
          <w:color w:val="000000" w:themeColor="text1"/>
        </w:rPr>
        <w:t xml:space="preserve">(1), 37–45. </w:t>
      </w:r>
    </w:p>
    <w:p w14:paraId="00BE18FE" w14:textId="057BCADD" w:rsidR="6C28130B" w:rsidRDefault="6C28130B" w:rsidP="066E40C7">
      <w:pPr>
        <w:ind w:left="720" w:hanging="720"/>
        <w:rPr>
          <w:rFonts w:eastAsia="Arial" w:cs="Arial"/>
          <w:color w:val="000000" w:themeColor="text1"/>
        </w:rPr>
      </w:pPr>
    </w:p>
    <w:p w14:paraId="4FE067DA" w14:textId="15EE99AB" w:rsidR="6C28130B" w:rsidRDefault="2B94BF90" w:rsidP="066E40C7">
      <w:pPr>
        <w:ind w:left="720" w:hanging="720"/>
        <w:rPr>
          <w:rFonts w:eastAsia="Arial" w:cs="Arial"/>
          <w:color w:val="000000" w:themeColor="text1"/>
        </w:rPr>
      </w:pPr>
      <w:r w:rsidRPr="00405D35">
        <w:rPr>
          <w:rFonts w:eastAsia="Arial" w:cs="Arial"/>
          <w:color w:val="000000" w:themeColor="text1"/>
        </w:rPr>
        <w:t>Lanzara, G. F., &amp; Morner, M. (2003</w:t>
      </w:r>
      <w:r w:rsidR="1022D94D" w:rsidRPr="00405D35">
        <w:rPr>
          <w:rFonts w:eastAsia="Arial" w:cs="Arial"/>
          <w:color w:val="000000" w:themeColor="text1"/>
        </w:rPr>
        <w:t>, July 3-5</w:t>
      </w:r>
      <w:r w:rsidRPr="00405D35">
        <w:rPr>
          <w:rFonts w:eastAsia="Arial" w:cs="Arial"/>
          <w:color w:val="000000" w:themeColor="text1"/>
        </w:rPr>
        <w:t xml:space="preserve">). </w:t>
      </w:r>
      <w:hyperlink r:id="rId41" w:anchor="fullTextFileContent">
        <w:r w:rsidRPr="00405D35">
          <w:rPr>
            <w:rStyle w:val="Hyperlink"/>
            <w:rFonts w:eastAsia="Arial" w:cs="Arial"/>
          </w:rPr>
          <w:t>The knowledge ecology of open-source software projects</w:t>
        </w:r>
      </w:hyperlink>
      <w:r w:rsidRPr="00405D35">
        <w:rPr>
          <w:rFonts w:eastAsia="Arial" w:cs="Arial"/>
          <w:color w:val="000000" w:themeColor="text1"/>
        </w:rPr>
        <w:t xml:space="preserve">. </w:t>
      </w:r>
      <w:r w:rsidR="47976A6D" w:rsidRPr="00405D35">
        <w:rPr>
          <w:rFonts w:eastAsia="Arial" w:cs="Arial"/>
          <w:color w:val="000000" w:themeColor="text1"/>
        </w:rPr>
        <w:t>19</w:t>
      </w:r>
      <w:r w:rsidR="47976A6D" w:rsidRPr="00405D35">
        <w:rPr>
          <w:rFonts w:eastAsia="Arial" w:cs="Arial"/>
          <w:color w:val="000000" w:themeColor="text1"/>
          <w:vertAlign w:val="superscript"/>
        </w:rPr>
        <w:t>th</w:t>
      </w:r>
      <w:r w:rsidR="47976A6D" w:rsidRPr="00405D35">
        <w:rPr>
          <w:rFonts w:eastAsia="Arial" w:cs="Arial"/>
          <w:color w:val="000000" w:themeColor="text1"/>
        </w:rPr>
        <w:t xml:space="preserve"> EGOS Colloquium, Copenhagen, Denmark.</w:t>
      </w:r>
    </w:p>
    <w:p w14:paraId="29CD7958" w14:textId="02260DB2" w:rsidR="066E40C7" w:rsidRDefault="066E40C7" w:rsidP="066E40C7">
      <w:pPr>
        <w:ind w:left="720" w:hanging="720"/>
        <w:rPr>
          <w:rFonts w:eastAsia="Arial" w:cs="Arial"/>
          <w:color w:val="000000" w:themeColor="text1"/>
        </w:rPr>
      </w:pPr>
    </w:p>
    <w:p w14:paraId="5ADD6D7F" w14:textId="1B4F10FA" w:rsidR="6C28130B" w:rsidRDefault="2B94BF90" w:rsidP="066E40C7">
      <w:pPr>
        <w:ind w:left="720" w:hanging="720"/>
      </w:pPr>
      <w:r w:rsidRPr="066E40C7">
        <w:rPr>
          <w:rFonts w:eastAsia="Arial" w:cs="Arial"/>
          <w:color w:val="000000" w:themeColor="text1"/>
        </w:rPr>
        <w:t xml:space="preserve">Lanzara, G. F., &amp; Morner, M. (2005). Artifacts rule! How organizing happens in </w:t>
      </w:r>
      <w:proofErr w:type="gramStart"/>
      <w:r w:rsidRPr="066E40C7">
        <w:rPr>
          <w:rFonts w:eastAsia="Arial" w:cs="Arial"/>
          <w:color w:val="000000" w:themeColor="text1"/>
        </w:rPr>
        <w:t>open source</w:t>
      </w:r>
      <w:proofErr w:type="gramEnd"/>
      <w:r w:rsidRPr="066E40C7">
        <w:rPr>
          <w:rFonts w:eastAsia="Arial" w:cs="Arial"/>
          <w:color w:val="000000" w:themeColor="text1"/>
        </w:rPr>
        <w:t xml:space="preserve"> software projects. In </w:t>
      </w:r>
      <w:r w:rsidR="61A308AB" w:rsidRPr="066E40C7">
        <w:rPr>
          <w:rFonts w:eastAsia="Arial" w:cs="Arial"/>
          <w:color w:val="000000" w:themeColor="text1"/>
        </w:rPr>
        <w:t xml:space="preserve">B, Czarniawska, T. </w:t>
      </w:r>
      <w:proofErr w:type="gramStart"/>
      <w:r w:rsidR="61A308AB" w:rsidRPr="066E40C7">
        <w:rPr>
          <w:rFonts w:eastAsia="Arial" w:cs="Arial"/>
          <w:color w:val="000000" w:themeColor="text1"/>
        </w:rPr>
        <w:t>Hernes,(</w:t>
      </w:r>
      <w:proofErr w:type="gramEnd"/>
      <w:r w:rsidR="61A308AB" w:rsidRPr="066E40C7">
        <w:rPr>
          <w:rFonts w:eastAsia="Arial" w:cs="Arial"/>
          <w:color w:val="000000" w:themeColor="text1"/>
        </w:rPr>
        <w:t>Eds.)</w:t>
      </w:r>
      <w:r w:rsidR="202921F7" w:rsidRPr="066E40C7">
        <w:rPr>
          <w:rFonts w:eastAsia="Arial" w:cs="Arial"/>
          <w:color w:val="000000" w:themeColor="text1"/>
        </w:rPr>
        <w:t>,</w:t>
      </w:r>
      <w:r w:rsidRPr="066E40C7">
        <w:rPr>
          <w:rFonts w:eastAsia="Arial" w:cs="Arial"/>
          <w:color w:val="000000" w:themeColor="text1"/>
        </w:rPr>
        <w:t xml:space="preserve"> </w:t>
      </w:r>
      <w:r w:rsidRPr="066E40C7">
        <w:rPr>
          <w:rFonts w:eastAsia="Arial" w:cs="Arial"/>
          <w:i/>
          <w:iCs/>
          <w:color w:val="000000" w:themeColor="text1"/>
        </w:rPr>
        <w:t>Actor-network theory and organizing</w:t>
      </w:r>
      <w:r w:rsidRPr="066E40C7">
        <w:rPr>
          <w:rFonts w:eastAsia="Arial" w:cs="Arial"/>
          <w:color w:val="000000" w:themeColor="text1"/>
        </w:rPr>
        <w:t xml:space="preserve">. Liber; </w:t>
      </w:r>
      <w:r w:rsidR="1384C026" w:rsidRPr="066E40C7">
        <w:rPr>
          <w:rFonts w:eastAsia="Arial" w:cs="Arial"/>
          <w:color w:val="000000" w:themeColor="text1"/>
        </w:rPr>
        <w:t>Oxford University</w:t>
      </w:r>
      <w:r w:rsidRPr="066E40C7">
        <w:rPr>
          <w:rFonts w:eastAsia="Arial" w:cs="Arial"/>
          <w:color w:val="000000" w:themeColor="text1"/>
        </w:rPr>
        <w:t xml:space="preserve"> Press</w:t>
      </w:r>
      <w:r w:rsidR="685DAE60" w:rsidRPr="066E40C7">
        <w:rPr>
          <w:rFonts w:eastAsia="Arial" w:cs="Arial"/>
          <w:color w:val="000000" w:themeColor="text1"/>
        </w:rPr>
        <w:t>.</w:t>
      </w:r>
    </w:p>
    <w:p w14:paraId="0B517D20" w14:textId="03FB2BCF" w:rsidR="066E40C7" w:rsidRDefault="066E40C7" w:rsidP="066E40C7">
      <w:pPr>
        <w:ind w:left="720" w:hanging="720"/>
        <w:rPr>
          <w:rFonts w:eastAsia="Arial" w:cs="Arial"/>
          <w:color w:val="000000" w:themeColor="text1"/>
        </w:rPr>
      </w:pPr>
    </w:p>
    <w:p w14:paraId="6753D9E3" w14:textId="18006AED" w:rsidR="6C28130B" w:rsidRDefault="2B94BF90" w:rsidP="066E40C7">
      <w:pPr>
        <w:ind w:left="720" w:hanging="720"/>
      </w:pPr>
      <w:r w:rsidRPr="066E40C7">
        <w:rPr>
          <w:rFonts w:eastAsia="Arial" w:cs="Arial"/>
          <w:color w:val="000000" w:themeColor="text1"/>
        </w:rPr>
        <w:t>Lindberg, A., Berente, N., Gaskin, J., &amp; Lyytinen, K. (2016).</w:t>
      </w:r>
      <w:r w:rsidR="35F97A2F" w:rsidRPr="066E40C7">
        <w:rPr>
          <w:rFonts w:eastAsia="Arial" w:cs="Arial"/>
          <w:color w:val="000000" w:themeColor="text1"/>
        </w:rPr>
        <w:t xml:space="preserve"> </w:t>
      </w:r>
      <w:hyperlink r:id="rId42">
        <w:r w:rsidRPr="066E40C7">
          <w:rPr>
            <w:rStyle w:val="Hyperlink"/>
            <w:rFonts w:eastAsia="Arial" w:cs="Arial"/>
          </w:rPr>
          <w:t xml:space="preserve">Coordinating interdependencies in online communities: A study of an </w:t>
        </w:r>
        <w:proofErr w:type="gramStart"/>
        <w:r w:rsidRPr="066E40C7">
          <w:rPr>
            <w:rStyle w:val="Hyperlink"/>
            <w:rFonts w:eastAsia="Arial" w:cs="Arial"/>
          </w:rPr>
          <w:t>open source</w:t>
        </w:r>
        <w:proofErr w:type="gramEnd"/>
        <w:r w:rsidRPr="066E40C7">
          <w:rPr>
            <w:rStyle w:val="Hyperlink"/>
            <w:rFonts w:eastAsia="Arial" w:cs="Arial"/>
          </w:rPr>
          <w:t xml:space="preserve"> software project</w:t>
        </w:r>
      </w:hyperlink>
      <w:r w:rsidRPr="066E40C7">
        <w:rPr>
          <w:rFonts w:eastAsia="Arial" w:cs="Arial"/>
          <w:color w:val="000000" w:themeColor="text1"/>
        </w:rPr>
        <w:t xml:space="preserve">. </w:t>
      </w:r>
      <w:r w:rsidRPr="066E40C7">
        <w:rPr>
          <w:rFonts w:eastAsia="Arial" w:cs="Arial"/>
          <w:i/>
          <w:iCs/>
          <w:color w:val="000000" w:themeColor="text1"/>
        </w:rPr>
        <w:t>Information Systems Research, 27</w:t>
      </w:r>
      <w:r w:rsidRPr="066E40C7">
        <w:rPr>
          <w:rFonts w:eastAsia="Arial" w:cs="Arial"/>
          <w:color w:val="000000" w:themeColor="text1"/>
        </w:rPr>
        <w:t xml:space="preserve">(4), 751–772. </w:t>
      </w:r>
    </w:p>
    <w:p w14:paraId="166B99CD" w14:textId="7BC0ED10" w:rsidR="066E40C7" w:rsidRDefault="066E40C7" w:rsidP="066E40C7">
      <w:pPr>
        <w:ind w:left="720" w:hanging="720"/>
        <w:rPr>
          <w:rFonts w:eastAsia="Arial" w:cs="Arial"/>
          <w:color w:val="000000" w:themeColor="text1"/>
        </w:rPr>
      </w:pPr>
    </w:p>
    <w:p w14:paraId="259A4857" w14:textId="5163D2F4"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Ljungberg, J. (2000). </w:t>
      </w:r>
      <w:hyperlink r:id="rId43">
        <w:proofErr w:type="gramStart"/>
        <w:r w:rsidRPr="066E40C7">
          <w:rPr>
            <w:rStyle w:val="Hyperlink"/>
            <w:rFonts w:eastAsia="Arial" w:cs="Arial"/>
          </w:rPr>
          <w:t>Open source</w:t>
        </w:r>
        <w:proofErr w:type="gramEnd"/>
        <w:r w:rsidRPr="066E40C7">
          <w:rPr>
            <w:rStyle w:val="Hyperlink"/>
            <w:rFonts w:eastAsia="Arial" w:cs="Arial"/>
          </w:rPr>
          <w:t xml:space="preserve"> movements as a model for organising</w:t>
        </w:r>
      </w:hyperlink>
      <w:r w:rsidRPr="066E40C7">
        <w:rPr>
          <w:rFonts w:eastAsia="Arial" w:cs="Arial"/>
          <w:color w:val="000000" w:themeColor="text1"/>
        </w:rPr>
        <w:t xml:space="preserve">. </w:t>
      </w:r>
      <w:r w:rsidRPr="066E40C7">
        <w:rPr>
          <w:rFonts w:eastAsia="Arial" w:cs="Arial"/>
          <w:i/>
          <w:iCs/>
          <w:color w:val="000000" w:themeColor="text1"/>
        </w:rPr>
        <w:t>European Journal of Information Systems, 9</w:t>
      </w:r>
      <w:r w:rsidRPr="066E40C7">
        <w:rPr>
          <w:rFonts w:eastAsia="Arial" w:cs="Arial"/>
          <w:color w:val="000000" w:themeColor="text1"/>
        </w:rPr>
        <w:t>(4), 208–216.</w:t>
      </w:r>
    </w:p>
    <w:p w14:paraId="5D6AC94C" w14:textId="67FA3EF9" w:rsidR="066E40C7" w:rsidRDefault="066E40C7" w:rsidP="066E40C7">
      <w:pPr>
        <w:ind w:left="720" w:hanging="720"/>
        <w:rPr>
          <w:rFonts w:eastAsia="Arial" w:cs="Arial"/>
          <w:color w:val="000000" w:themeColor="text1"/>
        </w:rPr>
      </w:pPr>
    </w:p>
    <w:p w14:paraId="625921B9" w14:textId="07B58E76" w:rsidR="6C28130B" w:rsidRDefault="2B94BF90" w:rsidP="066E40C7">
      <w:pPr>
        <w:ind w:left="720" w:hanging="720"/>
      </w:pPr>
      <w:r w:rsidRPr="066E40C7">
        <w:rPr>
          <w:rFonts w:eastAsia="Arial" w:cs="Arial"/>
          <w:color w:val="000000" w:themeColor="text1"/>
        </w:rPr>
        <w:t>Lloyd, A. (2005).</w:t>
      </w:r>
      <w:hyperlink r:id="rId44">
        <w:r w:rsidRPr="066E40C7">
          <w:rPr>
            <w:rStyle w:val="Hyperlink"/>
            <w:rFonts w:eastAsia="Arial" w:cs="Arial"/>
          </w:rPr>
          <w:t xml:space="preserve"> Information literacy: Different contexts, different concepts, different truths?</w:t>
        </w:r>
      </w:hyperlink>
      <w:r w:rsidRPr="066E40C7">
        <w:rPr>
          <w:rFonts w:eastAsia="Arial" w:cs="Arial"/>
          <w:color w:val="000000" w:themeColor="text1"/>
        </w:rPr>
        <w:t xml:space="preserve"> </w:t>
      </w:r>
      <w:r w:rsidRPr="066E40C7">
        <w:rPr>
          <w:rFonts w:eastAsia="Arial" w:cs="Arial"/>
          <w:i/>
          <w:iCs/>
          <w:color w:val="000000" w:themeColor="text1"/>
        </w:rPr>
        <w:t>Journal of Librarianship and Information Science, 37</w:t>
      </w:r>
      <w:r w:rsidRPr="066E40C7">
        <w:rPr>
          <w:rFonts w:eastAsia="Arial" w:cs="Arial"/>
          <w:color w:val="000000" w:themeColor="text1"/>
        </w:rPr>
        <w:t xml:space="preserve">(2), 82–88. </w:t>
      </w:r>
    </w:p>
    <w:p w14:paraId="48153A0E" w14:textId="2E2DD0C3" w:rsidR="066E40C7" w:rsidRDefault="066E40C7" w:rsidP="066E40C7">
      <w:pPr>
        <w:ind w:left="720" w:hanging="720"/>
        <w:rPr>
          <w:rFonts w:eastAsia="Arial" w:cs="Arial"/>
          <w:color w:val="000000" w:themeColor="text1"/>
        </w:rPr>
      </w:pPr>
    </w:p>
    <w:p w14:paraId="7FC992BF" w14:textId="2C226105" w:rsidR="6C28130B" w:rsidRDefault="2B94BF90" w:rsidP="066E40C7">
      <w:pPr>
        <w:ind w:left="720" w:hanging="720"/>
        <w:rPr>
          <w:rFonts w:eastAsia="Arial" w:cs="Arial"/>
          <w:i/>
          <w:iCs/>
          <w:color w:val="000000" w:themeColor="text1"/>
        </w:rPr>
      </w:pPr>
      <w:r w:rsidRPr="066E40C7">
        <w:rPr>
          <w:rFonts w:eastAsia="Arial" w:cs="Arial"/>
          <w:color w:val="000000" w:themeColor="text1"/>
        </w:rPr>
        <w:t xml:space="preserve">Lloyd, A. (2006). </w:t>
      </w:r>
      <w:hyperlink r:id="rId45" w:history="1">
        <w:r w:rsidRPr="000E2A4F">
          <w:rPr>
            <w:rStyle w:val="Hyperlink"/>
            <w:rFonts w:eastAsia="Arial" w:cs="Arial"/>
          </w:rPr>
          <w:t>Information literacy landscapes: An emerging picture</w:t>
        </w:r>
      </w:hyperlink>
      <w:r w:rsidRPr="066E40C7">
        <w:rPr>
          <w:rFonts w:eastAsia="Arial" w:cs="Arial"/>
          <w:color w:val="000000" w:themeColor="text1"/>
        </w:rPr>
        <w:t xml:space="preserve">. </w:t>
      </w:r>
      <w:r w:rsidRPr="066E40C7">
        <w:rPr>
          <w:rFonts w:eastAsia="Arial" w:cs="Arial"/>
          <w:i/>
          <w:iCs/>
          <w:color w:val="000000" w:themeColor="text1"/>
        </w:rPr>
        <w:t>Journal of Documentation, 62</w:t>
      </w:r>
      <w:r w:rsidR="000E2A4F" w:rsidRPr="000E2A4F">
        <w:rPr>
          <w:rFonts w:eastAsia="Arial" w:cs="Arial"/>
          <w:color w:val="000000" w:themeColor="text1"/>
        </w:rPr>
        <w:t>(5)</w:t>
      </w:r>
      <w:r w:rsidRPr="066E40C7">
        <w:rPr>
          <w:rFonts w:eastAsia="Arial" w:cs="Arial"/>
          <w:color w:val="000000" w:themeColor="text1"/>
        </w:rPr>
        <w:t>, 570–583.</w:t>
      </w:r>
    </w:p>
    <w:p w14:paraId="7BE8F9BB" w14:textId="6F1D5FFD" w:rsidR="066E40C7" w:rsidRDefault="066E40C7" w:rsidP="066E40C7">
      <w:pPr>
        <w:ind w:left="720" w:hanging="720"/>
        <w:rPr>
          <w:rFonts w:eastAsia="Arial" w:cs="Arial"/>
          <w:color w:val="000000" w:themeColor="text1"/>
        </w:rPr>
      </w:pPr>
    </w:p>
    <w:p w14:paraId="185163E8" w14:textId="30503D0C" w:rsidR="6C28130B" w:rsidRDefault="2B94BF90" w:rsidP="066E40C7">
      <w:pPr>
        <w:ind w:left="720" w:hanging="720"/>
      </w:pPr>
      <w:r w:rsidRPr="066E40C7">
        <w:rPr>
          <w:rFonts w:eastAsia="Arial" w:cs="Arial"/>
          <w:color w:val="000000" w:themeColor="text1"/>
        </w:rPr>
        <w:t xml:space="preserve">Lloyd, A. (2010). </w:t>
      </w:r>
      <w:hyperlink r:id="rId46">
        <w:r w:rsidRPr="066E40C7">
          <w:rPr>
            <w:rStyle w:val="Hyperlink"/>
            <w:rFonts w:eastAsia="Arial" w:cs="Arial"/>
          </w:rPr>
          <w:t xml:space="preserve">Framing information literacy as information practice: </w:t>
        </w:r>
        <w:r w:rsidR="00C51F19">
          <w:rPr>
            <w:rStyle w:val="Hyperlink"/>
            <w:rFonts w:eastAsia="Arial" w:cs="Arial"/>
          </w:rPr>
          <w:t>S</w:t>
        </w:r>
        <w:r w:rsidRPr="066E40C7">
          <w:rPr>
            <w:rStyle w:val="Hyperlink"/>
            <w:rFonts w:eastAsia="Arial" w:cs="Arial"/>
          </w:rPr>
          <w:t>ite ontology and practice theory</w:t>
        </w:r>
      </w:hyperlink>
      <w:r w:rsidRPr="066E40C7">
        <w:rPr>
          <w:rFonts w:eastAsia="Arial" w:cs="Arial"/>
          <w:color w:val="000000" w:themeColor="text1"/>
        </w:rPr>
        <w:t xml:space="preserve">. </w:t>
      </w:r>
      <w:r w:rsidRPr="066E40C7">
        <w:rPr>
          <w:rFonts w:eastAsia="Arial" w:cs="Arial"/>
          <w:i/>
          <w:iCs/>
          <w:color w:val="000000" w:themeColor="text1"/>
        </w:rPr>
        <w:t>Journal of Documentation, 66</w:t>
      </w:r>
      <w:r w:rsidRPr="066E40C7">
        <w:rPr>
          <w:rFonts w:eastAsia="Arial" w:cs="Arial"/>
          <w:color w:val="000000" w:themeColor="text1"/>
        </w:rPr>
        <w:t xml:space="preserve">(2), 245–258. </w:t>
      </w:r>
    </w:p>
    <w:p w14:paraId="38C91D8A" w14:textId="3C987AFB" w:rsidR="066E40C7" w:rsidRDefault="066E40C7" w:rsidP="066E40C7">
      <w:pPr>
        <w:ind w:left="720" w:hanging="720"/>
        <w:rPr>
          <w:rFonts w:eastAsia="Arial" w:cs="Arial"/>
          <w:color w:val="000000" w:themeColor="text1"/>
        </w:rPr>
      </w:pPr>
    </w:p>
    <w:p w14:paraId="3418C8EC" w14:textId="00B2E03A" w:rsidR="6C28130B" w:rsidRDefault="2B94BF90" w:rsidP="066E40C7">
      <w:pPr>
        <w:ind w:left="720" w:hanging="720"/>
      </w:pPr>
      <w:r w:rsidRPr="066E40C7">
        <w:rPr>
          <w:rFonts w:eastAsia="Arial" w:cs="Arial"/>
          <w:color w:val="000000" w:themeColor="text1"/>
        </w:rPr>
        <w:t xml:space="preserve">Lloyd, A. (2010). Information literacy landscapes: </w:t>
      </w:r>
      <w:r w:rsidR="5FC2BA53" w:rsidRPr="066E40C7">
        <w:rPr>
          <w:rFonts w:eastAsia="Arial" w:cs="Arial"/>
          <w:color w:val="000000" w:themeColor="text1"/>
        </w:rPr>
        <w:t>I</w:t>
      </w:r>
      <w:r w:rsidRPr="066E40C7">
        <w:rPr>
          <w:rFonts w:eastAsia="Arial" w:cs="Arial"/>
          <w:color w:val="000000" w:themeColor="text1"/>
        </w:rPr>
        <w:t>nformation literacy in education, workplace and everyday contexts. Chandos Publishing.</w:t>
      </w:r>
    </w:p>
    <w:p w14:paraId="437C3713" w14:textId="2AD6BB1D" w:rsidR="066E40C7" w:rsidRDefault="066E40C7" w:rsidP="066E40C7">
      <w:pPr>
        <w:ind w:left="720" w:hanging="720"/>
        <w:rPr>
          <w:rFonts w:eastAsia="Arial" w:cs="Arial"/>
          <w:color w:val="000000" w:themeColor="text1"/>
        </w:rPr>
      </w:pPr>
    </w:p>
    <w:p w14:paraId="2FC01C01" w14:textId="3D36AE47"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Lloyd, A. (2011). </w:t>
      </w:r>
      <w:hyperlink r:id="rId47">
        <w:r w:rsidRPr="066E40C7">
          <w:rPr>
            <w:rStyle w:val="Hyperlink"/>
            <w:rFonts w:eastAsia="Arial" w:cs="Arial"/>
          </w:rPr>
          <w:t>Trapped between a rock and a hard place: What counts as information literacy in the workplace and how is it conceptualized?</w:t>
        </w:r>
      </w:hyperlink>
      <w:r w:rsidRPr="066E40C7">
        <w:rPr>
          <w:rFonts w:eastAsia="Arial" w:cs="Arial"/>
          <w:color w:val="000000" w:themeColor="text1"/>
        </w:rPr>
        <w:t xml:space="preserve"> </w:t>
      </w:r>
      <w:r w:rsidRPr="066E40C7">
        <w:rPr>
          <w:rFonts w:eastAsia="Arial" w:cs="Arial"/>
          <w:i/>
          <w:iCs/>
          <w:color w:val="000000" w:themeColor="text1"/>
        </w:rPr>
        <w:t>Library Trends, 60</w:t>
      </w:r>
      <w:r w:rsidRPr="066E40C7">
        <w:rPr>
          <w:rFonts w:eastAsia="Arial" w:cs="Arial"/>
          <w:color w:val="000000" w:themeColor="text1"/>
        </w:rPr>
        <w:t xml:space="preserve">(2), 277–296. </w:t>
      </w:r>
    </w:p>
    <w:p w14:paraId="2F86AA16" w14:textId="523A2BCA" w:rsidR="066E40C7" w:rsidRDefault="066E40C7" w:rsidP="066E40C7">
      <w:pPr>
        <w:ind w:left="720" w:hanging="720"/>
        <w:rPr>
          <w:rFonts w:eastAsia="Arial" w:cs="Arial"/>
          <w:color w:val="000000" w:themeColor="text1"/>
        </w:rPr>
      </w:pPr>
    </w:p>
    <w:p w14:paraId="14741E7D" w14:textId="361724C9"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Lloyd, A. (2013). </w:t>
      </w:r>
      <w:hyperlink r:id="rId48">
        <w:r w:rsidRPr="066E40C7">
          <w:rPr>
            <w:rStyle w:val="Hyperlink"/>
            <w:rFonts w:eastAsia="Arial" w:cs="Arial"/>
          </w:rPr>
          <w:t xml:space="preserve">Building information resilient workers: </w:t>
        </w:r>
        <w:r w:rsidR="3E6F5334" w:rsidRPr="066E40C7">
          <w:rPr>
            <w:rStyle w:val="Hyperlink"/>
            <w:rFonts w:eastAsia="Arial" w:cs="Arial"/>
          </w:rPr>
          <w:t>T</w:t>
        </w:r>
        <w:r w:rsidRPr="066E40C7">
          <w:rPr>
            <w:rStyle w:val="Hyperlink"/>
            <w:rFonts w:eastAsia="Arial" w:cs="Arial"/>
          </w:rPr>
          <w:t xml:space="preserve">he critical ground of </w:t>
        </w:r>
        <w:r w:rsidR="634DE591" w:rsidRPr="066E40C7">
          <w:rPr>
            <w:rStyle w:val="Hyperlink"/>
            <w:rFonts w:eastAsia="Arial" w:cs="Arial"/>
          </w:rPr>
          <w:t>w</w:t>
        </w:r>
        <w:r w:rsidRPr="066E40C7">
          <w:rPr>
            <w:rStyle w:val="Hyperlink"/>
            <w:rFonts w:eastAsia="Arial" w:cs="Arial"/>
          </w:rPr>
          <w:t>orkplace information literacy. What have we learnt?</w:t>
        </w:r>
      </w:hyperlink>
      <w:r w:rsidRPr="066E40C7">
        <w:rPr>
          <w:rFonts w:eastAsia="Arial" w:cs="Arial"/>
          <w:color w:val="000000" w:themeColor="text1"/>
        </w:rPr>
        <w:t xml:space="preserve"> In S</w:t>
      </w:r>
      <w:r w:rsidR="16879FAF" w:rsidRPr="066E40C7">
        <w:rPr>
          <w:rFonts w:eastAsia="Arial" w:cs="Arial"/>
          <w:color w:val="000000" w:themeColor="text1"/>
        </w:rPr>
        <w:t>.</w:t>
      </w:r>
      <w:r w:rsidRPr="066E40C7">
        <w:rPr>
          <w:rFonts w:eastAsia="Arial" w:cs="Arial"/>
          <w:color w:val="000000" w:themeColor="text1"/>
        </w:rPr>
        <w:t xml:space="preserve"> Kurbanoğlu, E. Grassian, D. Mizrachi, R. Catts, &amp; S. Špiranec (Eds.), </w:t>
      </w:r>
      <w:r w:rsidRPr="066E40C7">
        <w:rPr>
          <w:rFonts w:eastAsia="Arial" w:cs="Arial"/>
          <w:i/>
          <w:iCs/>
          <w:color w:val="000000" w:themeColor="text1"/>
        </w:rPr>
        <w:t xml:space="preserve">Worldwide commonalities and </w:t>
      </w:r>
      <w:r w:rsidR="6F28F469" w:rsidRPr="066E40C7">
        <w:rPr>
          <w:rFonts w:eastAsia="Arial" w:cs="Arial"/>
          <w:i/>
          <w:iCs/>
          <w:color w:val="000000" w:themeColor="text1"/>
        </w:rPr>
        <w:t>c</w:t>
      </w:r>
      <w:r w:rsidRPr="066E40C7">
        <w:rPr>
          <w:rFonts w:eastAsia="Arial" w:cs="Arial"/>
          <w:i/>
          <w:iCs/>
          <w:color w:val="000000" w:themeColor="text1"/>
        </w:rPr>
        <w:t>hallenges in information literacy research and practice</w:t>
      </w:r>
      <w:r w:rsidRPr="066E40C7">
        <w:rPr>
          <w:rFonts w:eastAsia="Arial" w:cs="Arial"/>
          <w:color w:val="000000" w:themeColor="text1"/>
        </w:rPr>
        <w:t xml:space="preserve"> (pp. 219–228). Springer International Publishing. </w:t>
      </w:r>
    </w:p>
    <w:p w14:paraId="1354B6E4" w14:textId="7ADA3B0C" w:rsidR="066E40C7" w:rsidRDefault="066E40C7" w:rsidP="066E40C7">
      <w:pPr>
        <w:ind w:left="720" w:hanging="720"/>
        <w:rPr>
          <w:rFonts w:eastAsia="Arial" w:cs="Arial"/>
          <w:color w:val="000000" w:themeColor="text1"/>
        </w:rPr>
      </w:pPr>
    </w:p>
    <w:p w14:paraId="78AC4F66" w14:textId="1F0774C5" w:rsidR="6C28130B" w:rsidRDefault="2B94BF90" w:rsidP="066E40C7">
      <w:pPr>
        <w:ind w:left="720" w:hanging="720"/>
      </w:pPr>
      <w:r w:rsidRPr="066E40C7">
        <w:rPr>
          <w:rFonts w:eastAsia="Arial" w:cs="Arial"/>
          <w:color w:val="000000" w:themeColor="text1"/>
        </w:rPr>
        <w:t xml:space="preserve">Lloyd, A. (2017). </w:t>
      </w:r>
      <w:hyperlink r:id="rId49">
        <w:r w:rsidRPr="066E40C7">
          <w:rPr>
            <w:rStyle w:val="Hyperlink"/>
            <w:rFonts w:eastAsia="Arial" w:cs="Arial"/>
          </w:rPr>
          <w:t>Information literacy and literacies of information: A mid-range theory and model</w:t>
        </w:r>
      </w:hyperlink>
      <w:r w:rsidRPr="066E40C7">
        <w:rPr>
          <w:rFonts w:eastAsia="Arial" w:cs="Arial"/>
          <w:color w:val="000000" w:themeColor="text1"/>
        </w:rPr>
        <w:t xml:space="preserve">. </w:t>
      </w:r>
      <w:r w:rsidRPr="066E40C7">
        <w:rPr>
          <w:rFonts w:eastAsia="Arial" w:cs="Arial"/>
          <w:i/>
          <w:iCs/>
          <w:color w:val="000000" w:themeColor="text1"/>
        </w:rPr>
        <w:t>Journal of Information Literacy, 11</w:t>
      </w:r>
      <w:r w:rsidRPr="066E40C7">
        <w:rPr>
          <w:rFonts w:eastAsia="Arial" w:cs="Arial"/>
          <w:color w:val="000000" w:themeColor="text1"/>
        </w:rPr>
        <w:t xml:space="preserve">(1), 91–105. </w:t>
      </w:r>
    </w:p>
    <w:p w14:paraId="51EB2EDA" w14:textId="50DB8F36" w:rsidR="066E40C7" w:rsidRDefault="066E40C7" w:rsidP="066E40C7">
      <w:pPr>
        <w:ind w:left="720" w:hanging="720"/>
        <w:rPr>
          <w:rFonts w:eastAsia="Arial" w:cs="Arial"/>
          <w:color w:val="000000" w:themeColor="text1"/>
        </w:rPr>
      </w:pPr>
    </w:p>
    <w:p w14:paraId="09A8BE4F" w14:textId="48E3226B"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Lloyd, A. (2023). </w:t>
      </w:r>
      <w:hyperlink r:id="rId50">
        <w:r w:rsidRPr="066E40C7">
          <w:rPr>
            <w:rStyle w:val="Hyperlink"/>
            <w:rFonts w:eastAsia="Arial" w:cs="Arial"/>
          </w:rPr>
          <w:t xml:space="preserve">Information literacy and the social: </w:t>
        </w:r>
        <w:r w:rsidR="00C51F19">
          <w:rPr>
            <w:rStyle w:val="Hyperlink"/>
            <w:rFonts w:eastAsia="Arial" w:cs="Arial"/>
          </w:rPr>
          <w:t>A</w:t>
        </w:r>
        <w:r w:rsidRPr="066E40C7">
          <w:rPr>
            <w:rStyle w:val="Hyperlink"/>
            <w:rFonts w:eastAsia="Arial" w:cs="Arial"/>
          </w:rPr>
          <w:t>pplying a practice theory view to information literacy</w:t>
        </w:r>
      </w:hyperlink>
      <w:r w:rsidRPr="066E40C7">
        <w:rPr>
          <w:rFonts w:eastAsia="Arial" w:cs="Arial"/>
          <w:color w:val="000000" w:themeColor="text1"/>
        </w:rPr>
        <w:t xml:space="preserve">. </w:t>
      </w:r>
      <w:r w:rsidR="43953C2B" w:rsidRPr="066E40C7">
        <w:rPr>
          <w:rFonts w:eastAsia="Arial" w:cs="Arial"/>
          <w:color w:val="000000" w:themeColor="text1"/>
        </w:rPr>
        <w:t xml:space="preserve">In A. Hicks, A. Lloyd, &amp; O. Pilerot (Eds.), </w:t>
      </w:r>
      <w:r w:rsidR="43953C2B" w:rsidRPr="066E40C7">
        <w:rPr>
          <w:rFonts w:eastAsia="Arial" w:cs="Arial"/>
          <w:i/>
          <w:iCs/>
          <w:color w:val="000000" w:themeColor="text1"/>
        </w:rPr>
        <w:t>Information literacy through theory</w:t>
      </w:r>
      <w:r w:rsidR="43953C2B" w:rsidRPr="066E40C7">
        <w:rPr>
          <w:rFonts w:eastAsia="Arial" w:cs="Arial"/>
          <w:color w:val="000000" w:themeColor="text1"/>
        </w:rPr>
        <w:t>.</w:t>
      </w:r>
      <w:r w:rsidR="203F1A44" w:rsidRPr="066E40C7">
        <w:rPr>
          <w:rFonts w:eastAsia="Arial" w:cs="Arial"/>
          <w:color w:val="000000" w:themeColor="text1"/>
        </w:rPr>
        <w:t xml:space="preserve"> (pp. 27-28)</w:t>
      </w:r>
      <w:r w:rsidR="43953C2B" w:rsidRPr="066E40C7">
        <w:rPr>
          <w:rFonts w:eastAsia="Arial" w:cs="Arial"/>
          <w:color w:val="000000" w:themeColor="text1"/>
        </w:rPr>
        <w:t xml:space="preserve"> Facet Publishing.</w:t>
      </w:r>
    </w:p>
    <w:p w14:paraId="143F2CF1" w14:textId="56A7B910" w:rsidR="066E40C7" w:rsidRDefault="066E40C7" w:rsidP="066E40C7">
      <w:pPr>
        <w:ind w:left="720" w:hanging="720"/>
        <w:rPr>
          <w:rFonts w:eastAsia="Arial" w:cs="Arial"/>
          <w:color w:val="000000" w:themeColor="text1"/>
        </w:rPr>
      </w:pPr>
    </w:p>
    <w:p w14:paraId="363F0FE7" w14:textId="06430810"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Lloyd, A., Anne Kennan, M., Thompson, K. M., &amp; Qayyum, A. (2013). </w:t>
      </w:r>
      <w:hyperlink r:id="rId51">
        <w:r w:rsidRPr="066E40C7">
          <w:rPr>
            <w:rStyle w:val="Hyperlink"/>
            <w:rFonts w:eastAsia="Arial" w:cs="Arial"/>
          </w:rPr>
          <w:t xml:space="preserve">Connecting with new information landscapes: </w:t>
        </w:r>
        <w:r w:rsidR="00C51F19">
          <w:rPr>
            <w:rStyle w:val="Hyperlink"/>
            <w:rFonts w:eastAsia="Arial" w:cs="Arial"/>
          </w:rPr>
          <w:t>I</w:t>
        </w:r>
        <w:r w:rsidRPr="066E40C7">
          <w:rPr>
            <w:rStyle w:val="Hyperlink"/>
            <w:rFonts w:eastAsia="Arial" w:cs="Arial"/>
          </w:rPr>
          <w:t>nformation literacy practices of refugees</w:t>
        </w:r>
      </w:hyperlink>
      <w:r w:rsidRPr="066E40C7">
        <w:rPr>
          <w:rFonts w:eastAsia="Arial" w:cs="Arial"/>
          <w:color w:val="000000" w:themeColor="text1"/>
        </w:rPr>
        <w:t xml:space="preserve">. </w:t>
      </w:r>
      <w:r w:rsidRPr="066E40C7">
        <w:rPr>
          <w:rFonts w:eastAsia="Arial" w:cs="Arial"/>
          <w:i/>
          <w:iCs/>
          <w:color w:val="000000" w:themeColor="text1"/>
        </w:rPr>
        <w:t>Journal of Documentation, 69</w:t>
      </w:r>
      <w:r w:rsidRPr="066E40C7">
        <w:rPr>
          <w:rFonts w:eastAsia="Arial" w:cs="Arial"/>
          <w:color w:val="000000" w:themeColor="text1"/>
        </w:rPr>
        <w:t xml:space="preserve">(1), 121–144. </w:t>
      </w:r>
    </w:p>
    <w:p w14:paraId="31BAF37D" w14:textId="68367A71" w:rsidR="066E40C7" w:rsidRDefault="066E40C7" w:rsidP="066E40C7">
      <w:pPr>
        <w:ind w:left="720" w:hanging="720"/>
        <w:rPr>
          <w:rFonts w:eastAsia="Arial" w:cs="Arial"/>
          <w:color w:val="000000" w:themeColor="text1"/>
        </w:rPr>
      </w:pPr>
    </w:p>
    <w:p w14:paraId="1E4F6C4B" w14:textId="18F5B434" w:rsidR="6C28130B" w:rsidRDefault="2B94BF90" w:rsidP="066E40C7">
      <w:pPr>
        <w:ind w:left="720" w:hanging="720"/>
      </w:pPr>
      <w:r w:rsidRPr="066E40C7">
        <w:rPr>
          <w:rFonts w:eastAsia="Arial" w:cs="Arial"/>
          <w:color w:val="000000" w:themeColor="text1"/>
        </w:rPr>
        <w:t xml:space="preserve">Lloyd, A., &amp; Williamson, K. (2008). </w:t>
      </w:r>
      <w:hyperlink r:id="rId52">
        <w:r w:rsidRPr="066E40C7">
          <w:rPr>
            <w:rStyle w:val="Hyperlink"/>
            <w:rFonts w:eastAsia="Arial" w:cs="Arial"/>
          </w:rPr>
          <w:t>Towards an understanding of information literacy in context: Implications for research</w:t>
        </w:r>
      </w:hyperlink>
      <w:r w:rsidRPr="066E40C7">
        <w:rPr>
          <w:rFonts w:eastAsia="Arial" w:cs="Arial"/>
          <w:color w:val="000000" w:themeColor="text1"/>
        </w:rPr>
        <w:t xml:space="preserve">. </w:t>
      </w:r>
      <w:r w:rsidRPr="066E40C7">
        <w:rPr>
          <w:rFonts w:eastAsia="Arial" w:cs="Arial"/>
          <w:i/>
          <w:iCs/>
          <w:color w:val="000000" w:themeColor="text1"/>
        </w:rPr>
        <w:t>Journal of Librarianship and Information Science, 40</w:t>
      </w:r>
      <w:r w:rsidRPr="066E40C7">
        <w:rPr>
          <w:rFonts w:eastAsia="Arial" w:cs="Arial"/>
          <w:color w:val="000000" w:themeColor="text1"/>
        </w:rPr>
        <w:t xml:space="preserve">(1), 3–12. </w:t>
      </w:r>
    </w:p>
    <w:p w14:paraId="0200A119" w14:textId="4DD9A09C" w:rsidR="066E40C7" w:rsidRDefault="066E40C7" w:rsidP="066E40C7">
      <w:pPr>
        <w:ind w:left="720" w:hanging="720"/>
        <w:rPr>
          <w:rFonts w:eastAsia="Arial" w:cs="Arial"/>
          <w:color w:val="000000" w:themeColor="text1"/>
        </w:rPr>
      </w:pPr>
    </w:p>
    <w:p w14:paraId="0C3683BD" w14:textId="2B7062AB"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Mackey, T. P., &amp; Jacobson, T. E. (2011). </w:t>
      </w:r>
      <w:hyperlink r:id="rId53">
        <w:r w:rsidRPr="066E40C7">
          <w:rPr>
            <w:rStyle w:val="Hyperlink"/>
            <w:rFonts w:eastAsia="Arial" w:cs="Arial"/>
          </w:rPr>
          <w:t>Reframing information literacy as a metaliteracy</w:t>
        </w:r>
      </w:hyperlink>
      <w:r w:rsidRPr="066E40C7">
        <w:rPr>
          <w:rFonts w:eastAsia="Arial" w:cs="Arial"/>
          <w:color w:val="000000" w:themeColor="text1"/>
        </w:rPr>
        <w:t xml:space="preserve">. </w:t>
      </w:r>
      <w:r w:rsidRPr="066E40C7">
        <w:rPr>
          <w:rFonts w:eastAsia="Arial" w:cs="Arial"/>
          <w:i/>
          <w:iCs/>
          <w:color w:val="000000" w:themeColor="text1"/>
        </w:rPr>
        <w:t>College &amp; Research Libraries, 72</w:t>
      </w:r>
      <w:r w:rsidRPr="066E40C7">
        <w:rPr>
          <w:rFonts w:eastAsia="Arial" w:cs="Arial"/>
          <w:color w:val="000000" w:themeColor="text1"/>
        </w:rPr>
        <w:t xml:space="preserve">(1), 62–78. </w:t>
      </w:r>
    </w:p>
    <w:p w14:paraId="16A746E8" w14:textId="1172BF7C" w:rsidR="066E40C7" w:rsidRDefault="066E40C7" w:rsidP="066E40C7">
      <w:pPr>
        <w:ind w:left="720" w:hanging="720"/>
        <w:rPr>
          <w:rFonts w:eastAsia="Arial" w:cs="Arial"/>
          <w:color w:val="000000" w:themeColor="text1"/>
        </w:rPr>
      </w:pPr>
    </w:p>
    <w:p w14:paraId="3D1AC2C2" w14:textId="4E47139E" w:rsidR="6C28130B" w:rsidRDefault="2B94BF90" w:rsidP="066E40C7">
      <w:pPr>
        <w:ind w:left="720" w:hanging="720"/>
      </w:pPr>
      <w:r w:rsidRPr="066E40C7">
        <w:rPr>
          <w:rFonts w:eastAsia="Arial" w:cs="Arial"/>
          <w:color w:val="000000" w:themeColor="text1"/>
        </w:rPr>
        <w:t xml:space="preserve">Mackey, T. P., &amp; Jacobson, T. E. (2014). </w:t>
      </w:r>
      <w:r w:rsidRPr="066E40C7">
        <w:rPr>
          <w:rFonts w:eastAsia="Arial" w:cs="Arial"/>
          <w:i/>
          <w:iCs/>
          <w:color w:val="000000" w:themeColor="text1"/>
        </w:rPr>
        <w:t xml:space="preserve">Metaliteracy: </w:t>
      </w:r>
      <w:r w:rsidR="68FDFA1B" w:rsidRPr="066E40C7">
        <w:rPr>
          <w:rFonts w:eastAsia="Arial" w:cs="Arial"/>
          <w:i/>
          <w:iCs/>
          <w:color w:val="000000" w:themeColor="text1"/>
        </w:rPr>
        <w:t>R</w:t>
      </w:r>
      <w:r w:rsidRPr="066E40C7">
        <w:rPr>
          <w:rFonts w:eastAsia="Arial" w:cs="Arial"/>
          <w:i/>
          <w:iCs/>
          <w:color w:val="000000" w:themeColor="text1"/>
        </w:rPr>
        <w:t>einventing information literacy to empower learners</w:t>
      </w:r>
      <w:r w:rsidRPr="066E40C7">
        <w:rPr>
          <w:rFonts w:eastAsia="Arial" w:cs="Arial"/>
          <w:color w:val="000000" w:themeColor="text1"/>
        </w:rPr>
        <w:t>. American Library Association.</w:t>
      </w:r>
    </w:p>
    <w:p w14:paraId="41E85C3D" w14:textId="48322176" w:rsidR="066E40C7" w:rsidRDefault="066E40C7" w:rsidP="066E40C7">
      <w:pPr>
        <w:ind w:left="720" w:hanging="720"/>
        <w:rPr>
          <w:rFonts w:eastAsia="Arial" w:cs="Arial"/>
          <w:color w:val="000000" w:themeColor="text1"/>
        </w:rPr>
      </w:pPr>
    </w:p>
    <w:p w14:paraId="027CF6E7" w14:textId="1051EE38" w:rsidR="6C28130B" w:rsidRDefault="2B94BF90" w:rsidP="066E40C7">
      <w:pPr>
        <w:ind w:left="720" w:hanging="720"/>
      </w:pPr>
      <w:r w:rsidRPr="066E40C7">
        <w:rPr>
          <w:rFonts w:eastAsia="Arial" w:cs="Arial"/>
          <w:color w:val="000000" w:themeColor="text1"/>
        </w:rPr>
        <w:t xml:space="preserve">Mård, M., &amp; Hallin, A. (2023). </w:t>
      </w:r>
      <w:hyperlink r:id="rId54">
        <w:r w:rsidRPr="066E40C7">
          <w:rPr>
            <w:rStyle w:val="Hyperlink"/>
            <w:rFonts w:eastAsia="Arial" w:cs="Arial"/>
          </w:rPr>
          <w:t xml:space="preserve">Digital literacy in a post-digital era: </w:t>
        </w:r>
        <w:r w:rsidR="259101CF" w:rsidRPr="066E40C7">
          <w:rPr>
            <w:rStyle w:val="Hyperlink"/>
            <w:rFonts w:eastAsia="Arial" w:cs="Arial"/>
          </w:rPr>
          <w:t>R</w:t>
        </w:r>
        <w:r w:rsidRPr="066E40C7">
          <w:rPr>
            <w:rStyle w:val="Hyperlink"/>
            <w:rFonts w:eastAsia="Arial" w:cs="Arial"/>
          </w:rPr>
          <w:t>ethinking ‘literacy’ as sociomaterial practice</w:t>
        </w:r>
      </w:hyperlink>
      <w:r w:rsidRPr="066E40C7">
        <w:rPr>
          <w:rFonts w:eastAsia="Arial" w:cs="Arial"/>
          <w:color w:val="000000" w:themeColor="text1"/>
        </w:rPr>
        <w:t xml:space="preserve">. In G. Widén &amp; J. Teixeira (Eds.), </w:t>
      </w:r>
      <w:r w:rsidRPr="066E40C7">
        <w:rPr>
          <w:rFonts w:eastAsia="Arial" w:cs="Arial"/>
          <w:i/>
          <w:iCs/>
          <w:color w:val="000000" w:themeColor="text1"/>
        </w:rPr>
        <w:t>Information literacy and the digitalisation of the workplace</w:t>
      </w:r>
      <w:r w:rsidRPr="066E40C7">
        <w:rPr>
          <w:rFonts w:eastAsia="Arial" w:cs="Arial"/>
          <w:color w:val="000000" w:themeColor="text1"/>
        </w:rPr>
        <w:t xml:space="preserve"> (pp. 15–28). Facet Publishing. </w:t>
      </w:r>
    </w:p>
    <w:p w14:paraId="76F08FDC" w14:textId="3B883C80" w:rsidR="066E40C7" w:rsidRDefault="066E40C7" w:rsidP="066E40C7">
      <w:pPr>
        <w:ind w:left="720" w:hanging="720"/>
        <w:rPr>
          <w:rFonts w:eastAsia="Arial" w:cs="Arial"/>
          <w:color w:val="000000" w:themeColor="text1"/>
        </w:rPr>
      </w:pPr>
    </w:p>
    <w:p w14:paraId="4723129F" w14:textId="051BA23F" w:rsidR="6C28130B" w:rsidRDefault="2B94BF90" w:rsidP="066E40C7">
      <w:pPr>
        <w:ind w:left="720" w:hanging="720"/>
      </w:pPr>
      <w:r w:rsidRPr="066E40C7">
        <w:rPr>
          <w:rFonts w:eastAsia="Arial" w:cs="Arial"/>
          <w:color w:val="000000" w:themeColor="text1"/>
        </w:rPr>
        <w:t xml:space="preserve">Markus, M. L., &amp; Agres, B. M. C. E. (2000). </w:t>
      </w:r>
      <w:hyperlink r:id="rId55">
        <w:r w:rsidRPr="066E40C7">
          <w:rPr>
            <w:rStyle w:val="Hyperlink"/>
            <w:rFonts w:eastAsia="Arial" w:cs="Arial"/>
          </w:rPr>
          <w:t>What makes a virtual organization work?</w:t>
        </w:r>
      </w:hyperlink>
      <w:r w:rsidRPr="066E40C7">
        <w:rPr>
          <w:rFonts w:eastAsia="Arial" w:cs="Arial"/>
          <w:color w:val="000000" w:themeColor="text1"/>
        </w:rPr>
        <w:t xml:space="preserve"> </w:t>
      </w:r>
      <w:r w:rsidRPr="066E40C7">
        <w:rPr>
          <w:rFonts w:eastAsia="Arial" w:cs="Arial"/>
          <w:i/>
          <w:iCs/>
          <w:color w:val="000000" w:themeColor="text1"/>
        </w:rPr>
        <w:t>MIT Sloan Management Review, 42</w:t>
      </w:r>
      <w:r w:rsidRPr="066E40C7">
        <w:rPr>
          <w:rFonts w:eastAsia="Arial" w:cs="Arial"/>
          <w:color w:val="000000" w:themeColor="text1"/>
        </w:rPr>
        <w:t>(1), 13.</w:t>
      </w:r>
    </w:p>
    <w:p w14:paraId="36800435" w14:textId="2F1FD5D4" w:rsidR="066E40C7" w:rsidRDefault="066E40C7" w:rsidP="066E40C7">
      <w:pPr>
        <w:ind w:left="720" w:hanging="720"/>
        <w:rPr>
          <w:rFonts w:eastAsia="Arial" w:cs="Arial"/>
          <w:color w:val="000000" w:themeColor="text1"/>
        </w:rPr>
      </w:pPr>
    </w:p>
    <w:p w14:paraId="37E61E6A" w14:textId="0A244478"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Martin, J. (2013). </w:t>
      </w:r>
      <w:hyperlink r:id="rId56">
        <w:r w:rsidRPr="066E40C7">
          <w:rPr>
            <w:rStyle w:val="Hyperlink"/>
            <w:rFonts w:eastAsia="Arial" w:cs="Arial"/>
          </w:rPr>
          <w:t xml:space="preserve">Refreshing information literacy: </w:t>
        </w:r>
        <w:r w:rsidR="00C51F19">
          <w:rPr>
            <w:rStyle w:val="Hyperlink"/>
            <w:rFonts w:eastAsia="Arial" w:cs="Arial"/>
          </w:rPr>
          <w:t>L</w:t>
        </w:r>
        <w:r w:rsidRPr="066E40C7">
          <w:rPr>
            <w:rStyle w:val="Hyperlink"/>
            <w:rFonts w:eastAsia="Arial" w:cs="Arial"/>
          </w:rPr>
          <w:t xml:space="preserve">earning from recent </w:t>
        </w:r>
        <w:proofErr w:type="spellStart"/>
        <w:r w:rsidRPr="066E40C7">
          <w:rPr>
            <w:rStyle w:val="Hyperlink"/>
            <w:rFonts w:eastAsia="Arial" w:cs="Arial"/>
          </w:rPr>
          <w:t>british</w:t>
        </w:r>
        <w:proofErr w:type="spellEnd"/>
        <w:r w:rsidRPr="066E40C7">
          <w:rPr>
            <w:rStyle w:val="Hyperlink"/>
            <w:rFonts w:eastAsia="Arial" w:cs="Arial"/>
          </w:rPr>
          <w:t xml:space="preserve"> information literacy models</w:t>
        </w:r>
      </w:hyperlink>
      <w:r w:rsidRPr="066E40C7">
        <w:rPr>
          <w:rFonts w:eastAsia="Arial" w:cs="Arial"/>
          <w:color w:val="000000" w:themeColor="text1"/>
        </w:rPr>
        <w:t xml:space="preserve">. </w:t>
      </w:r>
      <w:r w:rsidRPr="066E40C7">
        <w:rPr>
          <w:rFonts w:eastAsia="Arial" w:cs="Arial"/>
          <w:i/>
          <w:iCs/>
          <w:color w:val="000000" w:themeColor="text1"/>
        </w:rPr>
        <w:t>Communications in Information Literacy, 7</w:t>
      </w:r>
      <w:r w:rsidRPr="066E40C7">
        <w:rPr>
          <w:rFonts w:eastAsia="Arial" w:cs="Arial"/>
          <w:color w:val="000000" w:themeColor="text1"/>
        </w:rPr>
        <w:t xml:space="preserve">(2), 6. </w:t>
      </w:r>
    </w:p>
    <w:p w14:paraId="25C7FD87" w14:textId="5CF786C3" w:rsidR="066E40C7" w:rsidRDefault="066E40C7" w:rsidP="066E40C7">
      <w:pPr>
        <w:ind w:left="720" w:hanging="720"/>
        <w:rPr>
          <w:rFonts w:eastAsia="Arial" w:cs="Arial"/>
          <w:color w:val="000000" w:themeColor="text1"/>
        </w:rPr>
      </w:pPr>
    </w:p>
    <w:p w14:paraId="0D4E7C08" w14:textId="49C3856A"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Mbatha, B. (2015). </w:t>
      </w:r>
      <w:hyperlink r:id="rId57">
        <w:r w:rsidRPr="066E40C7">
          <w:rPr>
            <w:rStyle w:val="Hyperlink"/>
            <w:rFonts w:eastAsia="Arial" w:cs="Arial"/>
          </w:rPr>
          <w:t>Mapping and auditing digital literacy of civil servants in selected South African government departments</w:t>
        </w:r>
      </w:hyperlink>
      <w:r w:rsidRPr="066E40C7">
        <w:rPr>
          <w:rFonts w:eastAsia="Arial" w:cs="Arial"/>
          <w:color w:val="000000" w:themeColor="text1"/>
        </w:rPr>
        <w:t xml:space="preserve">. </w:t>
      </w:r>
      <w:r w:rsidRPr="066E40C7">
        <w:rPr>
          <w:rFonts w:eastAsia="Arial" w:cs="Arial"/>
          <w:i/>
          <w:iCs/>
          <w:color w:val="000000" w:themeColor="text1"/>
        </w:rPr>
        <w:t>Journal for Communication Studies in Africa, 34</w:t>
      </w:r>
      <w:r w:rsidRPr="066E40C7">
        <w:rPr>
          <w:rFonts w:eastAsia="Arial" w:cs="Arial"/>
          <w:color w:val="000000" w:themeColor="text1"/>
        </w:rPr>
        <w:t xml:space="preserve">(1), 49–64. </w:t>
      </w:r>
    </w:p>
    <w:p w14:paraId="0928ACD7" w14:textId="15B9FF5D" w:rsidR="066E40C7" w:rsidRDefault="066E40C7" w:rsidP="066E40C7">
      <w:pPr>
        <w:ind w:left="720" w:hanging="720"/>
        <w:rPr>
          <w:rFonts w:eastAsia="Arial" w:cs="Arial"/>
          <w:color w:val="000000" w:themeColor="text1"/>
        </w:rPr>
      </w:pPr>
    </w:p>
    <w:p w14:paraId="0C85D5EB" w14:textId="3CD8481F" w:rsidR="6C28130B" w:rsidRDefault="2B94BF90" w:rsidP="066E40C7">
      <w:pPr>
        <w:ind w:left="720" w:hanging="720"/>
      </w:pPr>
      <w:r w:rsidRPr="066E40C7">
        <w:rPr>
          <w:rFonts w:eastAsia="Arial" w:cs="Arial"/>
          <w:color w:val="000000" w:themeColor="text1"/>
        </w:rPr>
        <w:lastRenderedPageBreak/>
        <w:t xml:space="preserve">Morillo, F., Bordons, M., &amp; Gómez, I. (2003). </w:t>
      </w:r>
      <w:hyperlink r:id="rId58">
        <w:r w:rsidRPr="066E40C7">
          <w:rPr>
            <w:rStyle w:val="Hyperlink"/>
            <w:rFonts w:eastAsia="Arial" w:cs="Arial"/>
          </w:rPr>
          <w:t>Interdisciplinarity in science: A tentative typology of disciplines and research areas</w:t>
        </w:r>
      </w:hyperlink>
      <w:r w:rsidRPr="066E40C7">
        <w:rPr>
          <w:rFonts w:eastAsia="Arial" w:cs="Arial"/>
          <w:color w:val="000000" w:themeColor="text1"/>
        </w:rPr>
        <w:t>. J</w:t>
      </w:r>
      <w:r w:rsidRPr="066E40C7">
        <w:rPr>
          <w:rFonts w:eastAsia="Arial" w:cs="Arial"/>
          <w:i/>
          <w:iCs/>
          <w:color w:val="000000" w:themeColor="text1"/>
        </w:rPr>
        <w:t>ournal of the American Society for Information Science and Technology, 54</w:t>
      </w:r>
      <w:r w:rsidRPr="066E40C7">
        <w:rPr>
          <w:rFonts w:eastAsia="Arial" w:cs="Arial"/>
          <w:color w:val="000000" w:themeColor="text1"/>
        </w:rPr>
        <w:t xml:space="preserve">(13), 1237–1249. </w:t>
      </w:r>
    </w:p>
    <w:p w14:paraId="3E56A2C6" w14:textId="7314C517" w:rsidR="066E40C7" w:rsidRDefault="066E40C7" w:rsidP="066E40C7">
      <w:pPr>
        <w:ind w:left="720" w:hanging="720"/>
        <w:rPr>
          <w:rFonts w:eastAsia="Arial" w:cs="Arial"/>
          <w:color w:val="000000" w:themeColor="text1"/>
        </w:rPr>
      </w:pPr>
    </w:p>
    <w:p w14:paraId="394ED80E" w14:textId="47FDD37E" w:rsidR="6C28130B" w:rsidRDefault="2B94BF90" w:rsidP="066E40C7">
      <w:pPr>
        <w:ind w:left="720" w:hanging="720"/>
      </w:pPr>
      <w:r w:rsidRPr="066E40C7">
        <w:rPr>
          <w:rFonts w:eastAsia="Arial" w:cs="Arial"/>
          <w:color w:val="000000" w:themeColor="text1"/>
        </w:rPr>
        <w:t xml:space="preserve">Müller, K., Harutyunyan, N., Riehle, D., &amp; Koch, C. (2026). </w:t>
      </w:r>
      <w:hyperlink r:id="rId59">
        <w:r w:rsidRPr="066E40C7">
          <w:rPr>
            <w:rStyle w:val="Hyperlink"/>
            <w:rFonts w:eastAsia="Arial" w:cs="Arial"/>
          </w:rPr>
          <w:t>Best practices for work from home: A qualitative survey in open source and distributed software development</w:t>
        </w:r>
      </w:hyperlink>
      <w:r w:rsidRPr="066E40C7">
        <w:rPr>
          <w:rFonts w:eastAsia="Arial" w:cs="Arial"/>
          <w:color w:val="000000" w:themeColor="text1"/>
        </w:rPr>
        <w:t xml:space="preserve">. </w:t>
      </w:r>
      <w:r w:rsidRPr="066E40C7">
        <w:rPr>
          <w:rFonts w:eastAsia="Arial" w:cs="Arial"/>
          <w:i/>
          <w:iCs/>
          <w:color w:val="000000" w:themeColor="text1"/>
        </w:rPr>
        <w:t>Information and Software Technology, 190</w:t>
      </w:r>
      <w:r w:rsidRPr="066E40C7">
        <w:rPr>
          <w:rFonts w:eastAsia="Arial" w:cs="Arial"/>
          <w:color w:val="000000" w:themeColor="text1"/>
        </w:rPr>
        <w:t xml:space="preserve">, 107952. </w:t>
      </w:r>
    </w:p>
    <w:p w14:paraId="1914D9F7" w14:textId="6A80EDCD" w:rsidR="066E40C7" w:rsidRDefault="066E40C7" w:rsidP="066E40C7">
      <w:pPr>
        <w:ind w:left="720" w:hanging="720"/>
        <w:rPr>
          <w:rFonts w:eastAsia="Arial" w:cs="Arial"/>
          <w:color w:val="000000" w:themeColor="text1"/>
        </w:rPr>
      </w:pPr>
    </w:p>
    <w:p w14:paraId="1C719FA0" w14:textId="2E93988D"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Munos, B. (2006). </w:t>
      </w:r>
      <w:hyperlink r:id="rId60">
        <w:r w:rsidRPr="066E40C7">
          <w:rPr>
            <w:rStyle w:val="Hyperlink"/>
            <w:rFonts w:eastAsia="Arial" w:cs="Arial"/>
          </w:rPr>
          <w:t xml:space="preserve">Can open-source R&amp;D reinvigorate drug research? </w:t>
        </w:r>
      </w:hyperlink>
      <w:r w:rsidRPr="066E40C7">
        <w:rPr>
          <w:rFonts w:eastAsia="Arial" w:cs="Arial"/>
          <w:i/>
          <w:iCs/>
          <w:color w:val="000000" w:themeColor="text1"/>
        </w:rPr>
        <w:t>Nature Reviews Drug Discovery, 5</w:t>
      </w:r>
      <w:r w:rsidRPr="066E40C7">
        <w:rPr>
          <w:rFonts w:eastAsia="Arial" w:cs="Arial"/>
          <w:color w:val="000000" w:themeColor="text1"/>
        </w:rPr>
        <w:t xml:space="preserve">(9), 723–729. </w:t>
      </w:r>
    </w:p>
    <w:p w14:paraId="1B2DE0A8" w14:textId="3F44820D" w:rsidR="066E40C7" w:rsidRDefault="066E40C7" w:rsidP="066E40C7">
      <w:pPr>
        <w:ind w:left="720" w:hanging="720"/>
        <w:rPr>
          <w:rFonts w:eastAsia="Arial" w:cs="Arial"/>
          <w:color w:val="000000" w:themeColor="text1"/>
        </w:rPr>
      </w:pPr>
    </w:p>
    <w:p w14:paraId="1AF52AB1" w14:textId="0EC1AB32" w:rsidR="6C28130B" w:rsidRDefault="2B94BF90" w:rsidP="066E40C7">
      <w:pPr>
        <w:ind w:left="720" w:hanging="720"/>
      </w:pPr>
      <w:r w:rsidRPr="066E40C7">
        <w:rPr>
          <w:rFonts w:eastAsia="Arial" w:cs="Arial"/>
          <w:color w:val="000000" w:themeColor="text1"/>
        </w:rPr>
        <w:t xml:space="preserve">Nicolini, D. (2012). </w:t>
      </w:r>
      <w:r w:rsidRPr="066E40C7">
        <w:rPr>
          <w:rFonts w:eastAsia="Arial" w:cs="Arial"/>
          <w:i/>
          <w:iCs/>
          <w:color w:val="000000" w:themeColor="text1"/>
        </w:rPr>
        <w:t>Practice theory, work, and organization</w:t>
      </w:r>
      <w:r w:rsidRPr="066E40C7">
        <w:rPr>
          <w:rFonts w:eastAsia="Arial" w:cs="Arial"/>
          <w:color w:val="000000" w:themeColor="text1"/>
        </w:rPr>
        <w:t>. Oxford University Press.</w:t>
      </w:r>
    </w:p>
    <w:p w14:paraId="291B1711" w14:textId="75136864" w:rsidR="066E40C7" w:rsidRDefault="066E40C7" w:rsidP="066E40C7">
      <w:pPr>
        <w:ind w:left="720" w:hanging="720"/>
        <w:rPr>
          <w:rFonts w:eastAsia="Arial" w:cs="Arial"/>
          <w:color w:val="000000" w:themeColor="text1"/>
        </w:rPr>
      </w:pPr>
    </w:p>
    <w:p w14:paraId="7E6EAA6E" w14:textId="56852C35" w:rsidR="6C28130B" w:rsidRDefault="2B94BF90" w:rsidP="066E40C7">
      <w:pPr>
        <w:ind w:left="720" w:hanging="720"/>
      </w:pPr>
      <w:r w:rsidRPr="066E40C7">
        <w:rPr>
          <w:rFonts w:eastAsia="Arial" w:cs="Arial"/>
          <w:color w:val="000000" w:themeColor="text1"/>
        </w:rPr>
        <w:t xml:space="preserve">Oberg, S. (2003). </w:t>
      </w:r>
      <w:hyperlink r:id="rId61">
        <w:proofErr w:type="gramStart"/>
        <w:r w:rsidRPr="066E40C7">
          <w:rPr>
            <w:rStyle w:val="Hyperlink"/>
            <w:rFonts w:eastAsia="Arial" w:cs="Arial"/>
          </w:rPr>
          <w:t>Open source</w:t>
        </w:r>
        <w:proofErr w:type="gramEnd"/>
        <w:r w:rsidRPr="066E40C7">
          <w:rPr>
            <w:rStyle w:val="Hyperlink"/>
            <w:rFonts w:eastAsia="Arial" w:cs="Arial"/>
          </w:rPr>
          <w:t xml:space="preserve"> software</w:t>
        </w:r>
      </w:hyperlink>
      <w:r w:rsidRPr="066E40C7">
        <w:rPr>
          <w:rFonts w:eastAsia="Arial" w:cs="Arial"/>
          <w:color w:val="000000" w:themeColor="text1"/>
        </w:rPr>
        <w:t xml:space="preserve">. </w:t>
      </w:r>
      <w:r w:rsidRPr="066E40C7">
        <w:rPr>
          <w:rFonts w:eastAsia="Arial" w:cs="Arial"/>
          <w:i/>
          <w:iCs/>
          <w:color w:val="000000" w:themeColor="text1"/>
        </w:rPr>
        <w:t>Serials Review, 29</w:t>
      </w:r>
      <w:r w:rsidRPr="066E40C7">
        <w:rPr>
          <w:rFonts w:eastAsia="Arial" w:cs="Arial"/>
          <w:color w:val="000000" w:themeColor="text1"/>
        </w:rPr>
        <w:t xml:space="preserve">(1), 36–39. </w:t>
      </w:r>
    </w:p>
    <w:p w14:paraId="4A9E3C53" w14:textId="1F1F31DE" w:rsidR="6C28130B" w:rsidRDefault="6C28130B" w:rsidP="066E40C7">
      <w:pPr>
        <w:ind w:left="720" w:hanging="720"/>
        <w:rPr>
          <w:rFonts w:eastAsia="Arial" w:cs="Arial"/>
          <w:color w:val="000000" w:themeColor="text1"/>
        </w:rPr>
      </w:pPr>
    </w:p>
    <w:p w14:paraId="78FBD97C" w14:textId="2ECED1CA"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O’Reilly, T. (1999). </w:t>
      </w:r>
      <w:hyperlink r:id="rId62">
        <w:r w:rsidRPr="066E40C7">
          <w:rPr>
            <w:rStyle w:val="Hyperlink"/>
            <w:rFonts w:eastAsia="Arial" w:cs="Arial"/>
          </w:rPr>
          <w:t>Lessons from opensource software development</w:t>
        </w:r>
      </w:hyperlink>
      <w:r w:rsidRPr="066E40C7">
        <w:rPr>
          <w:rFonts w:eastAsia="Arial" w:cs="Arial"/>
          <w:color w:val="000000" w:themeColor="text1"/>
        </w:rPr>
        <w:t xml:space="preserve">. </w:t>
      </w:r>
      <w:r w:rsidRPr="066E40C7">
        <w:rPr>
          <w:rFonts w:eastAsia="Arial" w:cs="Arial"/>
          <w:i/>
          <w:iCs/>
          <w:color w:val="000000" w:themeColor="text1"/>
        </w:rPr>
        <w:t>Communications of the ACM, 42</w:t>
      </w:r>
      <w:r w:rsidRPr="066E40C7">
        <w:rPr>
          <w:rFonts w:eastAsia="Arial" w:cs="Arial"/>
          <w:color w:val="000000" w:themeColor="text1"/>
        </w:rPr>
        <w:t xml:space="preserve">(4), 32–37. </w:t>
      </w:r>
    </w:p>
    <w:p w14:paraId="4BAE5E66" w14:textId="4FE2E4B4" w:rsidR="066E40C7" w:rsidRDefault="066E40C7" w:rsidP="066E40C7">
      <w:pPr>
        <w:ind w:left="720" w:hanging="720"/>
        <w:rPr>
          <w:rFonts w:eastAsia="Arial" w:cs="Arial"/>
          <w:color w:val="000000" w:themeColor="text1"/>
        </w:rPr>
      </w:pPr>
    </w:p>
    <w:p w14:paraId="1295DA97" w14:textId="027CBB61" w:rsidR="6C28130B" w:rsidRDefault="2B94BF90" w:rsidP="066E40C7">
      <w:pPr>
        <w:ind w:left="720" w:hanging="720"/>
      </w:pPr>
      <w:r w:rsidRPr="066E40C7">
        <w:rPr>
          <w:rFonts w:eastAsia="Arial" w:cs="Arial"/>
          <w:color w:val="000000" w:themeColor="text1"/>
        </w:rPr>
        <w:t xml:space="preserve">Orlikowski, W. J. (2002). </w:t>
      </w:r>
      <w:hyperlink r:id="rId63">
        <w:r w:rsidRPr="066E40C7">
          <w:rPr>
            <w:rStyle w:val="Hyperlink"/>
            <w:rFonts w:eastAsia="Arial" w:cs="Arial"/>
          </w:rPr>
          <w:t xml:space="preserve">Knowing in practice: </w:t>
        </w:r>
        <w:r w:rsidR="4EC6AA5D" w:rsidRPr="066E40C7">
          <w:rPr>
            <w:rStyle w:val="Hyperlink"/>
            <w:rFonts w:eastAsia="Arial" w:cs="Arial"/>
          </w:rPr>
          <w:t>E</w:t>
        </w:r>
        <w:r w:rsidRPr="066E40C7">
          <w:rPr>
            <w:rStyle w:val="Hyperlink"/>
            <w:rFonts w:eastAsia="Arial" w:cs="Arial"/>
          </w:rPr>
          <w:t xml:space="preserve">nacting a collective capability in </w:t>
        </w:r>
        <w:r w:rsidR="61CB0828" w:rsidRPr="066E40C7">
          <w:rPr>
            <w:rStyle w:val="Hyperlink"/>
            <w:rFonts w:eastAsia="Arial" w:cs="Arial"/>
          </w:rPr>
          <w:t>d</w:t>
        </w:r>
        <w:r w:rsidRPr="066E40C7">
          <w:rPr>
            <w:rStyle w:val="Hyperlink"/>
            <w:rFonts w:eastAsia="Arial" w:cs="Arial"/>
          </w:rPr>
          <w:t>istributed organizing</w:t>
        </w:r>
      </w:hyperlink>
      <w:r w:rsidRPr="066E40C7">
        <w:rPr>
          <w:rFonts w:eastAsia="Arial" w:cs="Arial"/>
          <w:color w:val="000000" w:themeColor="text1"/>
        </w:rPr>
        <w:t xml:space="preserve">. </w:t>
      </w:r>
      <w:r w:rsidRPr="066E40C7">
        <w:rPr>
          <w:rFonts w:eastAsia="Arial" w:cs="Arial"/>
          <w:i/>
          <w:iCs/>
          <w:color w:val="000000" w:themeColor="text1"/>
        </w:rPr>
        <w:t>Organization Science, 13</w:t>
      </w:r>
      <w:r w:rsidRPr="066E40C7">
        <w:rPr>
          <w:rFonts w:eastAsia="Arial" w:cs="Arial"/>
          <w:color w:val="000000" w:themeColor="text1"/>
        </w:rPr>
        <w:t xml:space="preserve">(3), 249–273. </w:t>
      </w:r>
    </w:p>
    <w:p w14:paraId="77144C95" w14:textId="66C8FDC0" w:rsidR="066E40C7" w:rsidRDefault="066E40C7" w:rsidP="066E40C7">
      <w:pPr>
        <w:ind w:left="720" w:hanging="720"/>
        <w:rPr>
          <w:rFonts w:eastAsia="Arial" w:cs="Arial"/>
          <w:color w:val="000000" w:themeColor="text1"/>
        </w:rPr>
      </w:pPr>
    </w:p>
    <w:p w14:paraId="7E0CB201" w14:textId="2C63561C" w:rsidR="6C28130B" w:rsidRDefault="2B94BF90" w:rsidP="066E40C7">
      <w:pPr>
        <w:ind w:left="720" w:hanging="720"/>
      </w:pPr>
      <w:r w:rsidRPr="066E40C7">
        <w:rPr>
          <w:rFonts w:eastAsia="Arial" w:cs="Arial"/>
          <w:color w:val="000000" w:themeColor="text1"/>
        </w:rPr>
        <w:t xml:space="preserve">Pickering, A. (2010). </w:t>
      </w:r>
      <w:r w:rsidRPr="066E40C7">
        <w:rPr>
          <w:rFonts w:eastAsia="Arial" w:cs="Arial"/>
          <w:i/>
          <w:iCs/>
          <w:color w:val="000000" w:themeColor="text1"/>
        </w:rPr>
        <w:t xml:space="preserve">The mangle of practice: </w:t>
      </w:r>
      <w:r w:rsidR="2FBBD0C7" w:rsidRPr="066E40C7">
        <w:rPr>
          <w:rFonts w:eastAsia="Arial" w:cs="Arial"/>
          <w:i/>
          <w:iCs/>
          <w:color w:val="000000" w:themeColor="text1"/>
        </w:rPr>
        <w:t>Ti</w:t>
      </w:r>
      <w:r w:rsidRPr="066E40C7">
        <w:rPr>
          <w:rFonts w:eastAsia="Arial" w:cs="Arial"/>
          <w:i/>
          <w:iCs/>
          <w:color w:val="000000" w:themeColor="text1"/>
        </w:rPr>
        <w:t>me, agency, and science</w:t>
      </w:r>
      <w:r w:rsidRPr="066E40C7">
        <w:rPr>
          <w:rFonts w:eastAsia="Arial" w:cs="Arial"/>
          <w:color w:val="000000" w:themeColor="text1"/>
        </w:rPr>
        <w:t>. The University of Chicago Press.</w:t>
      </w:r>
    </w:p>
    <w:p w14:paraId="1F51534D" w14:textId="00A03871" w:rsidR="066E40C7" w:rsidRDefault="066E40C7" w:rsidP="066E40C7">
      <w:pPr>
        <w:ind w:left="720" w:hanging="720"/>
        <w:rPr>
          <w:rFonts w:eastAsia="Arial" w:cs="Arial"/>
          <w:color w:val="000000" w:themeColor="text1"/>
        </w:rPr>
      </w:pPr>
    </w:p>
    <w:p w14:paraId="39E126A3" w14:textId="037598FD" w:rsidR="6C28130B" w:rsidRDefault="2B94BF90" w:rsidP="066E40C7">
      <w:pPr>
        <w:ind w:left="720" w:hanging="720"/>
        <w:rPr>
          <w:rFonts w:eastAsia="Arial" w:cs="Arial"/>
          <w:i/>
          <w:iCs/>
          <w:color w:val="000000" w:themeColor="text1"/>
        </w:rPr>
      </w:pPr>
      <w:r w:rsidRPr="066E40C7">
        <w:rPr>
          <w:rFonts w:eastAsia="Arial" w:cs="Arial"/>
          <w:color w:val="000000" w:themeColor="text1"/>
        </w:rPr>
        <w:t xml:space="preserve">Pilerot, O. (2016). </w:t>
      </w:r>
      <w:hyperlink r:id="rId64">
        <w:r w:rsidRPr="066E40C7">
          <w:rPr>
            <w:rStyle w:val="Hyperlink"/>
            <w:rFonts w:eastAsia="Arial" w:cs="Arial"/>
          </w:rPr>
          <w:t>A practice-based exploration of the enactment of information literacy among PhD students in an interdisciplinary research field.</w:t>
        </w:r>
      </w:hyperlink>
      <w:r w:rsidRPr="066E40C7">
        <w:rPr>
          <w:rFonts w:eastAsia="Arial" w:cs="Arial"/>
          <w:color w:val="000000" w:themeColor="text1"/>
        </w:rPr>
        <w:t xml:space="preserve"> </w:t>
      </w:r>
      <w:r w:rsidRPr="066E40C7">
        <w:rPr>
          <w:rFonts w:eastAsia="Arial" w:cs="Arial"/>
          <w:i/>
          <w:iCs/>
          <w:color w:val="000000" w:themeColor="text1"/>
        </w:rPr>
        <w:t>Journal of Documentation, 72</w:t>
      </w:r>
      <w:r w:rsidRPr="066E40C7">
        <w:rPr>
          <w:rFonts w:eastAsia="Arial" w:cs="Arial"/>
          <w:color w:val="000000" w:themeColor="text1"/>
        </w:rPr>
        <w:t xml:space="preserve">(3), 414–434. </w:t>
      </w:r>
    </w:p>
    <w:p w14:paraId="75C336A0" w14:textId="1C316ADF" w:rsidR="066E40C7" w:rsidRDefault="066E40C7" w:rsidP="066E40C7">
      <w:pPr>
        <w:ind w:left="720" w:hanging="720"/>
        <w:rPr>
          <w:rFonts w:eastAsia="Arial" w:cs="Arial"/>
          <w:color w:val="000000" w:themeColor="text1"/>
        </w:rPr>
      </w:pPr>
    </w:p>
    <w:p w14:paraId="67E2D97B" w14:textId="786C4017" w:rsidR="6C28130B" w:rsidRDefault="2B94BF90" w:rsidP="066E40C7">
      <w:pPr>
        <w:ind w:left="720" w:hanging="720"/>
      </w:pPr>
      <w:r w:rsidRPr="066E40C7">
        <w:rPr>
          <w:rFonts w:eastAsia="Arial" w:cs="Arial"/>
          <w:color w:val="000000" w:themeColor="text1"/>
        </w:rPr>
        <w:t xml:space="preserve">Powell, A. (2012). </w:t>
      </w:r>
      <w:hyperlink r:id="rId65">
        <w:r w:rsidRPr="066E40C7">
          <w:rPr>
            <w:rStyle w:val="Hyperlink"/>
            <w:rFonts w:eastAsia="Arial" w:cs="Arial"/>
          </w:rPr>
          <w:t xml:space="preserve">Democratizing production through </w:t>
        </w:r>
        <w:proofErr w:type="gramStart"/>
        <w:r w:rsidRPr="066E40C7">
          <w:rPr>
            <w:rStyle w:val="Hyperlink"/>
            <w:rFonts w:eastAsia="Arial" w:cs="Arial"/>
          </w:rPr>
          <w:t>open source</w:t>
        </w:r>
        <w:proofErr w:type="gramEnd"/>
        <w:r w:rsidRPr="066E40C7">
          <w:rPr>
            <w:rStyle w:val="Hyperlink"/>
            <w:rFonts w:eastAsia="Arial" w:cs="Arial"/>
          </w:rPr>
          <w:t xml:space="preserve"> knowledge: From open software to open hardware</w:t>
        </w:r>
      </w:hyperlink>
      <w:r w:rsidRPr="066E40C7">
        <w:rPr>
          <w:rFonts w:eastAsia="Arial" w:cs="Arial"/>
          <w:color w:val="000000" w:themeColor="text1"/>
        </w:rPr>
        <w:t xml:space="preserve">. </w:t>
      </w:r>
      <w:r w:rsidRPr="066E40C7">
        <w:rPr>
          <w:rFonts w:eastAsia="Arial" w:cs="Arial"/>
          <w:i/>
          <w:iCs/>
          <w:color w:val="000000" w:themeColor="text1"/>
        </w:rPr>
        <w:t>Media, Culture &amp; Society, 34</w:t>
      </w:r>
      <w:r w:rsidRPr="066E40C7">
        <w:rPr>
          <w:rFonts w:eastAsia="Arial" w:cs="Arial"/>
          <w:color w:val="000000" w:themeColor="text1"/>
        </w:rPr>
        <w:t xml:space="preserve">(6), 691–708. </w:t>
      </w:r>
    </w:p>
    <w:p w14:paraId="0AE75C83" w14:textId="738E3602" w:rsidR="066E40C7" w:rsidRDefault="066E40C7" w:rsidP="066E40C7">
      <w:pPr>
        <w:ind w:left="720" w:hanging="720"/>
        <w:rPr>
          <w:rFonts w:eastAsia="Arial" w:cs="Arial"/>
          <w:color w:val="000000" w:themeColor="text1"/>
        </w:rPr>
      </w:pPr>
    </w:p>
    <w:p w14:paraId="10E3AF89" w14:textId="591AFA41"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Raasch, C., Lee, V., Spaeth, S., &amp; Herstatt, C. (2013). </w:t>
      </w:r>
      <w:hyperlink r:id="rId66">
        <w:r w:rsidRPr="066E40C7">
          <w:rPr>
            <w:rStyle w:val="Hyperlink"/>
            <w:rFonts w:eastAsia="Arial" w:cs="Arial"/>
          </w:rPr>
          <w:t xml:space="preserve">The rise and fall of interdisciplinary research: The case of </w:t>
        </w:r>
        <w:proofErr w:type="gramStart"/>
        <w:r w:rsidRPr="066E40C7">
          <w:rPr>
            <w:rStyle w:val="Hyperlink"/>
            <w:rFonts w:eastAsia="Arial" w:cs="Arial"/>
          </w:rPr>
          <w:t>open source</w:t>
        </w:r>
        <w:proofErr w:type="gramEnd"/>
        <w:r w:rsidRPr="066E40C7">
          <w:rPr>
            <w:rStyle w:val="Hyperlink"/>
            <w:rFonts w:eastAsia="Arial" w:cs="Arial"/>
          </w:rPr>
          <w:t xml:space="preserve"> innovation</w:t>
        </w:r>
      </w:hyperlink>
      <w:r w:rsidRPr="066E40C7">
        <w:rPr>
          <w:rFonts w:eastAsia="Arial" w:cs="Arial"/>
          <w:color w:val="000000" w:themeColor="text1"/>
        </w:rPr>
        <w:t xml:space="preserve">. </w:t>
      </w:r>
      <w:r w:rsidRPr="066E40C7">
        <w:rPr>
          <w:rFonts w:eastAsia="Arial" w:cs="Arial"/>
          <w:i/>
          <w:iCs/>
          <w:color w:val="000000" w:themeColor="text1"/>
        </w:rPr>
        <w:t>Research Policy, 42</w:t>
      </w:r>
      <w:r w:rsidRPr="066E40C7">
        <w:rPr>
          <w:rFonts w:eastAsia="Arial" w:cs="Arial"/>
          <w:color w:val="000000" w:themeColor="text1"/>
        </w:rPr>
        <w:t xml:space="preserve">(5), 1138–1151. </w:t>
      </w:r>
    </w:p>
    <w:p w14:paraId="52E892B6" w14:textId="6670B79F" w:rsidR="066E40C7" w:rsidRDefault="066E40C7" w:rsidP="066E40C7">
      <w:pPr>
        <w:ind w:left="720" w:hanging="720"/>
        <w:rPr>
          <w:rFonts w:eastAsia="Arial" w:cs="Arial"/>
          <w:color w:val="000000" w:themeColor="text1"/>
        </w:rPr>
      </w:pPr>
    </w:p>
    <w:p w14:paraId="021D37CE" w14:textId="1D1955B8"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Raymond, E. S. (2001). </w:t>
      </w:r>
      <w:hyperlink r:id="rId67">
        <w:r w:rsidRPr="066E40C7">
          <w:rPr>
            <w:rStyle w:val="Hyperlink"/>
            <w:rFonts w:eastAsia="Arial" w:cs="Arial"/>
          </w:rPr>
          <w:t>The cathedral &amp; the bazaar: Musings on linux and open source by an accidental revolutionary</w:t>
        </w:r>
      </w:hyperlink>
      <w:r w:rsidRPr="066E40C7">
        <w:rPr>
          <w:rFonts w:eastAsia="Arial" w:cs="Arial"/>
          <w:color w:val="000000" w:themeColor="text1"/>
        </w:rPr>
        <w:t xml:space="preserve">. O’Reilly Media. </w:t>
      </w:r>
    </w:p>
    <w:p w14:paraId="3A6032EC" w14:textId="7DCB3965" w:rsidR="066E40C7" w:rsidRDefault="066E40C7" w:rsidP="066E40C7">
      <w:pPr>
        <w:ind w:left="720" w:hanging="720"/>
        <w:rPr>
          <w:rFonts w:eastAsia="Arial" w:cs="Arial"/>
          <w:color w:val="000000" w:themeColor="text1"/>
        </w:rPr>
      </w:pPr>
    </w:p>
    <w:p w14:paraId="068381B0" w14:textId="0FD29E8A"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Reckwitz, A. (2002). </w:t>
      </w:r>
      <w:hyperlink r:id="rId68" w:history="1">
        <w:r w:rsidRPr="000E2A4F">
          <w:rPr>
            <w:rStyle w:val="Hyperlink"/>
            <w:rFonts w:eastAsia="Arial" w:cs="Arial"/>
          </w:rPr>
          <w:t>Toward a theory of social practices</w:t>
        </w:r>
        <w:r w:rsidR="50DEB22A" w:rsidRPr="000E2A4F">
          <w:rPr>
            <w:rStyle w:val="Hyperlink"/>
            <w:rFonts w:eastAsia="Arial" w:cs="Arial"/>
          </w:rPr>
          <w:t>: A development in cultural theorizing</w:t>
        </w:r>
      </w:hyperlink>
      <w:r w:rsidRPr="066E40C7">
        <w:rPr>
          <w:rFonts w:eastAsia="Arial" w:cs="Arial"/>
          <w:color w:val="000000" w:themeColor="text1"/>
        </w:rPr>
        <w:t xml:space="preserve">. </w:t>
      </w:r>
      <w:r w:rsidRPr="066E40C7">
        <w:rPr>
          <w:rFonts w:eastAsia="Arial" w:cs="Arial"/>
          <w:i/>
          <w:iCs/>
          <w:color w:val="000000" w:themeColor="text1"/>
        </w:rPr>
        <w:t>European Journal of Social Theory, 5</w:t>
      </w:r>
      <w:r w:rsidRPr="066E40C7">
        <w:rPr>
          <w:rFonts w:eastAsia="Arial" w:cs="Arial"/>
          <w:color w:val="000000" w:themeColor="text1"/>
        </w:rPr>
        <w:t>(2), 243–263.</w:t>
      </w:r>
    </w:p>
    <w:p w14:paraId="53BA3F0F" w14:textId="4C408616" w:rsidR="066E40C7" w:rsidRDefault="066E40C7" w:rsidP="066E40C7">
      <w:pPr>
        <w:ind w:left="720" w:hanging="720"/>
        <w:rPr>
          <w:rFonts w:eastAsia="Arial" w:cs="Arial"/>
          <w:color w:val="000000" w:themeColor="text1"/>
        </w:rPr>
      </w:pPr>
    </w:p>
    <w:p w14:paraId="2CAB83B0" w14:textId="7F319EF2" w:rsidR="6C28130B" w:rsidRDefault="2B94BF90" w:rsidP="066E40C7">
      <w:pPr>
        <w:ind w:left="720" w:hanging="720"/>
      </w:pPr>
      <w:r w:rsidRPr="00DE44B3">
        <w:rPr>
          <w:rFonts w:eastAsia="Arial" w:cs="Arial"/>
          <w:color w:val="000000" w:themeColor="text1"/>
        </w:rPr>
        <w:t>Robles, G., Merelo Guervós, J., &amp; Gonzalez-Barahona, J. M. (2005</w:t>
      </w:r>
      <w:r w:rsidR="624914EF" w:rsidRPr="00DE44B3">
        <w:rPr>
          <w:rFonts w:eastAsia="Arial" w:cs="Arial"/>
          <w:color w:val="000000" w:themeColor="text1"/>
        </w:rPr>
        <w:t>, May</w:t>
      </w:r>
      <w:r w:rsidRPr="00DE44B3">
        <w:rPr>
          <w:rFonts w:eastAsia="Arial" w:cs="Arial"/>
          <w:color w:val="000000" w:themeColor="text1"/>
        </w:rPr>
        <w:t>).</w:t>
      </w:r>
      <w:r w:rsidRPr="00DE44B3">
        <w:rPr>
          <w:rFonts w:eastAsia="Arial" w:cs="Arial"/>
          <w:i/>
          <w:iCs/>
          <w:color w:val="000000" w:themeColor="text1"/>
        </w:rPr>
        <w:t xml:space="preserve"> </w:t>
      </w:r>
      <w:hyperlink r:id="rId69">
        <w:r w:rsidRPr="00DE44B3">
          <w:rPr>
            <w:rStyle w:val="Hyperlink"/>
            <w:rFonts w:eastAsia="Arial" w:cs="Arial"/>
            <w:i/>
            <w:iCs/>
          </w:rPr>
          <w:t xml:space="preserve">Self-organized </w:t>
        </w:r>
        <w:r w:rsidR="3AF31C39" w:rsidRPr="00DE44B3">
          <w:rPr>
            <w:rStyle w:val="Hyperlink"/>
            <w:rFonts w:eastAsia="Arial" w:cs="Arial"/>
            <w:i/>
            <w:iCs/>
          </w:rPr>
          <w:t>d</w:t>
        </w:r>
        <w:r w:rsidRPr="00DE44B3">
          <w:rPr>
            <w:rStyle w:val="Hyperlink"/>
            <w:rFonts w:eastAsia="Arial" w:cs="Arial"/>
            <w:i/>
            <w:iCs/>
          </w:rPr>
          <w:t>evelopment in libre software: a model based on the stigmergy concept</w:t>
        </w:r>
      </w:hyperlink>
      <w:r w:rsidRPr="00DE44B3">
        <w:rPr>
          <w:rFonts w:eastAsia="Arial" w:cs="Arial"/>
          <w:color w:val="000000" w:themeColor="text1"/>
        </w:rPr>
        <w:t>. 6th International Workshop on Software Process Simulation and Modeling</w:t>
      </w:r>
      <w:r w:rsidR="64B8B9CD" w:rsidRPr="00DE44B3">
        <w:rPr>
          <w:rFonts w:eastAsia="Arial" w:cs="Arial"/>
          <w:color w:val="000000" w:themeColor="text1"/>
        </w:rPr>
        <w:t>, Missouri, United States</w:t>
      </w:r>
      <w:r w:rsidRPr="00DE44B3">
        <w:rPr>
          <w:rFonts w:eastAsia="Arial" w:cs="Arial"/>
          <w:color w:val="000000" w:themeColor="text1"/>
        </w:rPr>
        <w:t>.</w:t>
      </w:r>
    </w:p>
    <w:p w14:paraId="4F323EE6" w14:textId="31E04F92" w:rsidR="066E40C7" w:rsidRDefault="066E40C7" w:rsidP="066E40C7">
      <w:pPr>
        <w:ind w:left="720" w:hanging="720"/>
        <w:rPr>
          <w:rFonts w:eastAsia="Arial" w:cs="Arial"/>
          <w:color w:val="000000" w:themeColor="text1"/>
        </w:rPr>
      </w:pPr>
    </w:p>
    <w:p w14:paraId="58684CBF" w14:textId="3E4FADBE" w:rsidR="6C28130B" w:rsidRDefault="2B94BF90" w:rsidP="066E40C7">
      <w:pPr>
        <w:ind w:left="720" w:hanging="720"/>
      </w:pPr>
      <w:r w:rsidRPr="066E40C7">
        <w:rPr>
          <w:rFonts w:eastAsia="Arial" w:cs="Arial"/>
          <w:color w:val="000000" w:themeColor="text1"/>
        </w:rPr>
        <w:t>Schatzki, T. R.</w:t>
      </w:r>
      <w:r w:rsidR="000E2A4F">
        <w:rPr>
          <w:rFonts w:eastAsia="Arial" w:cs="Arial"/>
          <w:color w:val="000000" w:themeColor="text1"/>
        </w:rPr>
        <w:t xml:space="preserve"> </w:t>
      </w:r>
      <w:r w:rsidRPr="066E40C7">
        <w:rPr>
          <w:rFonts w:eastAsia="Arial" w:cs="Arial"/>
          <w:color w:val="000000" w:themeColor="text1"/>
        </w:rPr>
        <w:t xml:space="preserve">(2002). </w:t>
      </w:r>
      <w:r w:rsidRPr="066E40C7">
        <w:rPr>
          <w:rFonts w:eastAsia="Arial" w:cs="Arial"/>
          <w:i/>
          <w:iCs/>
          <w:color w:val="000000" w:themeColor="text1"/>
        </w:rPr>
        <w:t xml:space="preserve">The site of the social: </w:t>
      </w:r>
      <w:r w:rsidR="00720B2A">
        <w:rPr>
          <w:rFonts w:eastAsia="Arial" w:cs="Arial"/>
          <w:i/>
          <w:iCs/>
          <w:color w:val="000000" w:themeColor="text1"/>
        </w:rPr>
        <w:t>A</w:t>
      </w:r>
      <w:r w:rsidRPr="066E40C7">
        <w:rPr>
          <w:rFonts w:eastAsia="Arial" w:cs="Arial"/>
          <w:i/>
          <w:iCs/>
          <w:color w:val="000000" w:themeColor="text1"/>
        </w:rPr>
        <w:t xml:space="preserve"> philosophical account of the constitution of social life and change</w:t>
      </w:r>
      <w:r w:rsidRPr="066E40C7">
        <w:rPr>
          <w:rFonts w:eastAsia="Arial" w:cs="Arial"/>
          <w:color w:val="000000" w:themeColor="text1"/>
        </w:rPr>
        <w:t>. Pennsylvania State University Press.</w:t>
      </w:r>
    </w:p>
    <w:p w14:paraId="759554BE" w14:textId="1F0BE8DE" w:rsidR="066E40C7" w:rsidRDefault="066E40C7" w:rsidP="066E40C7">
      <w:pPr>
        <w:ind w:left="720" w:hanging="720"/>
        <w:rPr>
          <w:rFonts w:eastAsia="Arial" w:cs="Arial"/>
          <w:color w:val="000000" w:themeColor="text1"/>
        </w:rPr>
      </w:pPr>
    </w:p>
    <w:p w14:paraId="2488DA9E" w14:textId="72B12CE2" w:rsidR="6C28130B" w:rsidRDefault="2B94BF90" w:rsidP="066E40C7">
      <w:pPr>
        <w:ind w:left="720" w:hanging="720"/>
      </w:pPr>
      <w:r w:rsidRPr="066E40C7">
        <w:rPr>
          <w:rFonts w:eastAsia="Arial" w:cs="Arial"/>
          <w:color w:val="000000" w:themeColor="text1"/>
        </w:rPr>
        <w:lastRenderedPageBreak/>
        <w:t xml:space="preserve">Schatzki, T. R., Knorr Cetina, K., &amp; von Savigny, E. (2001). </w:t>
      </w:r>
      <w:r w:rsidRPr="066E40C7">
        <w:rPr>
          <w:rFonts w:eastAsia="Arial" w:cs="Arial"/>
          <w:i/>
          <w:iCs/>
          <w:color w:val="000000" w:themeColor="text1"/>
        </w:rPr>
        <w:t xml:space="preserve">The practice </w:t>
      </w:r>
      <w:proofErr w:type="gramStart"/>
      <w:r w:rsidRPr="066E40C7">
        <w:rPr>
          <w:rFonts w:eastAsia="Arial" w:cs="Arial"/>
          <w:i/>
          <w:iCs/>
          <w:color w:val="000000" w:themeColor="text1"/>
        </w:rPr>
        <w:t>turn</w:t>
      </w:r>
      <w:proofErr w:type="gramEnd"/>
      <w:r w:rsidRPr="066E40C7">
        <w:rPr>
          <w:rFonts w:eastAsia="Arial" w:cs="Arial"/>
          <w:i/>
          <w:iCs/>
          <w:color w:val="000000" w:themeColor="text1"/>
        </w:rPr>
        <w:t xml:space="preserve"> in contemporary theory</w:t>
      </w:r>
      <w:r w:rsidRPr="066E40C7">
        <w:rPr>
          <w:rFonts w:eastAsia="Arial" w:cs="Arial"/>
          <w:color w:val="000000" w:themeColor="text1"/>
        </w:rPr>
        <w:t>. Routledge.</w:t>
      </w:r>
    </w:p>
    <w:p w14:paraId="1F8643FB" w14:textId="3A252D67" w:rsidR="066E40C7" w:rsidRDefault="066E40C7" w:rsidP="066E40C7">
      <w:pPr>
        <w:ind w:left="720" w:hanging="720"/>
        <w:rPr>
          <w:rFonts w:eastAsia="Arial" w:cs="Arial"/>
          <w:color w:val="000000" w:themeColor="text1"/>
        </w:rPr>
      </w:pPr>
    </w:p>
    <w:p w14:paraId="42367301" w14:textId="6305EB1A"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Schlagwein, D., Conboy, K., Feller, J., Leimeister, J. M., &amp; Morgan, L. (2017). </w:t>
      </w:r>
      <w:hyperlink r:id="rId70">
        <w:r w:rsidRPr="066E40C7">
          <w:rPr>
            <w:rStyle w:val="Hyperlink"/>
            <w:rFonts w:eastAsia="Arial" w:cs="Arial"/>
          </w:rPr>
          <w:t>“</w:t>
        </w:r>
        <w:r w:rsidR="7281CED6" w:rsidRPr="066E40C7">
          <w:rPr>
            <w:rStyle w:val="Hyperlink"/>
            <w:rFonts w:eastAsia="Arial" w:cs="Arial"/>
          </w:rPr>
          <w:t>O</w:t>
        </w:r>
        <w:r w:rsidRPr="066E40C7">
          <w:rPr>
            <w:rStyle w:val="Hyperlink"/>
            <w:rFonts w:eastAsia="Arial" w:cs="Arial"/>
          </w:rPr>
          <w:t xml:space="preserve">penness” with and without </w:t>
        </w:r>
        <w:r w:rsidR="06B51A13" w:rsidRPr="066E40C7">
          <w:rPr>
            <w:rStyle w:val="Hyperlink"/>
            <w:rFonts w:eastAsia="Arial" w:cs="Arial"/>
          </w:rPr>
          <w:t>i</w:t>
        </w:r>
        <w:r w:rsidRPr="066E40C7">
          <w:rPr>
            <w:rStyle w:val="Hyperlink"/>
            <w:rFonts w:eastAsia="Arial" w:cs="Arial"/>
          </w:rPr>
          <w:t xml:space="preserve">nformation </w:t>
        </w:r>
        <w:r w:rsidR="7191F491" w:rsidRPr="066E40C7">
          <w:rPr>
            <w:rStyle w:val="Hyperlink"/>
            <w:rFonts w:eastAsia="Arial" w:cs="Arial"/>
          </w:rPr>
          <w:t>t</w:t>
        </w:r>
        <w:r w:rsidRPr="066E40C7">
          <w:rPr>
            <w:rStyle w:val="Hyperlink"/>
            <w:rFonts w:eastAsia="Arial" w:cs="Arial"/>
          </w:rPr>
          <w:t>echnology: A framework and a brief history</w:t>
        </w:r>
      </w:hyperlink>
      <w:r w:rsidRPr="066E40C7">
        <w:rPr>
          <w:rFonts w:eastAsia="Arial" w:cs="Arial"/>
          <w:color w:val="000000" w:themeColor="text1"/>
        </w:rPr>
        <w:t xml:space="preserve">. </w:t>
      </w:r>
      <w:r w:rsidRPr="066E40C7">
        <w:rPr>
          <w:rFonts w:eastAsia="Arial" w:cs="Arial"/>
          <w:i/>
          <w:iCs/>
          <w:color w:val="000000" w:themeColor="text1"/>
        </w:rPr>
        <w:t>Journal of Information Technology, 32</w:t>
      </w:r>
      <w:r w:rsidRPr="066E40C7">
        <w:rPr>
          <w:rFonts w:eastAsia="Arial" w:cs="Arial"/>
          <w:color w:val="000000" w:themeColor="text1"/>
        </w:rPr>
        <w:t xml:space="preserve">(4), 297–305. </w:t>
      </w:r>
    </w:p>
    <w:p w14:paraId="6F8AC731" w14:textId="2BD3C91B" w:rsidR="066E40C7" w:rsidRDefault="066E40C7" w:rsidP="066E40C7">
      <w:pPr>
        <w:ind w:left="720" w:hanging="720"/>
        <w:rPr>
          <w:rFonts w:eastAsia="Arial" w:cs="Arial"/>
          <w:color w:val="000000" w:themeColor="text1"/>
        </w:rPr>
      </w:pPr>
    </w:p>
    <w:p w14:paraId="130D0048" w14:textId="035B5ADC"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Schultze, U. (2000). </w:t>
      </w:r>
      <w:hyperlink r:id="rId71">
        <w:r w:rsidRPr="066E40C7">
          <w:rPr>
            <w:rStyle w:val="Hyperlink"/>
            <w:rFonts w:eastAsia="Arial" w:cs="Arial"/>
          </w:rPr>
          <w:t>A confessional account of an ethnography about knowledge work</w:t>
        </w:r>
      </w:hyperlink>
      <w:r w:rsidRPr="066E40C7">
        <w:rPr>
          <w:rFonts w:eastAsia="Arial" w:cs="Arial"/>
          <w:color w:val="000000" w:themeColor="text1"/>
        </w:rPr>
        <w:t xml:space="preserve">. </w:t>
      </w:r>
      <w:r w:rsidRPr="066E40C7">
        <w:rPr>
          <w:rFonts w:eastAsia="Arial" w:cs="Arial"/>
          <w:i/>
          <w:iCs/>
          <w:color w:val="000000" w:themeColor="text1"/>
        </w:rPr>
        <w:t>MIS Quarterly: Management Information Systems, 24</w:t>
      </w:r>
      <w:r w:rsidRPr="066E40C7">
        <w:rPr>
          <w:rFonts w:eastAsia="Arial" w:cs="Arial"/>
          <w:color w:val="000000" w:themeColor="text1"/>
        </w:rPr>
        <w:t>(1), 3–40.</w:t>
      </w:r>
    </w:p>
    <w:p w14:paraId="7104C4CD" w14:textId="2B2ED280" w:rsidR="066E40C7" w:rsidRDefault="066E40C7" w:rsidP="066E40C7">
      <w:pPr>
        <w:ind w:left="720" w:hanging="720"/>
        <w:rPr>
          <w:rFonts w:eastAsia="Arial" w:cs="Arial"/>
          <w:color w:val="000000" w:themeColor="text1"/>
        </w:rPr>
      </w:pPr>
    </w:p>
    <w:p w14:paraId="2052C59C" w14:textId="74CBB172"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Secker, J. (2014). </w:t>
      </w:r>
      <w:hyperlink r:id="rId72">
        <w:r w:rsidRPr="066E40C7">
          <w:rPr>
            <w:rStyle w:val="Hyperlink"/>
            <w:rFonts w:eastAsia="Arial" w:cs="Arial"/>
          </w:rPr>
          <w:t>Broadening the scope of information literacy in 2015: Beyond libraries</w:t>
        </w:r>
      </w:hyperlink>
      <w:r w:rsidRPr="066E40C7">
        <w:rPr>
          <w:rFonts w:eastAsia="Arial" w:cs="Arial"/>
          <w:color w:val="000000" w:themeColor="text1"/>
        </w:rPr>
        <w:t xml:space="preserve">. </w:t>
      </w:r>
      <w:r w:rsidRPr="066E40C7">
        <w:rPr>
          <w:rFonts w:eastAsia="Arial" w:cs="Arial"/>
          <w:i/>
          <w:iCs/>
          <w:color w:val="000000" w:themeColor="text1"/>
        </w:rPr>
        <w:t>Journal of Information Literacy, 8</w:t>
      </w:r>
      <w:r w:rsidRPr="066E40C7">
        <w:rPr>
          <w:rFonts w:eastAsia="Arial" w:cs="Arial"/>
          <w:color w:val="000000" w:themeColor="text1"/>
        </w:rPr>
        <w:t xml:space="preserve">(2), 1–2. </w:t>
      </w:r>
    </w:p>
    <w:p w14:paraId="10854DE9" w14:textId="43D5E85D" w:rsidR="066E40C7" w:rsidRDefault="066E40C7" w:rsidP="066E40C7">
      <w:pPr>
        <w:ind w:left="720" w:hanging="720"/>
        <w:rPr>
          <w:rFonts w:eastAsia="Arial" w:cs="Arial"/>
          <w:color w:val="000000" w:themeColor="text1"/>
        </w:rPr>
      </w:pPr>
    </w:p>
    <w:p w14:paraId="224FDF26" w14:textId="1CB3F697" w:rsidR="6C28130B" w:rsidRDefault="2B94BF90" w:rsidP="066E40C7">
      <w:pPr>
        <w:ind w:left="720" w:hanging="720"/>
        <w:rPr>
          <w:rFonts w:eastAsia="Arial" w:cs="Arial"/>
          <w:color w:val="000000" w:themeColor="text1"/>
        </w:rPr>
      </w:pPr>
      <w:r w:rsidRPr="00D67AF1">
        <w:rPr>
          <w:rFonts w:eastAsia="Arial" w:cs="Arial"/>
          <w:color w:val="000000" w:themeColor="text1"/>
        </w:rPr>
        <w:t xml:space="preserve">Secker, J. (2018). </w:t>
      </w:r>
      <w:hyperlink r:id="rId73">
        <w:r w:rsidRPr="00D67AF1">
          <w:rPr>
            <w:rStyle w:val="Hyperlink"/>
            <w:rFonts w:eastAsia="Arial" w:cs="Arial"/>
          </w:rPr>
          <w:t>The revised CILIP definition of information literacy</w:t>
        </w:r>
      </w:hyperlink>
      <w:r w:rsidRPr="00D67AF1">
        <w:rPr>
          <w:rFonts w:eastAsia="Arial" w:cs="Arial"/>
          <w:color w:val="000000" w:themeColor="text1"/>
        </w:rPr>
        <w:t xml:space="preserve">. </w:t>
      </w:r>
      <w:r w:rsidRPr="00D67AF1">
        <w:rPr>
          <w:rFonts w:eastAsia="Arial" w:cs="Arial"/>
          <w:i/>
          <w:iCs/>
          <w:color w:val="000000" w:themeColor="text1"/>
        </w:rPr>
        <w:t>Journal of Information Literacy, 12</w:t>
      </w:r>
      <w:r w:rsidRPr="00D67AF1">
        <w:rPr>
          <w:rFonts w:eastAsia="Arial" w:cs="Arial"/>
          <w:color w:val="000000" w:themeColor="text1"/>
        </w:rPr>
        <w:t>(1), 156–158.</w:t>
      </w:r>
      <w:r w:rsidRPr="066E40C7">
        <w:rPr>
          <w:rFonts w:eastAsia="Arial" w:cs="Arial"/>
          <w:color w:val="000000" w:themeColor="text1"/>
        </w:rPr>
        <w:t xml:space="preserve"> </w:t>
      </w:r>
    </w:p>
    <w:p w14:paraId="7DC89BB1" w14:textId="79A0E895" w:rsidR="066E40C7" w:rsidRDefault="066E40C7" w:rsidP="066E40C7">
      <w:pPr>
        <w:ind w:left="720" w:hanging="720"/>
        <w:rPr>
          <w:rFonts w:eastAsia="Arial" w:cs="Arial"/>
          <w:color w:val="000000" w:themeColor="text1"/>
        </w:rPr>
      </w:pPr>
    </w:p>
    <w:p w14:paraId="61E8A4B3" w14:textId="763ADADB" w:rsidR="6C28130B" w:rsidRDefault="2B94BF90" w:rsidP="066E40C7">
      <w:pPr>
        <w:ind w:left="720" w:hanging="720"/>
        <w:rPr>
          <w:rFonts w:eastAsia="Arial" w:cs="Arial"/>
          <w:color w:val="000000" w:themeColor="text1"/>
        </w:rPr>
      </w:pPr>
      <w:r w:rsidRPr="066E40C7">
        <w:rPr>
          <w:rFonts w:eastAsia="Arial" w:cs="Arial"/>
          <w:color w:val="000000" w:themeColor="text1"/>
        </w:rPr>
        <w:t>Sher Decusatis, C. J., Carranza, A., &amp; Decusatis, C. M. (2012).</w:t>
      </w:r>
      <w:hyperlink r:id="rId74">
        <w:r w:rsidRPr="066E40C7">
          <w:rPr>
            <w:rStyle w:val="Hyperlink"/>
            <w:rFonts w:eastAsia="Arial" w:cs="Arial"/>
          </w:rPr>
          <w:t xml:space="preserve"> Communication within clouds: Open standards and proprietary protocols for data center networking</w:t>
        </w:r>
      </w:hyperlink>
      <w:r w:rsidRPr="066E40C7">
        <w:rPr>
          <w:rFonts w:eastAsia="Arial" w:cs="Arial"/>
          <w:color w:val="000000" w:themeColor="text1"/>
        </w:rPr>
        <w:t xml:space="preserve">. </w:t>
      </w:r>
      <w:r w:rsidRPr="066E40C7">
        <w:rPr>
          <w:rFonts w:eastAsia="Arial" w:cs="Arial"/>
          <w:i/>
          <w:iCs/>
          <w:color w:val="000000" w:themeColor="text1"/>
        </w:rPr>
        <w:t>IEEE Communications Magazine, 50</w:t>
      </w:r>
      <w:r w:rsidRPr="066E40C7">
        <w:rPr>
          <w:rFonts w:eastAsia="Arial" w:cs="Arial"/>
          <w:color w:val="000000" w:themeColor="text1"/>
        </w:rPr>
        <w:t xml:space="preserve">(9), 26–33. </w:t>
      </w:r>
    </w:p>
    <w:p w14:paraId="4C4A0AE7" w14:textId="3430B66D" w:rsidR="066E40C7" w:rsidRDefault="066E40C7" w:rsidP="066E40C7">
      <w:pPr>
        <w:ind w:left="720" w:hanging="720"/>
        <w:rPr>
          <w:rFonts w:eastAsia="Arial" w:cs="Arial"/>
          <w:color w:val="000000" w:themeColor="text1"/>
        </w:rPr>
      </w:pPr>
    </w:p>
    <w:p w14:paraId="4FC80AD9" w14:textId="61E30465"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Shove, E., Pantzar, M., &amp; Watson, M. (2012). </w:t>
      </w:r>
      <w:hyperlink r:id="rId75">
        <w:r w:rsidRPr="066E40C7">
          <w:rPr>
            <w:rStyle w:val="Hyperlink"/>
            <w:rFonts w:eastAsia="Arial" w:cs="Arial"/>
            <w:i/>
            <w:iCs/>
          </w:rPr>
          <w:t>The dynamics of social practice: Everyday life and how it changes</w:t>
        </w:r>
      </w:hyperlink>
      <w:r w:rsidRPr="066E40C7">
        <w:rPr>
          <w:rFonts w:eastAsia="Arial" w:cs="Arial"/>
          <w:color w:val="000000" w:themeColor="text1"/>
        </w:rPr>
        <w:t xml:space="preserve">. SAGE Publications Inc. </w:t>
      </w:r>
    </w:p>
    <w:p w14:paraId="14451BF4" w14:textId="51C1B89C" w:rsidR="066E40C7" w:rsidRDefault="066E40C7" w:rsidP="066E40C7">
      <w:pPr>
        <w:ind w:left="720" w:hanging="720"/>
        <w:rPr>
          <w:rFonts w:eastAsia="Arial" w:cs="Arial"/>
          <w:color w:val="000000" w:themeColor="text1"/>
        </w:rPr>
      </w:pPr>
    </w:p>
    <w:p w14:paraId="0B5647E3" w14:textId="09AF2CA6"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Špiranec, S., &amp; Kos, D. (2013). </w:t>
      </w:r>
      <w:hyperlink r:id="rId76">
        <w:r w:rsidRPr="066E40C7">
          <w:rPr>
            <w:rStyle w:val="Hyperlink"/>
            <w:rFonts w:eastAsia="Arial" w:cs="Arial"/>
          </w:rPr>
          <w:t xml:space="preserve">Information literacy practices and student protests: </w:t>
        </w:r>
        <w:r w:rsidR="00720B2A">
          <w:rPr>
            <w:rStyle w:val="Hyperlink"/>
            <w:rFonts w:eastAsia="Arial" w:cs="Arial"/>
          </w:rPr>
          <w:t>M</w:t>
        </w:r>
        <w:r w:rsidRPr="066E40C7">
          <w:rPr>
            <w:rStyle w:val="Hyperlink"/>
            <w:rFonts w:eastAsia="Arial" w:cs="Arial"/>
          </w:rPr>
          <w:t>apping community information landscapes</w:t>
        </w:r>
      </w:hyperlink>
      <w:r w:rsidRPr="066E40C7">
        <w:rPr>
          <w:rFonts w:eastAsia="Arial" w:cs="Arial"/>
          <w:color w:val="000000" w:themeColor="text1"/>
        </w:rPr>
        <w:t xml:space="preserve">. </w:t>
      </w:r>
      <w:r w:rsidRPr="066E40C7">
        <w:rPr>
          <w:rFonts w:eastAsia="Arial" w:cs="Arial"/>
          <w:i/>
          <w:iCs/>
          <w:color w:val="000000" w:themeColor="text1"/>
        </w:rPr>
        <w:t>Information Research: An International Electronic Journal, 18</w:t>
      </w:r>
      <w:r w:rsidRPr="066E40C7">
        <w:rPr>
          <w:rFonts w:eastAsia="Arial" w:cs="Arial"/>
          <w:color w:val="000000" w:themeColor="text1"/>
        </w:rPr>
        <w:t xml:space="preserve">(3). </w:t>
      </w:r>
    </w:p>
    <w:p w14:paraId="641B9654" w14:textId="643D9706" w:rsidR="066E40C7" w:rsidRDefault="066E40C7" w:rsidP="066E40C7">
      <w:pPr>
        <w:ind w:left="720" w:hanging="720"/>
        <w:rPr>
          <w:rFonts w:eastAsia="Arial" w:cs="Arial"/>
          <w:color w:val="000000" w:themeColor="text1"/>
        </w:rPr>
      </w:pPr>
    </w:p>
    <w:p w14:paraId="4667DDC5" w14:textId="2D0EDD51" w:rsidR="2B94BF90" w:rsidRDefault="2B94BF90" w:rsidP="066E40C7">
      <w:pPr>
        <w:ind w:left="720" w:hanging="720"/>
        <w:rPr>
          <w:rFonts w:eastAsia="Arial" w:cs="Arial"/>
          <w:color w:val="000000" w:themeColor="text1"/>
        </w:rPr>
      </w:pPr>
      <w:r w:rsidRPr="066E40C7">
        <w:rPr>
          <w:rFonts w:eastAsia="Arial" w:cs="Arial"/>
          <w:color w:val="000000" w:themeColor="text1"/>
        </w:rPr>
        <w:t xml:space="preserve">Stallman, R. (1985). </w:t>
      </w:r>
      <w:hyperlink r:id="rId77">
        <w:r w:rsidRPr="066E40C7">
          <w:rPr>
            <w:rStyle w:val="Hyperlink"/>
            <w:rFonts w:eastAsia="Arial" w:cs="Arial"/>
            <w:i/>
            <w:iCs/>
          </w:rPr>
          <w:t xml:space="preserve">The GNU </w:t>
        </w:r>
        <w:r w:rsidR="00720B2A">
          <w:rPr>
            <w:rStyle w:val="Hyperlink"/>
            <w:rFonts w:eastAsia="Arial" w:cs="Arial"/>
            <w:i/>
            <w:iCs/>
          </w:rPr>
          <w:t>m</w:t>
        </w:r>
        <w:r w:rsidRPr="066E40C7">
          <w:rPr>
            <w:rStyle w:val="Hyperlink"/>
            <w:rFonts w:eastAsia="Arial" w:cs="Arial"/>
            <w:i/>
            <w:iCs/>
          </w:rPr>
          <w:t>anifesto</w:t>
        </w:r>
      </w:hyperlink>
      <w:r w:rsidR="00D67AF1">
        <w:rPr>
          <w:rFonts w:eastAsia="Arial" w:cs="Arial"/>
          <w:i/>
          <w:iCs/>
        </w:rPr>
        <w:t xml:space="preserve">. </w:t>
      </w:r>
      <w:r w:rsidR="6D0D6DEB" w:rsidRPr="066E40C7">
        <w:rPr>
          <w:rFonts w:eastAsia="Arial" w:cs="Arial"/>
        </w:rPr>
        <w:t>GNU Operating System.</w:t>
      </w:r>
    </w:p>
    <w:p w14:paraId="240933AC" w14:textId="45156F43" w:rsidR="066E40C7" w:rsidRDefault="066E40C7" w:rsidP="066E40C7">
      <w:pPr>
        <w:ind w:left="720" w:hanging="720"/>
        <w:rPr>
          <w:rFonts w:eastAsia="Arial" w:cs="Arial"/>
        </w:rPr>
      </w:pPr>
    </w:p>
    <w:p w14:paraId="1B9295E0" w14:textId="6E14A2D0"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Stordy, P. H. (2015). </w:t>
      </w:r>
      <w:hyperlink r:id="rId78">
        <w:r w:rsidRPr="066E40C7">
          <w:rPr>
            <w:rStyle w:val="Hyperlink"/>
            <w:rFonts w:eastAsia="Arial" w:cs="Arial"/>
          </w:rPr>
          <w:t>Taxonomy of literacies</w:t>
        </w:r>
      </w:hyperlink>
      <w:r w:rsidRPr="066E40C7">
        <w:rPr>
          <w:rFonts w:eastAsia="Arial" w:cs="Arial"/>
          <w:color w:val="000000" w:themeColor="text1"/>
        </w:rPr>
        <w:t xml:space="preserve">. </w:t>
      </w:r>
      <w:r w:rsidRPr="066E40C7">
        <w:rPr>
          <w:rFonts w:eastAsia="Arial" w:cs="Arial"/>
          <w:i/>
          <w:iCs/>
          <w:color w:val="000000" w:themeColor="text1"/>
        </w:rPr>
        <w:t>Journal of Documentation, 71</w:t>
      </w:r>
      <w:r w:rsidRPr="066E40C7">
        <w:rPr>
          <w:rFonts w:eastAsia="Arial" w:cs="Arial"/>
          <w:color w:val="000000" w:themeColor="text1"/>
        </w:rPr>
        <w:t xml:space="preserve">(3), 456–476. </w:t>
      </w:r>
    </w:p>
    <w:p w14:paraId="3CE056E9" w14:textId="70B1BF57" w:rsidR="066E40C7" w:rsidRDefault="066E40C7" w:rsidP="066E40C7">
      <w:pPr>
        <w:ind w:left="720" w:hanging="720"/>
        <w:rPr>
          <w:rFonts w:eastAsia="Arial" w:cs="Arial"/>
          <w:color w:val="000000" w:themeColor="text1"/>
        </w:rPr>
      </w:pPr>
    </w:p>
    <w:p w14:paraId="4686F4FE" w14:textId="55175349" w:rsidR="2B94BF90" w:rsidRDefault="2B94BF90" w:rsidP="066E40C7">
      <w:pPr>
        <w:ind w:left="720" w:hanging="720"/>
        <w:rPr>
          <w:rFonts w:eastAsia="Arial" w:cs="Arial"/>
          <w:color w:val="000000" w:themeColor="text1"/>
        </w:rPr>
      </w:pPr>
      <w:r w:rsidRPr="066E40C7">
        <w:rPr>
          <w:rFonts w:eastAsia="Arial" w:cs="Arial"/>
          <w:color w:val="000000" w:themeColor="text1"/>
        </w:rPr>
        <w:t>Teixeira, J. (2014</w:t>
      </w:r>
      <w:r w:rsidR="4094CF7B" w:rsidRPr="066E40C7">
        <w:rPr>
          <w:rFonts w:eastAsia="Arial" w:cs="Arial"/>
          <w:color w:val="000000" w:themeColor="text1"/>
        </w:rPr>
        <w:t>, October 27-30</w:t>
      </w:r>
      <w:r w:rsidRPr="066E40C7">
        <w:rPr>
          <w:rFonts w:eastAsia="Arial" w:cs="Arial"/>
          <w:color w:val="000000" w:themeColor="text1"/>
        </w:rPr>
        <w:t>).</w:t>
      </w:r>
      <w:r w:rsidRPr="066E40C7">
        <w:rPr>
          <w:rFonts w:eastAsia="Arial" w:cs="Arial"/>
          <w:i/>
          <w:iCs/>
          <w:color w:val="000000" w:themeColor="text1"/>
        </w:rPr>
        <w:t xml:space="preserve"> </w:t>
      </w:r>
      <w:hyperlink r:id="rId79">
        <w:r w:rsidRPr="066E40C7">
          <w:rPr>
            <w:rStyle w:val="Hyperlink"/>
            <w:rFonts w:eastAsia="Arial" w:cs="Arial"/>
            <w:i/>
            <w:iCs/>
          </w:rPr>
          <w:t>Developing a cloud computing platform for Big Data: The OpenStack Nova case</w:t>
        </w:r>
      </w:hyperlink>
      <w:r w:rsidRPr="066E40C7">
        <w:rPr>
          <w:rFonts w:eastAsia="Arial" w:cs="Arial"/>
          <w:color w:val="000000" w:themeColor="text1"/>
        </w:rPr>
        <w:t xml:space="preserve">. IEEE International Conference on Big Data, </w:t>
      </w:r>
      <w:r w:rsidR="5906B40F" w:rsidRPr="066E40C7">
        <w:rPr>
          <w:rFonts w:eastAsia="Arial" w:cs="Arial"/>
          <w:color w:val="000000" w:themeColor="text1"/>
        </w:rPr>
        <w:t>Washington DC, United States.</w:t>
      </w:r>
    </w:p>
    <w:p w14:paraId="699F9137" w14:textId="0BBDB1A0" w:rsidR="066E40C7" w:rsidRDefault="066E40C7" w:rsidP="066E40C7">
      <w:pPr>
        <w:ind w:left="720" w:hanging="720"/>
        <w:rPr>
          <w:rFonts w:eastAsia="Arial" w:cs="Arial"/>
          <w:color w:val="000000" w:themeColor="text1"/>
        </w:rPr>
      </w:pPr>
    </w:p>
    <w:p w14:paraId="2C95362B" w14:textId="2571987E" w:rsidR="6C28130B" w:rsidRDefault="2B94BF90" w:rsidP="066E40C7">
      <w:pPr>
        <w:ind w:left="720" w:hanging="720"/>
        <w:rPr>
          <w:rFonts w:eastAsia="Arial" w:cs="Arial"/>
          <w:color w:val="000000" w:themeColor="text1"/>
        </w:rPr>
      </w:pPr>
      <w:r w:rsidRPr="066E40C7">
        <w:rPr>
          <w:rFonts w:eastAsia="Arial" w:cs="Arial"/>
          <w:color w:val="000000" w:themeColor="text1"/>
        </w:rPr>
        <w:t>Teixeira, J. (2015, August 19</w:t>
      </w:r>
      <w:r w:rsidR="6C035724" w:rsidRPr="066E40C7">
        <w:rPr>
          <w:rFonts w:eastAsia="Arial" w:cs="Arial"/>
          <w:color w:val="000000" w:themeColor="text1"/>
        </w:rPr>
        <w:t>-21</w:t>
      </w:r>
      <w:r w:rsidRPr="066E40C7">
        <w:rPr>
          <w:rFonts w:eastAsia="Arial" w:cs="Arial"/>
          <w:color w:val="000000" w:themeColor="text1"/>
        </w:rPr>
        <w:t>).</w:t>
      </w:r>
      <w:r w:rsidRPr="066E40C7">
        <w:rPr>
          <w:rFonts w:eastAsia="Arial" w:cs="Arial"/>
          <w:i/>
          <w:iCs/>
          <w:color w:val="000000" w:themeColor="text1"/>
        </w:rPr>
        <w:t xml:space="preserve"> </w:t>
      </w:r>
      <w:hyperlink r:id="rId80">
        <w:r w:rsidRPr="066E40C7">
          <w:rPr>
            <w:rStyle w:val="Hyperlink"/>
            <w:rFonts w:eastAsia="Arial" w:cs="Arial"/>
            <w:i/>
            <w:iCs/>
          </w:rPr>
          <w:t>On the openness of digital platforms/ecosystems</w:t>
        </w:r>
      </w:hyperlink>
      <w:r w:rsidRPr="066E40C7">
        <w:rPr>
          <w:rFonts w:eastAsia="Arial" w:cs="Arial"/>
          <w:i/>
          <w:iCs/>
          <w:color w:val="000000" w:themeColor="text1"/>
        </w:rPr>
        <w:t>.</w:t>
      </w:r>
      <w:r w:rsidRPr="066E40C7">
        <w:rPr>
          <w:rFonts w:eastAsia="Arial" w:cs="Arial"/>
          <w:color w:val="000000" w:themeColor="text1"/>
        </w:rPr>
        <w:t xml:space="preserve"> 11th International Symposium on Open Collaboration, OPENSYM 2015</w:t>
      </w:r>
      <w:r w:rsidR="5161541E" w:rsidRPr="066E40C7">
        <w:rPr>
          <w:rFonts w:eastAsia="Arial" w:cs="Arial"/>
          <w:color w:val="000000" w:themeColor="text1"/>
        </w:rPr>
        <w:t>, San Francisco, United States</w:t>
      </w:r>
      <w:r w:rsidRPr="066E40C7">
        <w:rPr>
          <w:rFonts w:eastAsia="Arial" w:cs="Arial"/>
          <w:color w:val="000000" w:themeColor="text1"/>
        </w:rPr>
        <w:t xml:space="preserve">. </w:t>
      </w:r>
    </w:p>
    <w:p w14:paraId="4FF368C5" w14:textId="4F8265E6" w:rsidR="066E40C7" w:rsidRDefault="066E40C7" w:rsidP="066E40C7">
      <w:pPr>
        <w:ind w:left="720" w:hanging="720"/>
        <w:rPr>
          <w:rFonts w:eastAsia="Arial" w:cs="Arial"/>
          <w:color w:val="000000" w:themeColor="text1"/>
        </w:rPr>
      </w:pPr>
    </w:p>
    <w:p w14:paraId="095A11C6" w14:textId="24483540"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Teixeira, J. (2017). </w:t>
      </w:r>
      <w:hyperlink r:id="rId81">
        <w:r w:rsidRPr="066E40C7">
          <w:rPr>
            <w:rStyle w:val="Hyperlink"/>
            <w:rFonts w:eastAsia="Arial" w:cs="Arial"/>
          </w:rPr>
          <w:t>Release early, release often and release on time. An empirical case study of release management</w:t>
        </w:r>
      </w:hyperlink>
      <w:r w:rsidRPr="066E40C7">
        <w:rPr>
          <w:rFonts w:eastAsia="Arial" w:cs="Arial"/>
          <w:color w:val="000000" w:themeColor="text1"/>
        </w:rPr>
        <w:t xml:space="preserve">. In F. Balaguer, R. Di Cosmo, A. Garrido, F. Kon, G. Robles, &amp; S. Zacchiroli (Eds.), </w:t>
      </w:r>
      <w:proofErr w:type="gramStart"/>
      <w:r w:rsidRPr="066E40C7">
        <w:rPr>
          <w:rFonts w:eastAsia="Arial" w:cs="Arial"/>
          <w:i/>
          <w:iCs/>
          <w:color w:val="000000" w:themeColor="text1"/>
        </w:rPr>
        <w:t xml:space="preserve">Open </w:t>
      </w:r>
      <w:r w:rsidR="4C3D1716" w:rsidRPr="066E40C7">
        <w:rPr>
          <w:rFonts w:eastAsia="Arial" w:cs="Arial"/>
          <w:i/>
          <w:iCs/>
          <w:color w:val="000000" w:themeColor="text1"/>
        </w:rPr>
        <w:t>s</w:t>
      </w:r>
      <w:r w:rsidRPr="066E40C7">
        <w:rPr>
          <w:rFonts w:eastAsia="Arial" w:cs="Arial"/>
          <w:i/>
          <w:iCs/>
          <w:color w:val="000000" w:themeColor="text1"/>
        </w:rPr>
        <w:t>ource</w:t>
      </w:r>
      <w:proofErr w:type="gramEnd"/>
      <w:r w:rsidRPr="066E40C7">
        <w:rPr>
          <w:rFonts w:eastAsia="Arial" w:cs="Arial"/>
          <w:i/>
          <w:iCs/>
          <w:color w:val="000000" w:themeColor="text1"/>
        </w:rPr>
        <w:t xml:space="preserve"> </w:t>
      </w:r>
      <w:r w:rsidR="4BE4F040" w:rsidRPr="066E40C7">
        <w:rPr>
          <w:rFonts w:eastAsia="Arial" w:cs="Arial"/>
          <w:i/>
          <w:iCs/>
          <w:color w:val="000000" w:themeColor="text1"/>
        </w:rPr>
        <w:t>s</w:t>
      </w:r>
      <w:r w:rsidRPr="066E40C7">
        <w:rPr>
          <w:rFonts w:eastAsia="Arial" w:cs="Arial"/>
          <w:i/>
          <w:iCs/>
          <w:color w:val="000000" w:themeColor="text1"/>
        </w:rPr>
        <w:t>ystems</w:t>
      </w:r>
      <w:r w:rsidR="17175C27" w:rsidRPr="066E40C7">
        <w:rPr>
          <w:rFonts w:eastAsia="Arial" w:cs="Arial"/>
          <w:i/>
          <w:iCs/>
          <w:color w:val="000000" w:themeColor="text1"/>
        </w:rPr>
        <w:t>: Towards robust practices</w:t>
      </w:r>
      <w:r w:rsidRPr="066E40C7">
        <w:rPr>
          <w:rFonts w:eastAsia="Arial" w:cs="Arial"/>
          <w:color w:val="000000" w:themeColor="text1"/>
        </w:rPr>
        <w:t xml:space="preserve"> (pp. 167–181). Springer International Publishing. </w:t>
      </w:r>
    </w:p>
    <w:p w14:paraId="0FBDC5FA" w14:textId="2BB18251" w:rsidR="066E40C7" w:rsidRDefault="066E40C7" w:rsidP="066E40C7">
      <w:pPr>
        <w:ind w:left="720" w:hanging="720"/>
        <w:rPr>
          <w:rFonts w:eastAsia="Arial" w:cs="Arial"/>
          <w:color w:val="000000" w:themeColor="text1"/>
        </w:rPr>
      </w:pPr>
    </w:p>
    <w:p w14:paraId="7642F064" w14:textId="4BDE8F8A" w:rsidR="6C28130B" w:rsidRDefault="2B94BF90" w:rsidP="066E40C7">
      <w:pPr>
        <w:ind w:left="720" w:hanging="720"/>
        <w:rPr>
          <w:rFonts w:eastAsia="Arial" w:cs="Arial"/>
          <w:color w:val="000000" w:themeColor="text1"/>
        </w:rPr>
      </w:pPr>
      <w:r w:rsidRPr="066E40C7">
        <w:rPr>
          <w:rFonts w:eastAsia="Arial" w:cs="Arial"/>
          <w:color w:val="000000" w:themeColor="text1"/>
        </w:rPr>
        <w:t>Teixeira, J., &amp; Hyrynsalmi, S. (2017</w:t>
      </w:r>
      <w:r w:rsidR="21024F1F" w:rsidRPr="066E40C7">
        <w:rPr>
          <w:rFonts w:eastAsia="Arial" w:cs="Arial"/>
          <w:color w:val="000000" w:themeColor="text1"/>
        </w:rPr>
        <w:t>, June 12-13</w:t>
      </w:r>
      <w:r w:rsidRPr="066E40C7">
        <w:rPr>
          <w:rFonts w:eastAsia="Arial" w:cs="Arial"/>
          <w:color w:val="000000" w:themeColor="text1"/>
        </w:rPr>
        <w:t>).</w:t>
      </w:r>
      <w:r w:rsidRPr="066E40C7">
        <w:rPr>
          <w:rFonts w:eastAsia="Arial" w:cs="Arial"/>
          <w:i/>
          <w:iCs/>
          <w:color w:val="000000" w:themeColor="text1"/>
        </w:rPr>
        <w:t xml:space="preserve"> </w:t>
      </w:r>
      <w:hyperlink r:id="rId82">
        <w:r w:rsidRPr="066E40C7">
          <w:rPr>
            <w:rStyle w:val="Hyperlink"/>
            <w:rFonts w:eastAsia="Arial" w:cs="Arial"/>
            <w:i/>
            <w:iCs/>
          </w:rPr>
          <w:t>How do software ecosystems co-evolve? A</w:t>
        </w:r>
        <w:r w:rsidR="4C0E1B93" w:rsidRPr="066E40C7">
          <w:rPr>
            <w:rStyle w:val="Hyperlink"/>
            <w:rFonts w:eastAsia="Arial" w:cs="Arial"/>
            <w:i/>
            <w:iCs/>
          </w:rPr>
          <w:t xml:space="preserve"> v</w:t>
        </w:r>
        <w:r w:rsidRPr="066E40C7">
          <w:rPr>
            <w:rStyle w:val="Hyperlink"/>
            <w:rFonts w:eastAsia="Arial" w:cs="Arial"/>
            <w:i/>
            <w:iCs/>
          </w:rPr>
          <w:t xml:space="preserve">iew from </w:t>
        </w:r>
        <w:r w:rsidR="4A371503" w:rsidRPr="066E40C7">
          <w:rPr>
            <w:rStyle w:val="Hyperlink"/>
            <w:rFonts w:eastAsia="Arial" w:cs="Arial"/>
            <w:i/>
            <w:iCs/>
          </w:rPr>
          <w:t>O</w:t>
        </w:r>
        <w:r w:rsidRPr="066E40C7">
          <w:rPr>
            <w:rStyle w:val="Hyperlink"/>
            <w:rFonts w:eastAsia="Arial" w:cs="Arial"/>
            <w:i/>
            <w:iCs/>
          </w:rPr>
          <w:t>pen</w:t>
        </w:r>
        <w:r w:rsidR="65094BFE" w:rsidRPr="066E40C7">
          <w:rPr>
            <w:rStyle w:val="Hyperlink"/>
            <w:rFonts w:eastAsia="Arial" w:cs="Arial"/>
            <w:i/>
            <w:iCs/>
          </w:rPr>
          <w:t>S</w:t>
        </w:r>
        <w:r w:rsidRPr="066E40C7">
          <w:rPr>
            <w:rStyle w:val="Hyperlink"/>
            <w:rFonts w:eastAsia="Arial" w:cs="Arial"/>
            <w:i/>
            <w:iCs/>
          </w:rPr>
          <w:t>tack and beyond</w:t>
        </w:r>
      </w:hyperlink>
      <w:r w:rsidRPr="066E40C7">
        <w:rPr>
          <w:rFonts w:eastAsia="Arial" w:cs="Arial"/>
          <w:i/>
          <w:iCs/>
          <w:color w:val="000000" w:themeColor="text1"/>
        </w:rPr>
        <w:t>.</w:t>
      </w:r>
      <w:r w:rsidRPr="066E40C7">
        <w:rPr>
          <w:rFonts w:eastAsia="Arial" w:cs="Arial"/>
          <w:color w:val="000000" w:themeColor="text1"/>
        </w:rPr>
        <w:t xml:space="preserve"> </w:t>
      </w:r>
      <w:r w:rsidR="4A900140" w:rsidRPr="066E40C7">
        <w:rPr>
          <w:rFonts w:eastAsia="Arial" w:cs="Arial"/>
          <w:color w:val="000000" w:themeColor="text1"/>
        </w:rPr>
        <w:t>8th International Conference on Software Business, Essen, Germany.</w:t>
      </w:r>
    </w:p>
    <w:p w14:paraId="09A72ECE" w14:textId="600F99D2" w:rsidR="066E40C7" w:rsidRDefault="066E40C7" w:rsidP="066E40C7">
      <w:pPr>
        <w:ind w:left="720" w:hanging="720"/>
        <w:rPr>
          <w:rFonts w:eastAsia="Arial" w:cs="Arial"/>
          <w:color w:val="000000" w:themeColor="text1"/>
        </w:rPr>
      </w:pPr>
    </w:p>
    <w:p w14:paraId="305A1FF5" w14:textId="7E79CD59" w:rsidR="6C28130B" w:rsidRDefault="2B94BF90" w:rsidP="066E40C7">
      <w:pPr>
        <w:ind w:left="720" w:hanging="720"/>
        <w:rPr>
          <w:rFonts w:eastAsia="Arial" w:cs="Arial"/>
          <w:color w:val="000000" w:themeColor="text1"/>
        </w:rPr>
      </w:pPr>
      <w:r w:rsidRPr="066E40C7">
        <w:rPr>
          <w:rFonts w:eastAsia="Arial" w:cs="Arial"/>
          <w:color w:val="000000" w:themeColor="text1"/>
        </w:rPr>
        <w:lastRenderedPageBreak/>
        <w:t xml:space="preserve">Teixeira, J., &amp; Karsten, H. (2019). </w:t>
      </w:r>
      <w:hyperlink r:id="rId83">
        <w:r w:rsidRPr="066E40C7">
          <w:rPr>
            <w:rStyle w:val="Hyperlink"/>
            <w:rFonts w:eastAsia="Arial" w:cs="Arial"/>
          </w:rPr>
          <w:t>Managing to release early, often and on time in the OpenStack software ecosystem</w:t>
        </w:r>
      </w:hyperlink>
      <w:r w:rsidRPr="066E40C7">
        <w:rPr>
          <w:rFonts w:eastAsia="Arial" w:cs="Arial"/>
          <w:color w:val="000000" w:themeColor="text1"/>
        </w:rPr>
        <w:t xml:space="preserve">. </w:t>
      </w:r>
      <w:r w:rsidRPr="066E40C7">
        <w:rPr>
          <w:rFonts w:eastAsia="Arial" w:cs="Arial"/>
          <w:i/>
          <w:iCs/>
          <w:color w:val="000000" w:themeColor="text1"/>
        </w:rPr>
        <w:t>Journal of Internet Services and Applications, 10</w:t>
      </w:r>
      <w:r w:rsidRPr="066E40C7">
        <w:rPr>
          <w:rFonts w:eastAsia="Arial" w:cs="Arial"/>
          <w:color w:val="000000" w:themeColor="text1"/>
        </w:rPr>
        <w:t xml:space="preserve">(1). </w:t>
      </w:r>
    </w:p>
    <w:p w14:paraId="6F2EAA22" w14:textId="2BC87AEC" w:rsidR="066E40C7" w:rsidRDefault="066E40C7" w:rsidP="066E40C7">
      <w:pPr>
        <w:ind w:left="720" w:hanging="720"/>
        <w:rPr>
          <w:rFonts w:eastAsia="Arial" w:cs="Arial"/>
          <w:color w:val="000000" w:themeColor="text1"/>
        </w:rPr>
      </w:pPr>
    </w:p>
    <w:p w14:paraId="66479618" w14:textId="54D3F224" w:rsidR="6C28130B" w:rsidRDefault="2B94BF90" w:rsidP="066E40C7">
      <w:pPr>
        <w:ind w:left="720" w:hanging="720"/>
        <w:rPr>
          <w:rFonts w:eastAsia="Arial" w:cs="Arial"/>
          <w:color w:val="000000" w:themeColor="text1"/>
        </w:rPr>
      </w:pPr>
      <w:r w:rsidRPr="066E40C7">
        <w:rPr>
          <w:rFonts w:eastAsia="Arial" w:cs="Arial"/>
          <w:color w:val="000000" w:themeColor="text1"/>
        </w:rPr>
        <w:t>Teixeira, J., Mian, S., &amp; Hytti, U. (2016</w:t>
      </w:r>
      <w:r w:rsidR="29B5F1FF" w:rsidRPr="066E40C7">
        <w:rPr>
          <w:rFonts w:eastAsia="Arial" w:cs="Arial"/>
          <w:color w:val="000000" w:themeColor="text1"/>
        </w:rPr>
        <w:t>, December 11-14</w:t>
      </w:r>
      <w:r w:rsidRPr="066E40C7">
        <w:rPr>
          <w:rFonts w:eastAsia="Arial" w:cs="Arial"/>
          <w:color w:val="000000" w:themeColor="text1"/>
        </w:rPr>
        <w:t>)</w:t>
      </w:r>
      <w:r w:rsidRPr="066E40C7">
        <w:rPr>
          <w:rFonts w:eastAsia="Arial" w:cs="Arial"/>
          <w:i/>
          <w:iCs/>
          <w:color w:val="000000" w:themeColor="text1"/>
        </w:rPr>
        <w:t xml:space="preserve">. </w:t>
      </w:r>
      <w:hyperlink r:id="rId84">
        <w:r w:rsidRPr="066E40C7">
          <w:rPr>
            <w:rStyle w:val="Hyperlink"/>
            <w:rFonts w:eastAsia="Arial" w:cs="Arial"/>
            <w:i/>
            <w:iCs/>
          </w:rPr>
          <w:t>Cooperation among competitors in the opensource arena: The case of OpenStack</w:t>
        </w:r>
      </w:hyperlink>
      <w:r w:rsidRPr="066E40C7">
        <w:rPr>
          <w:rFonts w:eastAsia="Arial" w:cs="Arial"/>
          <w:i/>
          <w:iCs/>
          <w:color w:val="000000" w:themeColor="text1"/>
        </w:rPr>
        <w:t>.</w:t>
      </w:r>
      <w:r w:rsidRPr="066E40C7">
        <w:rPr>
          <w:rFonts w:eastAsia="Arial" w:cs="Arial"/>
          <w:color w:val="000000" w:themeColor="text1"/>
        </w:rPr>
        <w:t xml:space="preserve"> Proceedings of the Inter</w:t>
      </w:r>
      <w:r w:rsidR="3DFF2C59" w:rsidRPr="066E40C7">
        <w:rPr>
          <w:rFonts w:eastAsia="Arial" w:cs="Arial"/>
          <w:color w:val="000000" w:themeColor="text1"/>
        </w:rPr>
        <w:t>n</w:t>
      </w:r>
      <w:r w:rsidRPr="066E40C7">
        <w:rPr>
          <w:rFonts w:eastAsia="Arial" w:cs="Arial"/>
          <w:color w:val="000000" w:themeColor="text1"/>
        </w:rPr>
        <w:t>ational Conference on Information Systems (ICIS 2016)</w:t>
      </w:r>
      <w:r w:rsidR="22EF575C" w:rsidRPr="066E40C7">
        <w:rPr>
          <w:rFonts w:eastAsia="Arial" w:cs="Arial"/>
          <w:color w:val="000000" w:themeColor="text1"/>
        </w:rPr>
        <w:t>, Dublin, Ireland.</w:t>
      </w:r>
      <w:r w:rsidRPr="066E40C7">
        <w:rPr>
          <w:rFonts w:eastAsia="Arial" w:cs="Arial"/>
          <w:color w:val="000000" w:themeColor="text1"/>
        </w:rPr>
        <w:t xml:space="preserve"> </w:t>
      </w:r>
    </w:p>
    <w:p w14:paraId="0A4E3249" w14:textId="7EAA1B44" w:rsidR="066E40C7" w:rsidRDefault="066E40C7" w:rsidP="066E40C7">
      <w:pPr>
        <w:ind w:left="720" w:hanging="720"/>
        <w:rPr>
          <w:rFonts w:eastAsia="Arial" w:cs="Arial"/>
          <w:color w:val="000000" w:themeColor="text1"/>
        </w:rPr>
      </w:pPr>
    </w:p>
    <w:p w14:paraId="244EA82C" w14:textId="5E5D9912"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Teixeira, J., Robles, G., &amp; González-Barahona, J. M. (2015). </w:t>
      </w:r>
      <w:hyperlink r:id="rId85">
        <w:r w:rsidRPr="066E40C7">
          <w:rPr>
            <w:rStyle w:val="Hyperlink"/>
            <w:rFonts w:eastAsia="Arial" w:cs="Arial"/>
          </w:rPr>
          <w:t>Lessons learned from applying social network analysis on an industrial Free/Libre/</w:t>
        </w:r>
        <w:proofErr w:type="gramStart"/>
        <w:r w:rsidRPr="066E40C7">
          <w:rPr>
            <w:rStyle w:val="Hyperlink"/>
            <w:rFonts w:eastAsia="Arial" w:cs="Arial"/>
          </w:rPr>
          <w:t>Open Source</w:t>
        </w:r>
        <w:proofErr w:type="gramEnd"/>
        <w:r w:rsidRPr="066E40C7">
          <w:rPr>
            <w:rStyle w:val="Hyperlink"/>
            <w:rFonts w:eastAsia="Arial" w:cs="Arial"/>
          </w:rPr>
          <w:t xml:space="preserve"> Software ecosystem</w:t>
        </w:r>
      </w:hyperlink>
      <w:r w:rsidRPr="066E40C7">
        <w:rPr>
          <w:rFonts w:eastAsia="Arial" w:cs="Arial"/>
          <w:color w:val="000000" w:themeColor="text1"/>
        </w:rPr>
        <w:t xml:space="preserve">. </w:t>
      </w:r>
      <w:r w:rsidRPr="066E40C7">
        <w:rPr>
          <w:rFonts w:eastAsia="Arial" w:cs="Arial"/>
          <w:i/>
          <w:iCs/>
          <w:color w:val="000000" w:themeColor="text1"/>
        </w:rPr>
        <w:t>Journal of Internet Services and Applications, 6</w:t>
      </w:r>
      <w:r w:rsidRPr="066E40C7">
        <w:rPr>
          <w:rFonts w:eastAsia="Arial" w:cs="Arial"/>
          <w:color w:val="000000" w:themeColor="text1"/>
        </w:rPr>
        <w:t xml:space="preserve">(1). </w:t>
      </w:r>
    </w:p>
    <w:p w14:paraId="3BAEF527" w14:textId="2805050C" w:rsidR="066E40C7" w:rsidRDefault="066E40C7" w:rsidP="066E40C7">
      <w:pPr>
        <w:ind w:left="720" w:hanging="720"/>
        <w:rPr>
          <w:rFonts w:eastAsia="Arial" w:cs="Arial"/>
          <w:color w:val="000000" w:themeColor="text1"/>
        </w:rPr>
      </w:pPr>
    </w:p>
    <w:p w14:paraId="0D1D5DD8" w14:textId="09A93824" w:rsidR="6C28130B" w:rsidRDefault="2B94BF90" w:rsidP="066E40C7">
      <w:pPr>
        <w:ind w:left="720" w:hanging="720"/>
      </w:pPr>
      <w:r w:rsidRPr="066E40C7">
        <w:rPr>
          <w:rFonts w:eastAsia="Arial" w:cs="Arial"/>
          <w:color w:val="000000" w:themeColor="text1"/>
        </w:rPr>
        <w:t xml:space="preserve">Tidal, J. (2017). The promise and perils of open source. In C. Antonucci &amp; S. Clapp (Eds.), </w:t>
      </w:r>
      <w:r w:rsidRPr="066E40C7">
        <w:rPr>
          <w:rFonts w:eastAsia="Arial" w:cs="Arial"/>
          <w:i/>
          <w:iCs/>
          <w:color w:val="000000" w:themeColor="text1"/>
        </w:rPr>
        <w:t xml:space="preserve">The LITA leadership </w:t>
      </w:r>
      <w:proofErr w:type="gramStart"/>
      <w:r w:rsidRPr="066E40C7">
        <w:rPr>
          <w:rFonts w:eastAsia="Arial" w:cs="Arial"/>
          <w:i/>
          <w:iCs/>
          <w:color w:val="000000" w:themeColor="text1"/>
        </w:rPr>
        <w:t>guide :</w:t>
      </w:r>
      <w:proofErr w:type="gramEnd"/>
      <w:r w:rsidRPr="066E40C7">
        <w:rPr>
          <w:rFonts w:eastAsia="Arial" w:cs="Arial"/>
          <w:i/>
          <w:iCs/>
          <w:color w:val="000000" w:themeColor="text1"/>
        </w:rPr>
        <w:t xml:space="preserve"> </w:t>
      </w:r>
      <w:r w:rsidR="4F83EAD0" w:rsidRPr="066E40C7">
        <w:rPr>
          <w:rFonts w:eastAsia="Arial" w:cs="Arial"/>
          <w:i/>
          <w:iCs/>
          <w:color w:val="000000" w:themeColor="text1"/>
        </w:rPr>
        <w:t>T</w:t>
      </w:r>
      <w:r w:rsidRPr="066E40C7">
        <w:rPr>
          <w:rFonts w:eastAsia="Arial" w:cs="Arial"/>
          <w:i/>
          <w:iCs/>
          <w:color w:val="000000" w:themeColor="text1"/>
        </w:rPr>
        <w:t xml:space="preserve">he librarian as entrepreneur, leader, and technologist </w:t>
      </w:r>
      <w:r w:rsidRPr="066E40C7">
        <w:rPr>
          <w:rFonts w:eastAsia="Arial" w:cs="Arial"/>
          <w:color w:val="000000" w:themeColor="text1"/>
        </w:rPr>
        <w:t>(1st ed., pp. 79–91). Rowman &amp; Littlefield Publishers, Incorporated</w:t>
      </w:r>
    </w:p>
    <w:p w14:paraId="54C7EA43" w14:textId="182262B1" w:rsidR="6C28130B" w:rsidRDefault="2B94BF90" w:rsidP="066E40C7">
      <w:pPr>
        <w:ind w:left="720" w:hanging="720"/>
      </w:pPr>
      <w:r w:rsidRPr="066E40C7">
        <w:rPr>
          <w:rFonts w:eastAsia="Arial" w:cs="Arial"/>
          <w:color w:val="000000" w:themeColor="text1"/>
        </w:rPr>
        <w:t>.</w:t>
      </w:r>
    </w:p>
    <w:p w14:paraId="633E4279" w14:textId="69EC0BF8" w:rsidR="6C28130B" w:rsidRDefault="2B94BF90" w:rsidP="066E40C7">
      <w:pPr>
        <w:ind w:left="720" w:hanging="720"/>
      </w:pPr>
      <w:r w:rsidRPr="066E40C7">
        <w:rPr>
          <w:rFonts w:eastAsia="Arial" w:cs="Arial"/>
          <w:color w:val="000000" w:themeColor="text1"/>
        </w:rPr>
        <w:t xml:space="preserve">Tkacz, N. (2012). </w:t>
      </w:r>
      <w:hyperlink r:id="rId86">
        <w:r w:rsidRPr="066E40C7">
          <w:rPr>
            <w:rStyle w:val="Hyperlink"/>
            <w:rFonts w:eastAsia="Arial" w:cs="Arial"/>
          </w:rPr>
          <w:t xml:space="preserve">From open source to open government: </w:t>
        </w:r>
        <w:r w:rsidR="00720B2A">
          <w:rPr>
            <w:rStyle w:val="Hyperlink"/>
            <w:rFonts w:eastAsia="Arial" w:cs="Arial"/>
          </w:rPr>
          <w:t>A</w:t>
        </w:r>
        <w:r w:rsidRPr="066E40C7">
          <w:rPr>
            <w:rStyle w:val="Hyperlink"/>
            <w:rFonts w:eastAsia="Arial" w:cs="Arial"/>
          </w:rPr>
          <w:t xml:space="preserve"> critique of open politics</w:t>
        </w:r>
      </w:hyperlink>
      <w:r w:rsidRPr="066E40C7">
        <w:rPr>
          <w:rFonts w:eastAsia="Arial" w:cs="Arial"/>
          <w:color w:val="000000" w:themeColor="text1"/>
        </w:rPr>
        <w:t xml:space="preserve">. </w:t>
      </w:r>
      <w:r w:rsidRPr="066E40C7">
        <w:rPr>
          <w:rFonts w:eastAsia="Arial" w:cs="Arial"/>
          <w:i/>
          <w:iCs/>
          <w:color w:val="000000" w:themeColor="text1"/>
        </w:rPr>
        <w:t>Ephemera: Theory &amp; Politics in Organization, 12</w:t>
      </w:r>
      <w:r w:rsidRPr="066E40C7">
        <w:rPr>
          <w:rFonts w:eastAsia="Arial" w:cs="Arial"/>
          <w:color w:val="000000" w:themeColor="text1"/>
        </w:rPr>
        <w:t>(4), 386–405.</w:t>
      </w:r>
    </w:p>
    <w:p w14:paraId="26A49A13" w14:textId="57E51FBE" w:rsidR="066E40C7" w:rsidRDefault="066E40C7" w:rsidP="066E40C7">
      <w:pPr>
        <w:ind w:left="720" w:hanging="720"/>
        <w:rPr>
          <w:rFonts w:eastAsia="Arial" w:cs="Arial"/>
          <w:color w:val="000000" w:themeColor="text1"/>
        </w:rPr>
      </w:pPr>
    </w:p>
    <w:p w14:paraId="318A5FD2" w14:textId="6A1D1BE4"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Tuominen, K., Savolainen, R., &amp; Talja, S. (2005). </w:t>
      </w:r>
      <w:hyperlink r:id="rId87">
        <w:r w:rsidRPr="066E40C7">
          <w:rPr>
            <w:rStyle w:val="Hyperlink"/>
            <w:rFonts w:eastAsia="Arial" w:cs="Arial"/>
          </w:rPr>
          <w:t>Information literacy as a sociotechnical practice</w:t>
        </w:r>
      </w:hyperlink>
      <w:r w:rsidRPr="066E40C7">
        <w:rPr>
          <w:rFonts w:eastAsia="Arial" w:cs="Arial"/>
          <w:color w:val="000000" w:themeColor="text1"/>
        </w:rPr>
        <w:t xml:space="preserve">. </w:t>
      </w:r>
      <w:r w:rsidRPr="066E40C7">
        <w:rPr>
          <w:rFonts w:eastAsia="Arial" w:cs="Arial"/>
          <w:i/>
          <w:iCs/>
          <w:color w:val="000000" w:themeColor="text1"/>
        </w:rPr>
        <w:t>Library Quarterly, 75</w:t>
      </w:r>
      <w:r w:rsidRPr="066E40C7">
        <w:rPr>
          <w:rFonts w:eastAsia="Arial" w:cs="Arial"/>
          <w:color w:val="000000" w:themeColor="text1"/>
        </w:rPr>
        <w:t xml:space="preserve">(3), 329–345. </w:t>
      </w:r>
    </w:p>
    <w:p w14:paraId="7CC2A4F8" w14:textId="4E4D4FB5" w:rsidR="066E40C7" w:rsidRDefault="066E40C7" w:rsidP="066E40C7">
      <w:pPr>
        <w:ind w:left="720" w:hanging="720"/>
        <w:rPr>
          <w:rFonts w:eastAsia="Arial" w:cs="Arial"/>
          <w:color w:val="000000" w:themeColor="text1"/>
        </w:rPr>
      </w:pPr>
    </w:p>
    <w:p w14:paraId="05E795D1" w14:textId="08DF763F"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Ulhøi, J. P. (2004). </w:t>
      </w:r>
      <w:hyperlink r:id="rId88">
        <w:proofErr w:type="gramStart"/>
        <w:r w:rsidRPr="066E40C7">
          <w:rPr>
            <w:rStyle w:val="Hyperlink"/>
            <w:rFonts w:eastAsia="Arial" w:cs="Arial"/>
          </w:rPr>
          <w:t>Open source</w:t>
        </w:r>
        <w:proofErr w:type="gramEnd"/>
        <w:r w:rsidRPr="066E40C7">
          <w:rPr>
            <w:rStyle w:val="Hyperlink"/>
            <w:rFonts w:eastAsia="Arial" w:cs="Arial"/>
          </w:rPr>
          <w:t xml:space="preserve"> development: A hybrid in innovation and management theory</w:t>
        </w:r>
      </w:hyperlink>
      <w:r w:rsidRPr="066E40C7">
        <w:rPr>
          <w:rFonts w:eastAsia="Arial" w:cs="Arial"/>
          <w:color w:val="000000" w:themeColor="text1"/>
        </w:rPr>
        <w:t xml:space="preserve">. </w:t>
      </w:r>
      <w:r w:rsidRPr="066E40C7">
        <w:rPr>
          <w:rFonts w:eastAsia="Arial" w:cs="Arial"/>
          <w:i/>
          <w:iCs/>
          <w:color w:val="000000" w:themeColor="text1"/>
        </w:rPr>
        <w:t>Management Decision, 42</w:t>
      </w:r>
      <w:r w:rsidRPr="066E40C7">
        <w:rPr>
          <w:rFonts w:eastAsia="Arial" w:cs="Arial"/>
          <w:color w:val="000000" w:themeColor="text1"/>
        </w:rPr>
        <w:t xml:space="preserve">(9), 1095–1114. </w:t>
      </w:r>
    </w:p>
    <w:p w14:paraId="0DC15DB5" w14:textId="16FB21E3" w:rsidR="066E40C7" w:rsidRDefault="066E40C7" w:rsidP="066E40C7">
      <w:pPr>
        <w:ind w:left="720" w:hanging="720"/>
        <w:rPr>
          <w:rFonts w:eastAsia="Arial" w:cs="Arial"/>
          <w:color w:val="000000" w:themeColor="text1"/>
        </w:rPr>
      </w:pPr>
    </w:p>
    <w:p w14:paraId="0A55D373" w14:textId="3D1E0A4E" w:rsidR="6C28130B" w:rsidRDefault="2B94BF90" w:rsidP="066E40C7">
      <w:pPr>
        <w:ind w:left="720" w:hanging="720"/>
      </w:pPr>
      <w:r w:rsidRPr="066E40C7">
        <w:rPr>
          <w:rFonts w:eastAsia="Arial" w:cs="Arial"/>
          <w:color w:val="000000" w:themeColor="text1"/>
        </w:rPr>
        <w:t xml:space="preserve">Venturini, T., &amp; Latour, B. (2009). </w:t>
      </w:r>
      <w:r w:rsidRPr="066E40C7">
        <w:rPr>
          <w:rFonts w:eastAsia="Arial" w:cs="Arial"/>
          <w:i/>
          <w:iCs/>
          <w:color w:val="000000" w:themeColor="text1"/>
        </w:rPr>
        <w:t xml:space="preserve">The social fabric: </w:t>
      </w:r>
      <w:r w:rsidR="110318A9" w:rsidRPr="066E40C7">
        <w:rPr>
          <w:rFonts w:eastAsia="Arial" w:cs="Arial"/>
          <w:i/>
          <w:iCs/>
          <w:color w:val="000000" w:themeColor="text1"/>
        </w:rPr>
        <w:t>D</w:t>
      </w:r>
      <w:r w:rsidRPr="066E40C7">
        <w:rPr>
          <w:rFonts w:eastAsia="Arial" w:cs="Arial"/>
          <w:i/>
          <w:iCs/>
          <w:color w:val="000000" w:themeColor="text1"/>
        </w:rPr>
        <w:t>igital traces and quali-quantitative methods</w:t>
      </w:r>
      <w:r w:rsidRPr="066E40C7">
        <w:rPr>
          <w:rFonts w:eastAsia="Arial" w:cs="Arial"/>
          <w:color w:val="000000" w:themeColor="text1"/>
        </w:rPr>
        <w:t>. In Proceedings of Future En Seine 2009. Future En Seine.</w:t>
      </w:r>
    </w:p>
    <w:p w14:paraId="56D55E39" w14:textId="33586E55" w:rsidR="6C28130B" w:rsidRDefault="6C28130B" w:rsidP="066E40C7">
      <w:pPr>
        <w:ind w:left="720" w:hanging="720"/>
        <w:rPr>
          <w:rFonts w:eastAsia="Arial" w:cs="Arial"/>
          <w:color w:val="000000" w:themeColor="text1"/>
        </w:rPr>
      </w:pPr>
    </w:p>
    <w:p w14:paraId="1A188F2A" w14:textId="07CDFDFA" w:rsidR="6C28130B" w:rsidRDefault="0FD04823" w:rsidP="066E40C7">
      <w:pPr>
        <w:ind w:left="720" w:hanging="720"/>
        <w:rPr>
          <w:rFonts w:eastAsia="Arial" w:cs="Arial"/>
          <w:color w:val="000000" w:themeColor="text1"/>
        </w:rPr>
      </w:pPr>
      <w:r w:rsidRPr="066E40C7">
        <w:rPr>
          <w:rFonts w:eastAsia="Arial" w:cs="Arial"/>
          <w:color w:val="000000" w:themeColor="text1"/>
        </w:rPr>
        <w:t>v</w:t>
      </w:r>
      <w:r w:rsidR="2B94BF90" w:rsidRPr="066E40C7">
        <w:rPr>
          <w:rFonts w:eastAsia="Arial" w:cs="Arial"/>
          <w:color w:val="000000" w:themeColor="text1"/>
        </w:rPr>
        <w:t xml:space="preserve">on Hippel, E., &amp; </w:t>
      </w:r>
      <w:r w:rsidR="0721494D" w:rsidRPr="066E40C7">
        <w:rPr>
          <w:rFonts w:eastAsia="Arial" w:cs="Arial"/>
          <w:color w:val="000000" w:themeColor="text1"/>
        </w:rPr>
        <w:t>v</w:t>
      </w:r>
      <w:r w:rsidR="2B94BF90" w:rsidRPr="066E40C7">
        <w:rPr>
          <w:rFonts w:eastAsia="Arial" w:cs="Arial"/>
          <w:color w:val="000000" w:themeColor="text1"/>
        </w:rPr>
        <w:t xml:space="preserve">on Krogh, G. (2003). </w:t>
      </w:r>
      <w:hyperlink r:id="rId89">
        <w:proofErr w:type="gramStart"/>
        <w:r w:rsidR="2B94BF90" w:rsidRPr="066E40C7">
          <w:rPr>
            <w:rStyle w:val="Hyperlink"/>
            <w:rFonts w:eastAsia="Arial" w:cs="Arial"/>
          </w:rPr>
          <w:t>Open source</w:t>
        </w:r>
        <w:proofErr w:type="gramEnd"/>
        <w:r w:rsidR="2B94BF90" w:rsidRPr="066E40C7">
          <w:rPr>
            <w:rStyle w:val="Hyperlink"/>
            <w:rFonts w:eastAsia="Arial" w:cs="Arial"/>
          </w:rPr>
          <w:t xml:space="preserve"> software and the “private</w:t>
        </w:r>
        <w:r w:rsidR="2CF7892D" w:rsidRPr="066E40C7">
          <w:rPr>
            <w:rStyle w:val="Hyperlink"/>
            <w:rFonts w:eastAsia="Arial" w:cs="Arial"/>
          </w:rPr>
          <w:t>-</w:t>
        </w:r>
        <w:r w:rsidR="2B94BF90" w:rsidRPr="066E40C7">
          <w:rPr>
            <w:rStyle w:val="Hyperlink"/>
            <w:rFonts w:eastAsia="Arial" w:cs="Arial"/>
          </w:rPr>
          <w:t>collective” innovation model: Issues for organization science</w:t>
        </w:r>
      </w:hyperlink>
      <w:r w:rsidR="2B94BF90" w:rsidRPr="066E40C7">
        <w:rPr>
          <w:rFonts w:eastAsia="Arial" w:cs="Arial"/>
          <w:color w:val="000000" w:themeColor="text1"/>
        </w:rPr>
        <w:t xml:space="preserve">. </w:t>
      </w:r>
      <w:r w:rsidR="2B94BF90" w:rsidRPr="066E40C7">
        <w:rPr>
          <w:rFonts w:eastAsia="Arial" w:cs="Arial"/>
          <w:i/>
          <w:iCs/>
          <w:color w:val="000000" w:themeColor="text1"/>
        </w:rPr>
        <w:t>Organization Science, 14</w:t>
      </w:r>
      <w:r w:rsidR="2B94BF90" w:rsidRPr="066E40C7">
        <w:rPr>
          <w:rFonts w:eastAsia="Arial" w:cs="Arial"/>
          <w:color w:val="000000" w:themeColor="text1"/>
        </w:rPr>
        <w:t xml:space="preserve">(2), 209–223. </w:t>
      </w:r>
    </w:p>
    <w:p w14:paraId="463578AD" w14:textId="2B6621F5" w:rsidR="066E40C7" w:rsidRDefault="066E40C7" w:rsidP="066E40C7">
      <w:pPr>
        <w:ind w:left="720" w:hanging="720"/>
        <w:rPr>
          <w:rFonts w:eastAsia="Arial" w:cs="Arial"/>
          <w:color w:val="000000" w:themeColor="text1"/>
        </w:rPr>
      </w:pPr>
    </w:p>
    <w:p w14:paraId="75AE995C" w14:textId="64AC80DA"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von Krogh, G., &amp; Spaeth, S. (2007). </w:t>
      </w:r>
      <w:hyperlink r:id="rId90">
        <w:r w:rsidRPr="066E40C7">
          <w:rPr>
            <w:rStyle w:val="Hyperlink"/>
            <w:rFonts w:eastAsia="Arial" w:cs="Arial"/>
          </w:rPr>
          <w:t xml:space="preserve">The </w:t>
        </w:r>
        <w:proofErr w:type="gramStart"/>
        <w:r w:rsidRPr="066E40C7">
          <w:rPr>
            <w:rStyle w:val="Hyperlink"/>
            <w:rFonts w:eastAsia="Arial" w:cs="Arial"/>
          </w:rPr>
          <w:t>open source</w:t>
        </w:r>
        <w:proofErr w:type="gramEnd"/>
        <w:r w:rsidRPr="066E40C7">
          <w:rPr>
            <w:rStyle w:val="Hyperlink"/>
            <w:rFonts w:eastAsia="Arial" w:cs="Arial"/>
          </w:rPr>
          <w:t xml:space="preserve"> software phenomenon:</w:t>
        </w:r>
        <w:r w:rsidR="0CA0E27F" w:rsidRPr="066E40C7">
          <w:rPr>
            <w:rStyle w:val="Hyperlink"/>
            <w:rFonts w:eastAsia="Arial" w:cs="Arial"/>
          </w:rPr>
          <w:t xml:space="preserve"> </w:t>
        </w:r>
        <w:r w:rsidRPr="066E40C7">
          <w:rPr>
            <w:rStyle w:val="Hyperlink"/>
            <w:rFonts w:eastAsia="Arial" w:cs="Arial"/>
          </w:rPr>
          <w:t>Characteristics that promote research</w:t>
        </w:r>
      </w:hyperlink>
      <w:r w:rsidRPr="066E40C7">
        <w:rPr>
          <w:rFonts w:eastAsia="Arial" w:cs="Arial"/>
          <w:color w:val="000000" w:themeColor="text1"/>
        </w:rPr>
        <w:t xml:space="preserve">. </w:t>
      </w:r>
      <w:r w:rsidRPr="066E40C7">
        <w:rPr>
          <w:rFonts w:eastAsia="Arial" w:cs="Arial"/>
          <w:i/>
          <w:iCs/>
          <w:color w:val="000000" w:themeColor="text1"/>
        </w:rPr>
        <w:t>The Journal of Strategic Information Systems, 16</w:t>
      </w:r>
      <w:r w:rsidRPr="066E40C7">
        <w:rPr>
          <w:rFonts w:eastAsia="Arial" w:cs="Arial"/>
          <w:color w:val="000000" w:themeColor="text1"/>
        </w:rPr>
        <w:t xml:space="preserve">(3), 236–253. </w:t>
      </w:r>
    </w:p>
    <w:p w14:paraId="7679F271" w14:textId="5C9A86D6" w:rsidR="066E40C7" w:rsidRDefault="066E40C7" w:rsidP="066E40C7">
      <w:pPr>
        <w:ind w:left="720" w:hanging="720"/>
        <w:rPr>
          <w:rFonts w:eastAsia="Arial" w:cs="Arial"/>
          <w:color w:val="000000" w:themeColor="text1"/>
        </w:rPr>
      </w:pPr>
    </w:p>
    <w:p w14:paraId="2C3EB978" w14:textId="60E0651F"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von Krogh, G., &amp; von Hippel, E. (2006). </w:t>
      </w:r>
      <w:hyperlink r:id="rId91">
        <w:r w:rsidRPr="066E40C7">
          <w:rPr>
            <w:rStyle w:val="Hyperlink"/>
            <w:rFonts w:eastAsia="Arial" w:cs="Arial"/>
          </w:rPr>
          <w:t xml:space="preserve">The promise of research on </w:t>
        </w:r>
        <w:proofErr w:type="gramStart"/>
        <w:r w:rsidRPr="066E40C7">
          <w:rPr>
            <w:rStyle w:val="Hyperlink"/>
            <w:rFonts w:eastAsia="Arial" w:cs="Arial"/>
          </w:rPr>
          <w:t>open source</w:t>
        </w:r>
        <w:proofErr w:type="gramEnd"/>
        <w:r w:rsidRPr="066E40C7">
          <w:rPr>
            <w:rStyle w:val="Hyperlink"/>
            <w:rFonts w:eastAsia="Arial" w:cs="Arial"/>
          </w:rPr>
          <w:t xml:space="preserve"> software</w:t>
        </w:r>
      </w:hyperlink>
      <w:r w:rsidRPr="066E40C7">
        <w:rPr>
          <w:rFonts w:eastAsia="Arial" w:cs="Arial"/>
          <w:color w:val="000000" w:themeColor="text1"/>
        </w:rPr>
        <w:t xml:space="preserve">. </w:t>
      </w:r>
      <w:r w:rsidRPr="066E40C7">
        <w:rPr>
          <w:rFonts w:eastAsia="Arial" w:cs="Arial"/>
          <w:i/>
          <w:iCs/>
          <w:color w:val="000000" w:themeColor="text1"/>
        </w:rPr>
        <w:t>Management Science, 52</w:t>
      </w:r>
      <w:r w:rsidRPr="066E40C7">
        <w:rPr>
          <w:rFonts w:eastAsia="Arial" w:cs="Arial"/>
          <w:color w:val="000000" w:themeColor="text1"/>
        </w:rPr>
        <w:t>(7), 975–</w:t>
      </w:r>
      <w:r w:rsidR="032837D5" w:rsidRPr="066E40C7">
        <w:rPr>
          <w:rFonts w:eastAsia="Arial" w:cs="Arial"/>
          <w:color w:val="000000" w:themeColor="text1"/>
        </w:rPr>
        <w:t>9</w:t>
      </w:r>
      <w:r w:rsidRPr="066E40C7">
        <w:rPr>
          <w:rFonts w:eastAsia="Arial" w:cs="Arial"/>
          <w:color w:val="000000" w:themeColor="text1"/>
        </w:rPr>
        <w:t xml:space="preserve">83. </w:t>
      </w:r>
    </w:p>
    <w:p w14:paraId="4940515A" w14:textId="7627818F" w:rsidR="066E40C7" w:rsidRDefault="066E40C7" w:rsidP="066E40C7">
      <w:pPr>
        <w:ind w:left="720" w:hanging="720"/>
        <w:rPr>
          <w:rFonts w:eastAsia="Arial" w:cs="Arial"/>
          <w:color w:val="000000" w:themeColor="text1"/>
        </w:rPr>
      </w:pPr>
    </w:p>
    <w:p w14:paraId="65F8DA0F" w14:textId="22E7FA9E"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Webber, S. A., &amp; Johnston, B. (2017). </w:t>
      </w:r>
      <w:hyperlink r:id="rId92">
        <w:r w:rsidRPr="066E40C7">
          <w:rPr>
            <w:rStyle w:val="Hyperlink"/>
            <w:rFonts w:eastAsia="Arial" w:cs="Arial"/>
          </w:rPr>
          <w:t>Information literacy: Conceptions, context and the formation of a discipline</w:t>
        </w:r>
      </w:hyperlink>
      <w:r w:rsidRPr="066E40C7">
        <w:rPr>
          <w:rFonts w:eastAsia="Arial" w:cs="Arial"/>
          <w:color w:val="000000" w:themeColor="text1"/>
        </w:rPr>
        <w:t xml:space="preserve">. </w:t>
      </w:r>
      <w:r w:rsidRPr="066E40C7">
        <w:rPr>
          <w:rFonts w:eastAsia="Arial" w:cs="Arial"/>
          <w:i/>
          <w:iCs/>
          <w:color w:val="000000" w:themeColor="text1"/>
        </w:rPr>
        <w:t>Journal of Information Literacy, 11</w:t>
      </w:r>
      <w:r w:rsidR="1AF0E7EE" w:rsidRPr="066E40C7">
        <w:rPr>
          <w:rFonts w:eastAsia="Arial" w:cs="Arial"/>
          <w:color w:val="000000" w:themeColor="text1"/>
        </w:rPr>
        <w:t>(1), 156–183</w:t>
      </w:r>
      <w:r w:rsidRPr="066E40C7">
        <w:rPr>
          <w:rFonts w:eastAsia="Arial" w:cs="Arial"/>
          <w:color w:val="000000" w:themeColor="text1"/>
        </w:rPr>
        <w:t xml:space="preserve">. </w:t>
      </w:r>
    </w:p>
    <w:p w14:paraId="5B5F0A9F" w14:textId="438979F1" w:rsidR="066E40C7" w:rsidRDefault="066E40C7" w:rsidP="066E40C7">
      <w:pPr>
        <w:ind w:left="720" w:hanging="720"/>
        <w:rPr>
          <w:rFonts w:eastAsia="Arial" w:cs="Arial"/>
          <w:color w:val="000000" w:themeColor="text1"/>
        </w:rPr>
      </w:pPr>
    </w:p>
    <w:p w14:paraId="6D839FA3" w14:textId="1F942B3F"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Weiner, S. A. (2011). </w:t>
      </w:r>
      <w:hyperlink r:id="rId93">
        <w:r w:rsidRPr="066E40C7">
          <w:rPr>
            <w:rStyle w:val="Hyperlink"/>
            <w:rFonts w:eastAsia="Arial" w:cs="Arial"/>
          </w:rPr>
          <w:t>Information literacy and the workforce: A review</w:t>
        </w:r>
      </w:hyperlink>
      <w:r w:rsidRPr="066E40C7">
        <w:rPr>
          <w:rFonts w:eastAsia="Arial" w:cs="Arial"/>
          <w:color w:val="000000" w:themeColor="text1"/>
        </w:rPr>
        <w:t xml:space="preserve">. </w:t>
      </w:r>
      <w:r w:rsidRPr="066E40C7">
        <w:rPr>
          <w:rFonts w:eastAsia="Arial" w:cs="Arial"/>
          <w:i/>
          <w:iCs/>
          <w:color w:val="000000" w:themeColor="text1"/>
        </w:rPr>
        <w:t>Education Libraries</w:t>
      </w:r>
      <w:r w:rsidR="27D4E01C" w:rsidRPr="066E40C7">
        <w:rPr>
          <w:rFonts w:eastAsia="Arial" w:cs="Arial"/>
          <w:i/>
          <w:iCs/>
          <w:color w:val="000000" w:themeColor="text1"/>
        </w:rPr>
        <w:t xml:space="preserve"> 34</w:t>
      </w:r>
      <w:r w:rsidR="27D4E01C" w:rsidRPr="066E40C7">
        <w:rPr>
          <w:rFonts w:eastAsia="Arial" w:cs="Arial"/>
          <w:color w:val="000000" w:themeColor="text1"/>
        </w:rPr>
        <w:t xml:space="preserve">(2), </w:t>
      </w:r>
      <w:r w:rsidR="14553DDD" w:rsidRPr="066E40C7">
        <w:rPr>
          <w:rFonts w:eastAsia="Arial" w:cs="Arial"/>
          <w:color w:val="000000" w:themeColor="text1"/>
        </w:rPr>
        <w:t>7–14</w:t>
      </w:r>
      <w:r w:rsidRPr="066E40C7">
        <w:rPr>
          <w:rFonts w:eastAsia="Arial" w:cs="Arial"/>
          <w:color w:val="000000" w:themeColor="text1"/>
        </w:rPr>
        <w:t xml:space="preserve">. </w:t>
      </w:r>
    </w:p>
    <w:p w14:paraId="49F2B86F" w14:textId="3FAD65E6" w:rsidR="066E40C7" w:rsidRDefault="066E40C7" w:rsidP="066E40C7">
      <w:pPr>
        <w:ind w:left="720" w:hanging="720"/>
        <w:rPr>
          <w:rFonts w:eastAsia="Arial" w:cs="Arial"/>
          <w:color w:val="000000" w:themeColor="text1"/>
        </w:rPr>
      </w:pPr>
    </w:p>
    <w:p w14:paraId="102DDF60" w14:textId="29390568" w:rsidR="6C28130B" w:rsidRDefault="2B94BF90" w:rsidP="066E40C7">
      <w:pPr>
        <w:ind w:left="720" w:hanging="720"/>
        <w:rPr>
          <w:rFonts w:eastAsia="Arial" w:cs="Arial"/>
          <w:color w:val="000000" w:themeColor="text1"/>
        </w:rPr>
      </w:pPr>
      <w:r w:rsidRPr="605BE243">
        <w:rPr>
          <w:rFonts w:eastAsia="Arial" w:cs="Arial"/>
          <w:color w:val="000000" w:themeColor="text1"/>
        </w:rPr>
        <w:t xml:space="preserve">West, J., &amp; Kuk, G. (2016). </w:t>
      </w:r>
      <w:hyperlink r:id="rId94">
        <w:r w:rsidRPr="605BE243">
          <w:rPr>
            <w:rStyle w:val="Hyperlink"/>
            <w:rFonts w:eastAsia="Arial" w:cs="Arial"/>
          </w:rPr>
          <w:t>The complementarity of openness: How MakerBot leveraged Thingiverse in 3D printing</w:t>
        </w:r>
      </w:hyperlink>
      <w:r w:rsidRPr="605BE243">
        <w:rPr>
          <w:rFonts w:eastAsia="Arial" w:cs="Arial"/>
          <w:color w:val="000000" w:themeColor="text1"/>
        </w:rPr>
        <w:t xml:space="preserve">. </w:t>
      </w:r>
      <w:r w:rsidRPr="605BE243">
        <w:rPr>
          <w:rFonts w:eastAsia="Arial" w:cs="Arial"/>
          <w:i/>
          <w:iCs/>
          <w:color w:val="000000" w:themeColor="text1"/>
        </w:rPr>
        <w:t>Technological Forecasting and Social Change, 102</w:t>
      </w:r>
      <w:r w:rsidRPr="605BE243">
        <w:rPr>
          <w:rFonts w:eastAsia="Arial" w:cs="Arial"/>
          <w:color w:val="000000" w:themeColor="text1"/>
        </w:rPr>
        <w:t xml:space="preserve">, 169–181. </w:t>
      </w:r>
    </w:p>
    <w:p w14:paraId="29FC1EC6" w14:textId="41953D59" w:rsidR="605BE243" w:rsidRDefault="605BE243" w:rsidP="605BE243">
      <w:pPr>
        <w:ind w:left="720" w:hanging="720"/>
        <w:rPr>
          <w:rFonts w:eastAsia="Arial" w:cs="Arial"/>
          <w:color w:val="000000" w:themeColor="text1"/>
        </w:rPr>
      </w:pPr>
    </w:p>
    <w:p w14:paraId="04910699" w14:textId="11969270"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West, J., Salter, A., Vanhaverbeke, W., &amp; Chesbrough, H. (2014). </w:t>
      </w:r>
      <w:hyperlink r:id="rId95">
        <w:r w:rsidRPr="066E40C7">
          <w:rPr>
            <w:rStyle w:val="Hyperlink"/>
            <w:rFonts w:eastAsia="Arial" w:cs="Arial"/>
          </w:rPr>
          <w:t>Open innovation: The next decade</w:t>
        </w:r>
      </w:hyperlink>
      <w:r w:rsidRPr="066E40C7">
        <w:rPr>
          <w:rFonts w:eastAsia="Arial" w:cs="Arial"/>
          <w:color w:val="000000" w:themeColor="text1"/>
        </w:rPr>
        <w:t xml:space="preserve">. </w:t>
      </w:r>
      <w:r w:rsidRPr="066E40C7">
        <w:rPr>
          <w:rFonts w:eastAsia="Arial" w:cs="Arial"/>
          <w:i/>
          <w:iCs/>
          <w:color w:val="000000" w:themeColor="text1"/>
        </w:rPr>
        <w:t>Research Policy, 43</w:t>
      </w:r>
      <w:r w:rsidRPr="066E40C7">
        <w:rPr>
          <w:rFonts w:eastAsia="Arial" w:cs="Arial"/>
          <w:color w:val="000000" w:themeColor="text1"/>
        </w:rPr>
        <w:t xml:space="preserve">(5), 805–811. </w:t>
      </w:r>
    </w:p>
    <w:p w14:paraId="5D138CC0" w14:textId="2DF7A871" w:rsidR="066E40C7" w:rsidRDefault="066E40C7" w:rsidP="066E40C7">
      <w:pPr>
        <w:ind w:left="720" w:hanging="720"/>
        <w:rPr>
          <w:rFonts w:eastAsia="Arial" w:cs="Arial"/>
          <w:color w:val="000000" w:themeColor="text1"/>
        </w:rPr>
      </w:pPr>
    </w:p>
    <w:p w14:paraId="35384BB1" w14:textId="0280D6B5" w:rsidR="6C28130B" w:rsidRDefault="2B94BF90" w:rsidP="066E40C7">
      <w:pPr>
        <w:ind w:left="720" w:hanging="720"/>
        <w:rPr>
          <w:rFonts w:eastAsia="Arial" w:cs="Arial"/>
          <w:color w:val="000000" w:themeColor="text1"/>
        </w:rPr>
      </w:pPr>
      <w:r w:rsidRPr="066E40C7">
        <w:rPr>
          <w:rFonts w:eastAsia="Arial" w:cs="Arial"/>
          <w:color w:val="000000" w:themeColor="text1"/>
        </w:rPr>
        <w:t>Widén, G., Steinerová, J., &amp; Voisey, P. (2014</w:t>
      </w:r>
      <w:r w:rsidR="40CEC70B" w:rsidRPr="066E40C7">
        <w:rPr>
          <w:rFonts w:eastAsia="Arial" w:cs="Arial"/>
          <w:color w:val="000000" w:themeColor="text1"/>
        </w:rPr>
        <w:t>, September 2-5</w:t>
      </w:r>
      <w:r w:rsidRPr="066E40C7">
        <w:rPr>
          <w:rFonts w:eastAsia="Arial" w:cs="Arial"/>
          <w:color w:val="000000" w:themeColor="text1"/>
        </w:rPr>
        <w:t xml:space="preserve">). </w:t>
      </w:r>
      <w:hyperlink r:id="rId96">
        <w:r w:rsidRPr="066E40C7">
          <w:rPr>
            <w:rStyle w:val="Hyperlink"/>
            <w:rFonts w:eastAsia="Arial" w:cs="Arial"/>
          </w:rPr>
          <w:t xml:space="preserve">Conceptual modelling of workplace information practices: </w:t>
        </w:r>
        <w:r w:rsidR="00720B2A">
          <w:rPr>
            <w:rStyle w:val="Hyperlink"/>
            <w:rFonts w:eastAsia="Arial" w:cs="Arial"/>
          </w:rPr>
          <w:t>A</w:t>
        </w:r>
        <w:r w:rsidRPr="066E40C7">
          <w:rPr>
            <w:rStyle w:val="Hyperlink"/>
            <w:rFonts w:eastAsia="Arial" w:cs="Arial"/>
          </w:rPr>
          <w:t xml:space="preserve"> literature review</w:t>
        </w:r>
      </w:hyperlink>
      <w:r w:rsidRPr="066E40C7">
        <w:rPr>
          <w:rFonts w:eastAsia="Arial" w:cs="Arial"/>
          <w:color w:val="000000" w:themeColor="text1"/>
        </w:rPr>
        <w:t xml:space="preserve">. </w:t>
      </w:r>
      <w:r w:rsidRPr="066E40C7">
        <w:rPr>
          <w:rFonts w:eastAsia="Arial" w:cs="Arial"/>
          <w:i/>
          <w:iCs/>
          <w:color w:val="000000" w:themeColor="text1"/>
        </w:rPr>
        <w:t>Information Research an International Electronic Journal</w:t>
      </w:r>
      <w:r w:rsidRPr="066E40C7">
        <w:rPr>
          <w:rFonts w:eastAsia="Arial" w:cs="Arial"/>
          <w:color w:val="000000" w:themeColor="text1"/>
        </w:rPr>
        <w:t xml:space="preserve">, </w:t>
      </w:r>
      <w:r w:rsidRPr="066E40C7">
        <w:rPr>
          <w:rFonts w:eastAsia="Arial" w:cs="Arial"/>
          <w:i/>
          <w:iCs/>
          <w:color w:val="000000" w:themeColor="text1"/>
        </w:rPr>
        <w:t>19</w:t>
      </w:r>
      <w:r w:rsidRPr="066E40C7">
        <w:rPr>
          <w:rFonts w:eastAsia="Arial" w:cs="Arial"/>
          <w:color w:val="000000" w:themeColor="text1"/>
        </w:rPr>
        <w:t xml:space="preserve">(4). </w:t>
      </w:r>
    </w:p>
    <w:p w14:paraId="232834A5" w14:textId="06FFD2E4" w:rsidR="066E40C7" w:rsidRDefault="066E40C7" w:rsidP="066E40C7">
      <w:pPr>
        <w:ind w:left="720" w:hanging="720"/>
        <w:rPr>
          <w:rFonts w:eastAsia="Arial" w:cs="Arial"/>
          <w:color w:val="000000" w:themeColor="text1"/>
        </w:rPr>
      </w:pPr>
    </w:p>
    <w:p w14:paraId="60582F7C" w14:textId="715F9101"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Willinsky, J. (2005). </w:t>
      </w:r>
      <w:hyperlink r:id="rId97">
        <w:r w:rsidRPr="066E40C7">
          <w:rPr>
            <w:rStyle w:val="Hyperlink"/>
            <w:rFonts w:eastAsia="Arial" w:cs="Arial"/>
          </w:rPr>
          <w:t>The unacknowledged convergence of open source, open access, and open science</w:t>
        </w:r>
      </w:hyperlink>
      <w:r w:rsidRPr="066E40C7">
        <w:rPr>
          <w:rFonts w:eastAsia="Arial" w:cs="Arial"/>
          <w:color w:val="000000" w:themeColor="text1"/>
        </w:rPr>
        <w:t xml:space="preserve">. </w:t>
      </w:r>
      <w:r w:rsidRPr="066E40C7">
        <w:rPr>
          <w:rFonts w:eastAsia="Arial" w:cs="Arial"/>
          <w:i/>
          <w:iCs/>
          <w:color w:val="000000" w:themeColor="text1"/>
        </w:rPr>
        <w:t>First Monday, 10</w:t>
      </w:r>
      <w:r w:rsidRPr="066E40C7">
        <w:rPr>
          <w:rFonts w:eastAsia="Arial" w:cs="Arial"/>
          <w:color w:val="000000" w:themeColor="text1"/>
        </w:rPr>
        <w:t xml:space="preserve">(8). </w:t>
      </w:r>
    </w:p>
    <w:p w14:paraId="32B29FAF" w14:textId="65822378" w:rsidR="066E40C7" w:rsidRDefault="066E40C7" w:rsidP="066E40C7">
      <w:pPr>
        <w:ind w:left="720" w:hanging="720"/>
        <w:rPr>
          <w:rFonts w:eastAsia="Arial" w:cs="Arial"/>
          <w:color w:val="000000" w:themeColor="text1"/>
        </w:rPr>
      </w:pPr>
    </w:p>
    <w:p w14:paraId="1711F102" w14:textId="6CC523D7"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Workman, M., Kahnweiler, B., &amp; Bommer, W. (2003). </w:t>
      </w:r>
      <w:hyperlink r:id="rId98">
        <w:r w:rsidRPr="066E40C7">
          <w:rPr>
            <w:rStyle w:val="Hyperlink"/>
            <w:rFonts w:eastAsia="Arial" w:cs="Arial"/>
          </w:rPr>
          <w:t>The effects of cognitive style and media on commitment to telework and virtual teams</w:t>
        </w:r>
      </w:hyperlink>
      <w:r w:rsidRPr="066E40C7">
        <w:rPr>
          <w:rFonts w:eastAsia="Arial" w:cs="Arial"/>
          <w:color w:val="000000" w:themeColor="text1"/>
        </w:rPr>
        <w:t xml:space="preserve">. </w:t>
      </w:r>
      <w:r w:rsidRPr="066E40C7">
        <w:rPr>
          <w:rFonts w:eastAsia="Arial" w:cs="Arial"/>
          <w:i/>
          <w:iCs/>
          <w:color w:val="000000" w:themeColor="text1"/>
        </w:rPr>
        <w:t>Journal of Vocational Behavior, 63</w:t>
      </w:r>
      <w:r w:rsidR="4D75B4A9" w:rsidRPr="066E40C7">
        <w:rPr>
          <w:rFonts w:eastAsia="Arial" w:cs="Arial"/>
          <w:color w:val="000000" w:themeColor="text1"/>
        </w:rPr>
        <w:t>(2),</w:t>
      </w:r>
      <w:r w:rsidRPr="066E40C7">
        <w:rPr>
          <w:rFonts w:eastAsia="Arial" w:cs="Arial"/>
          <w:color w:val="000000" w:themeColor="text1"/>
        </w:rPr>
        <w:t xml:space="preserve"> 199–219. </w:t>
      </w:r>
    </w:p>
    <w:p w14:paraId="6C5820D8" w14:textId="26390FE6" w:rsidR="066E40C7" w:rsidRDefault="066E40C7" w:rsidP="066E40C7">
      <w:pPr>
        <w:ind w:left="720" w:hanging="720"/>
        <w:rPr>
          <w:rFonts w:eastAsia="Arial" w:cs="Arial"/>
          <w:color w:val="000000" w:themeColor="text1"/>
        </w:rPr>
      </w:pPr>
    </w:p>
    <w:p w14:paraId="291DFC13" w14:textId="5BAD0A31" w:rsidR="6C28130B" w:rsidRDefault="2B94BF90" w:rsidP="066E40C7">
      <w:pPr>
        <w:ind w:left="720" w:hanging="720"/>
        <w:rPr>
          <w:rFonts w:eastAsia="Arial" w:cs="Arial"/>
          <w:color w:val="000000" w:themeColor="text1"/>
        </w:rPr>
      </w:pPr>
      <w:r w:rsidRPr="066E40C7">
        <w:rPr>
          <w:rFonts w:eastAsia="Arial" w:cs="Arial"/>
          <w:color w:val="000000" w:themeColor="text1"/>
        </w:rPr>
        <w:t xml:space="preserve">Zaggl, M. A. (2025). </w:t>
      </w:r>
      <w:hyperlink r:id="rId99">
        <w:r w:rsidRPr="066E40C7">
          <w:rPr>
            <w:rStyle w:val="Hyperlink"/>
            <w:rFonts w:eastAsia="Arial" w:cs="Arial"/>
          </w:rPr>
          <w:t xml:space="preserve">How artifact-based and authority-based coordination affect propagation costs in </w:t>
        </w:r>
        <w:proofErr w:type="gramStart"/>
        <w:r w:rsidRPr="066E40C7">
          <w:rPr>
            <w:rStyle w:val="Hyperlink"/>
            <w:rFonts w:eastAsia="Arial" w:cs="Arial"/>
          </w:rPr>
          <w:t>open source</w:t>
        </w:r>
        <w:proofErr w:type="gramEnd"/>
        <w:r w:rsidRPr="066E40C7">
          <w:rPr>
            <w:rStyle w:val="Hyperlink"/>
            <w:rFonts w:eastAsia="Arial" w:cs="Arial"/>
          </w:rPr>
          <w:t xml:space="preserve"> software development</w:t>
        </w:r>
      </w:hyperlink>
      <w:r w:rsidRPr="066E40C7">
        <w:rPr>
          <w:rFonts w:eastAsia="Arial" w:cs="Arial"/>
          <w:color w:val="000000" w:themeColor="text1"/>
        </w:rPr>
        <w:t xml:space="preserve">. </w:t>
      </w:r>
      <w:r w:rsidRPr="066E40C7">
        <w:rPr>
          <w:rFonts w:eastAsia="Arial" w:cs="Arial"/>
          <w:i/>
          <w:iCs/>
          <w:color w:val="000000" w:themeColor="text1"/>
        </w:rPr>
        <w:t>Management Information Systems Quarterly, 49</w:t>
      </w:r>
      <w:r w:rsidRPr="066E40C7">
        <w:rPr>
          <w:rFonts w:eastAsia="Arial" w:cs="Arial"/>
          <w:color w:val="000000" w:themeColor="text1"/>
        </w:rPr>
        <w:t xml:space="preserve">(2), 805–822. </w:t>
      </w:r>
    </w:p>
    <w:sectPr w:rsidR="6C28130B" w:rsidSect="00065F85">
      <w:headerReference w:type="default" r:id="rId100"/>
      <w:footerReference w:type="default" r:id="rId101"/>
      <w:headerReference w:type="first" r:id="rId102"/>
      <w:footerReference w:type="first" r:id="rId103"/>
      <w:pgSz w:w="12240" w:h="15840"/>
      <w:pgMar w:top="1440" w:right="1440" w:bottom="1440" w:left="1440" w:header="720" w:footer="907" w:gutter="0"/>
      <w:pgNumType w:start="2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D3B7" w14:textId="77777777" w:rsidR="00EE28F6" w:rsidRDefault="00EE28F6">
      <w:r>
        <w:separator/>
      </w:r>
    </w:p>
  </w:endnote>
  <w:endnote w:type="continuationSeparator" w:id="0">
    <w:p w14:paraId="5865BC38" w14:textId="77777777" w:rsidR="00EE28F6" w:rsidRDefault="00EE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45987851" w:rsidR="002A0571" w:rsidRDefault="671DB1F1" w:rsidP="671DB1F1">
    <w:pPr>
      <w:pBdr>
        <w:top w:val="nil"/>
        <w:left w:val="nil"/>
        <w:bottom w:val="nil"/>
        <w:right w:val="nil"/>
        <w:between w:val="nil"/>
      </w:pBdr>
      <w:tabs>
        <w:tab w:val="center" w:pos="4680"/>
        <w:tab w:val="right" w:pos="9360"/>
      </w:tabs>
      <w:ind w:right="360"/>
      <w:rPr>
        <w:rFonts w:eastAsia="Arial" w:cs="Arial"/>
        <w:i/>
        <w:iCs/>
        <w:color w:val="000000"/>
        <w:sz w:val="18"/>
        <w:szCs w:val="18"/>
      </w:rPr>
    </w:pPr>
    <w:r w:rsidRPr="671DB1F1">
      <w:rPr>
        <w:rFonts w:eastAsia="Arial" w:cs="Arial"/>
        <w:i/>
        <w:iCs/>
        <w:color w:val="000000" w:themeColor="text1"/>
        <w:sz w:val="18"/>
        <w:szCs w:val="18"/>
      </w:rPr>
      <w:t>JIL, 2026, 20(1).</w:t>
    </w:r>
  </w:p>
  <w:p w14:paraId="59EA903A" w14:textId="57FC96EF" w:rsidR="002A0571" w:rsidRDefault="671DB1F1" w:rsidP="671DB1F1">
    <w:pPr>
      <w:pBdr>
        <w:top w:val="nil"/>
        <w:left w:val="nil"/>
        <w:bottom w:val="nil"/>
        <w:right w:val="nil"/>
        <w:between w:val="nil"/>
      </w:pBdr>
      <w:tabs>
        <w:tab w:val="center" w:pos="4513"/>
        <w:tab w:val="right" w:pos="9026"/>
      </w:tabs>
      <w:rPr>
        <w:rFonts w:eastAsia="Arial" w:cs="Arial"/>
        <w:i/>
        <w:iCs/>
        <w:color w:val="000000"/>
        <w:sz w:val="18"/>
        <w:szCs w:val="18"/>
      </w:rPr>
    </w:pPr>
    <w:r w:rsidRPr="671DB1F1">
      <w:rPr>
        <w:rFonts w:eastAsia="Arial" w:cs="Arial"/>
        <w:i/>
        <w:iCs/>
        <w:color w:val="000000" w:themeColor="text1"/>
        <w:sz w:val="18"/>
        <w:szCs w:val="18"/>
      </w:rPr>
      <w:t>http://dx.doi.org/10.11645/20.1.813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F82B0E">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5391EDDD" w14:textId="5AACF02A" w:rsidR="002A0571" w:rsidRDefault="671DB1F1" w:rsidP="671DB1F1">
    <w:pPr>
      <w:keepNext/>
      <w:rPr>
        <w:rFonts w:eastAsia="Arial" w:cs="Arial"/>
        <w:i/>
        <w:iCs/>
        <w:sz w:val="18"/>
        <w:szCs w:val="18"/>
      </w:rPr>
    </w:pPr>
    <w:proofErr w:type="spellStart"/>
    <w:r w:rsidRPr="671DB1F1">
      <w:rPr>
        <w:rFonts w:eastAsia="Arial" w:cs="Arial"/>
        <w:i/>
        <w:iCs/>
        <w:sz w:val="18"/>
        <w:szCs w:val="18"/>
      </w:rPr>
      <w:t>Tamannum</w:t>
    </w:r>
    <w:proofErr w:type="spellEnd"/>
    <w:r w:rsidR="00131F33">
      <w:rPr>
        <w:rFonts w:eastAsia="Arial" w:cs="Arial"/>
        <w:i/>
        <w:iCs/>
        <w:sz w:val="18"/>
        <w:szCs w:val="18"/>
      </w:rPr>
      <w:t xml:space="preserve"> et al. </w:t>
    </w:r>
    <w:r w:rsidRPr="671DB1F1">
      <w:rPr>
        <w:rFonts w:eastAsia="Arial" w:cs="Arial"/>
        <w:i/>
        <w:iCs/>
        <w:sz w:val="18"/>
        <w:szCs w:val="18"/>
      </w:rPr>
      <w:t xml:space="preserve">2026. The </w:t>
    </w:r>
    <w:r w:rsidR="00131F33">
      <w:rPr>
        <w:rFonts w:eastAsia="Arial" w:cs="Arial"/>
        <w:i/>
        <w:iCs/>
        <w:sz w:val="18"/>
        <w:szCs w:val="18"/>
      </w:rPr>
      <w:t>a</w:t>
    </w:r>
    <w:r w:rsidRPr="671DB1F1">
      <w:rPr>
        <w:rFonts w:eastAsia="Arial" w:cs="Arial"/>
        <w:i/>
        <w:iCs/>
        <w:sz w:val="18"/>
        <w:szCs w:val="18"/>
      </w:rPr>
      <w:t xml:space="preserve">natomy of </w:t>
    </w:r>
    <w:r w:rsidR="00131F33">
      <w:rPr>
        <w:rFonts w:eastAsia="Arial" w:cs="Arial"/>
        <w:i/>
        <w:iCs/>
        <w:sz w:val="18"/>
        <w:szCs w:val="18"/>
      </w:rPr>
      <w:t>c</w:t>
    </w:r>
    <w:r w:rsidRPr="671DB1F1">
      <w:rPr>
        <w:rFonts w:eastAsia="Arial" w:cs="Arial"/>
        <w:i/>
        <w:iCs/>
        <w:sz w:val="18"/>
        <w:szCs w:val="18"/>
      </w:rPr>
      <w:t xml:space="preserve">ollaborative </w:t>
    </w:r>
    <w:r w:rsidR="00131F33">
      <w:rPr>
        <w:rFonts w:eastAsia="Arial" w:cs="Arial"/>
        <w:i/>
        <w:iCs/>
        <w:sz w:val="18"/>
        <w:szCs w:val="18"/>
      </w:rPr>
      <w:t>o</w:t>
    </w:r>
    <w:r w:rsidRPr="671DB1F1">
      <w:rPr>
        <w:rFonts w:eastAsia="Arial" w:cs="Arial"/>
        <w:i/>
        <w:iCs/>
        <w:sz w:val="18"/>
        <w:szCs w:val="18"/>
      </w:rPr>
      <w:t>pen</w:t>
    </w:r>
    <w:r w:rsidR="000F76CA">
      <w:rPr>
        <w:rFonts w:eastAsia="Arial" w:cs="Arial"/>
        <w:i/>
        <w:iCs/>
        <w:sz w:val="18"/>
        <w:szCs w:val="18"/>
      </w:rPr>
      <w:t>-</w:t>
    </w:r>
    <w:r w:rsidR="00131F33">
      <w:rPr>
        <w:rFonts w:eastAsia="Arial" w:cs="Arial"/>
        <w:i/>
        <w:iCs/>
        <w:sz w:val="18"/>
        <w:szCs w:val="18"/>
      </w:rPr>
      <w:t>s</w:t>
    </w:r>
    <w:r w:rsidRPr="671DB1F1">
      <w:rPr>
        <w:rFonts w:eastAsia="Arial" w:cs="Arial"/>
        <w:i/>
        <w:iCs/>
        <w:sz w:val="18"/>
        <w:szCs w:val="18"/>
      </w:rPr>
      <w:t xml:space="preserve">ource </w:t>
    </w:r>
    <w:r w:rsidR="00131F33">
      <w:rPr>
        <w:rFonts w:eastAsia="Arial" w:cs="Arial"/>
        <w:i/>
        <w:iCs/>
        <w:sz w:val="18"/>
        <w:szCs w:val="18"/>
      </w:rPr>
      <w:t>s</w:t>
    </w:r>
    <w:r w:rsidRPr="671DB1F1">
      <w:rPr>
        <w:rFonts w:eastAsia="Arial" w:cs="Arial"/>
        <w:i/>
        <w:iCs/>
        <w:sz w:val="18"/>
        <w:szCs w:val="18"/>
      </w:rPr>
      <w:t xml:space="preserve">oftware </w:t>
    </w:r>
    <w:r w:rsidR="00131F33">
      <w:rPr>
        <w:rFonts w:eastAsia="Arial" w:cs="Arial"/>
        <w:i/>
        <w:iCs/>
        <w:sz w:val="18"/>
        <w:szCs w:val="18"/>
      </w:rPr>
      <w:t>d</w:t>
    </w:r>
    <w:r w:rsidRPr="671DB1F1">
      <w:rPr>
        <w:rFonts w:eastAsia="Arial" w:cs="Arial"/>
        <w:i/>
        <w:iCs/>
        <w:sz w:val="18"/>
        <w:szCs w:val="18"/>
      </w:rPr>
      <w:t xml:space="preserve">evelopment: A </w:t>
    </w:r>
    <w:r w:rsidR="00131F33">
      <w:rPr>
        <w:rFonts w:eastAsia="Arial" w:cs="Arial"/>
        <w:i/>
        <w:iCs/>
        <w:sz w:val="18"/>
        <w:szCs w:val="18"/>
      </w:rPr>
      <w:t>p</w:t>
    </w:r>
    <w:r w:rsidRPr="671DB1F1">
      <w:rPr>
        <w:rFonts w:eastAsia="Arial" w:cs="Arial"/>
        <w:i/>
        <w:iCs/>
        <w:sz w:val="18"/>
        <w:szCs w:val="18"/>
      </w:rPr>
      <w:t>ractice-</w:t>
    </w:r>
    <w:r w:rsidR="00131F33">
      <w:rPr>
        <w:rFonts w:eastAsia="Arial" w:cs="Arial"/>
        <w:i/>
        <w:iCs/>
        <w:sz w:val="18"/>
        <w:szCs w:val="18"/>
      </w:rPr>
      <w:t>b</w:t>
    </w:r>
    <w:r w:rsidRPr="671DB1F1">
      <w:rPr>
        <w:rFonts w:eastAsia="Arial" w:cs="Arial"/>
        <w:i/>
        <w:iCs/>
        <w:sz w:val="18"/>
        <w:szCs w:val="18"/>
      </w:rPr>
      <w:t xml:space="preserve">ased </w:t>
    </w:r>
    <w:r w:rsidR="00131F33">
      <w:rPr>
        <w:rFonts w:eastAsia="Arial" w:cs="Arial"/>
        <w:i/>
        <w:iCs/>
        <w:sz w:val="18"/>
        <w:szCs w:val="18"/>
      </w:rPr>
      <w:t>v</w:t>
    </w:r>
    <w:r w:rsidRPr="671DB1F1">
      <w:rPr>
        <w:rFonts w:eastAsia="Arial" w:cs="Arial"/>
        <w:i/>
        <w:iCs/>
        <w:sz w:val="18"/>
        <w:szCs w:val="18"/>
      </w:rPr>
      <w:t>iew on</w:t>
    </w:r>
  </w:p>
  <w:p w14:paraId="4A05FB20" w14:textId="73FB41AC" w:rsidR="002A0571" w:rsidRDefault="00131F33" w:rsidP="671DB1F1">
    <w:pPr>
      <w:keepNext/>
      <w:rPr>
        <w:rFonts w:eastAsia="Arial" w:cs="Arial"/>
        <w:i/>
        <w:iCs/>
        <w:sz w:val="18"/>
        <w:szCs w:val="18"/>
      </w:rPr>
    </w:pPr>
    <w:r>
      <w:rPr>
        <w:rFonts w:eastAsia="Arial" w:cs="Arial"/>
        <w:i/>
        <w:iCs/>
        <w:sz w:val="18"/>
        <w:szCs w:val="18"/>
      </w:rPr>
      <w:t>h</w:t>
    </w:r>
    <w:r w:rsidR="671DB1F1" w:rsidRPr="671DB1F1">
      <w:rPr>
        <w:rFonts w:eastAsia="Arial" w:cs="Arial"/>
        <w:i/>
        <w:iCs/>
        <w:sz w:val="18"/>
        <w:szCs w:val="18"/>
      </w:rPr>
      <w:t xml:space="preserve">ow </w:t>
    </w:r>
    <w:r>
      <w:rPr>
        <w:rFonts w:eastAsia="Arial" w:cs="Arial"/>
        <w:i/>
        <w:iCs/>
        <w:sz w:val="18"/>
        <w:szCs w:val="18"/>
      </w:rPr>
      <w:t>o</w:t>
    </w:r>
    <w:r w:rsidR="671DB1F1" w:rsidRPr="671DB1F1">
      <w:rPr>
        <w:rFonts w:eastAsia="Arial" w:cs="Arial"/>
        <w:i/>
        <w:iCs/>
        <w:sz w:val="18"/>
        <w:szCs w:val="18"/>
      </w:rPr>
      <w:t>pen</w:t>
    </w:r>
    <w:r w:rsidR="000F76CA">
      <w:rPr>
        <w:rFonts w:eastAsia="Arial" w:cs="Arial"/>
        <w:i/>
        <w:iCs/>
        <w:sz w:val="18"/>
        <w:szCs w:val="18"/>
      </w:rPr>
      <w:t>-</w:t>
    </w:r>
    <w:r>
      <w:rPr>
        <w:rFonts w:eastAsia="Arial" w:cs="Arial"/>
        <w:i/>
        <w:iCs/>
        <w:sz w:val="18"/>
        <w:szCs w:val="18"/>
      </w:rPr>
      <w:t>s</w:t>
    </w:r>
    <w:r w:rsidR="671DB1F1" w:rsidRPr="671DB1F1">
      <w:rPr>
        <w:rFonts w:eastAsia="Arial" w:cs="Arial"/>
        <w:i/>
        <w:iCs/>
        <w:sz w:val="18"/>
        <w:szCs w:val="18"/>
      </w:rPr>
      <w:t xml:space="preserve">ource </w:t>
    </w:r>
    <w:proofErr w:type="gramStart"/>
    <w:r>
      <w:rPr>
        <w:rFonts w:eastAsia="Arial" w:cs="Arial"/>
        <w:i/>
        <w:iCs/>
        <w:sz w:val="18"/>
        <w:szCs w:val="18"/>
      </w:rPr>
      <w:t>c</w:t>
    </w:r>
    <w:r w:rsidR="671DB1F1" w:rsidRPr="671DB1F1">
      <w:rPr>
        <w:rFonts w:eastAsia="Arial" w:cs="Arial"/>
        <w:i/>
        <w:iCs/>
        <w:sz w:val="18"/>
        <w:szCs w:val="18"/>
      </w:rPr>
      <w:t>ommunities</w:t>
    </w:r>
    <w:proofErr w:type="gramEnd"/>
    <w:r w:rsidR="671DB1F1" w:rsidRPr="671DB1F1">
      <w:rPr>
        <w:rFonts w:eastAsia="Arial" w:cs="Arial"/>
        <w:i/>
        <w:iCs/>
        <w:sz w:val="18"/>
        <w:szCs w:val="18"/>
      </w:rPr>
      <w:t xml:space="preserve"> </w:t>
    </w:r>
    <w:r>
      <w:rPr>
        <w:rFonts w:eastAsia="Arial" w:cs="Arial"/>
        <w:i/>
        <w:iCs/>
        <w:sz w:val="18"/>
        <w:szCs w:val="18"/>
      </w:rPr>
      <w:t>w</w:t>
    </w:r>
    <w:r w:rsidR="671DB1F1" w:rsidRPr="671DB1F1">
      <w:rPr>
        <w:rFonts w:eastAsia="Arial" w:cs="Arial"/>
        <w:i/>
        <w:iCs/>
        <w:sz w:val="18"/>
        <w:szCs w:val="18"/>
      </w:rPr>
      <w:t xml:space="preserve">ork. Journal of Information Literacy, 20(1), pp. </w:t>
    </w:r>
    <w:r w:rsidR="00065F85" w:rsidRPr="00065F85">
      <w:rPr>
        <w:rFonts w:eastAsia="Arial" w:cs="Arial"/>
        <w:i/>
        <w:iCs/>
        <w:sz w:val="18"/>
        <w:szCs w:val="18"/>
      </w:rPr>
      <w:t>28–48</w:t>
    </w:r>
    <w:r w:rsidR="671DB1F1" w:rsidRPr="671DB1F1">
      <w:rPr>
        <w:rFonts w:eastAsia="Arial" w:cs="Arial"/>
        <w:i/>
        <w:iCs/>
        <w:sz w:val="18"/>
        <w:szCs w:val="18"/>
      </w:rPr>
      <w:t>.</w:t>
    </w:r>
  </w:p>
  <w:p w14:paraId="627FD3CA" w14:textId="7532A8DF" w:rsidR="002A0571" w:rsidRDefault="671DB1F1" w:rsidP="671DB1F1">
    <w:pPr>
      <w:rPr>
        <w:rFonts w:eastAsia="Arial" w:cs="Arial"/>
        <w:i/>
        <w:iCs/>
        <w:sz w:val="18"/>
        <w:szCs w:val="18"/>
      </w:rPr>
    </w:pPr>
    <w:r w:rsidRPr="671DB1F1">
      <w:rPr>
        <w:rFonts w:eastAsia="Arial" w:cs="Arial"/>
        <w:i/>
        <w:iCs/>
        <w:sz w:val="18"/>
        <w:szCs w:val="18"/>
      </w:rPr>
      <w:t>http://dx.doi.org/10.11645/20.1.813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60917" w14:textId="77777777" w:rsidR="00EE28F6" w:rsidRDefault="00EE28F6">
      <w:r>
        <w:separator/>
      </w:r>
    </w:p>
  </w:footnote>
  <w:footnote w:type="continuationSeparator" w:id="0">
    <w:p w14:paraId="0CDA2E80" w14:textId="77777777" w:rsidR="00EE28F6" w:rsidRDefault="00EE28F6">
      <w:r>
        <w:continuationSeparator/>
      </w:r>
    </w:p>
  </w:footnote>
  <w:footnote w:id="1">
    <w:p w14:paraId="3A0CC560" w14:textId="22F65BAA" w:rsidR="671DB1F1" w:rsidRDefault="671DB1F1" w:rsidP="671DB1F1">
      <w:pPr>
        <w:pStyle w:val="FootnoteText"/>
        <w:rPr>
          <w:rFonts w:eastAsia="Arial" w:cs="Arial"/>
        </w:rPr>
      </w:pPr>
      <w:r w:rsidRPr="671DB1F1">
        <w:rPr>
          <w:rStyle w:val="FootnoteReference"/>
          <w:rFonts w:eastAsia="Arial" w:cs="Arial"/>
        </w:rPr>
        <w:footnoteRef/>
      </w:r>
      <w:r w:rsidRPr="671DB1F1">
        <w:rPr>
          <w:rFonts w:eastAsia="Arial" w:cs="Arial"/>
        </w:rPr>
        <w:t xml:space="preserve"> https://wiki.openstack.org/wiki/How_To_Contribute</w:t>
      </w:r>
    </w:p>
  </w:footnote>
  <w:footnote w:id="2">
    <w:p w14:paraId="78C73B7D" w14:textId="24B50B26" w:rsidR="671DB1F1" w:rsidRDefault="671DB1F1" w:rsidP="671DB1F1">
      <w:pPr>
        <w:pStyle w:val="FootnoteText"/>
      </w:pPr>
      <w:r w:rsidRPr="671DB1F1">
        <w:rPr>
          <w:rStyle w:val="FootnoteReference"/>
          <w:rFonts w:eastAsia="Arial" w:cs="Arial"/>
        </w:rPr>
        <w:footnoteRef/>
      </w:r>
      <w:r w:rsidRPr="671DB1F1">
        <w:rPr>
          <w:rFonts w:eastAsia="Arial" w:cs="Arial"/>
        </w:rPr>
        <w:t xml:space="preserve"> https://www.automotivelinux.org/</w:t>
      </w:r>
    </w:p>
  </w:footnote>
  <w:footnote w:id="3">
    <w:p w14:paraId="10886E32" w14:textId="5AA3E698" w:rsidR="671DB1F1" w:rsidRDefault="671DB1F1" w:rsidP="671DB1F1">
      <w:pPr>
        <w:pStyle w:val="FootnoteText"/>
        <w:rPr>
          <w:rFonts w:eastAsia="Arial" w:cs="Arial"/>
        </w:rPr>
      </w:pPr>
      <w:r w:rsidRPr="671DB1F1">
        <w:rPr>
          <w:rStyle w:val="FootnoteReference"/>
          <w:rFonts w:eastAsia="Arial" w:cs="Arial"/>
        </w:rPr>
        <w:footnoteRef/>
      </w:r>
      <w:r w:rsidRPr="671DB1F1">
        <w:rPr>
          <w:rFonts w:eastAsia="Arial" w:cs="Arial"/>
        </w:rPr>
        <w:t xml:space="preserve"> https://git-scm.com/docs</w:t>
      </w:r>
    </w:p>
  </w:footnote>
  <w:footnote w:id="4">
    <w:p w14:paraId="37B906A9" w14:textId="5C8C1166" w:rsidR="671DB1F1" w:rsidRDefault="671DB1F1" w:rsidP="671DB1F1">
      <w:pPr>
        <w:pStyle w:val="FootnoteText"/>
        <w:rPr>
          <w:rFonts w:eastAsia="Arial" w:cs="Arial"/>
        </w:rPr>
      </w:pPr>
      <w:r w:rsidRPr="671DB1F1">
        <w:rPr>
          <w:rStyle w:val="FootnoteReference"/>
          <w:rFonts w:eastAsia="Arial" w:cs="Arial"/>
        </w:rPr>
        <w:footnoteRef/>
      </w:r>
      <w:r w:rsidRPr="671DB1F1">
        <w:rPr>
          <w:rFonts w:eastAsia="Arial" w:cs="Arial"/>
        </w:rPr>
        <w:t xml:space="preserve"> https://git-flow.sh/docs/about/</w:t>
      </w:r>
    </w:p>
  </w:footnote>
  <w:footnote w:id="5">
    <w:p w14:paraId="186495F4" w14:textId="5767B038" w:rsidR="671DB1F1" w:rsidRDefault="671DB1F1" w:rsidP="671DB1F1">
      <w:pPr>
        <w:pStyle w:val="FootnoteText"/>
        <w:rPr>
          <w:rFonts w:eastAsia="Arial" w:cs="Arial"/>
        </w:rPr>
      </w:pPr>
      <w:r w:rsidRPr="671DB1F1">
        <w:rPr>
          <w:rStyle w:val="FootnoteReference"/>
          <w:rFonts w:eastAsia="Arial" w:cs="Arial"/>
        </w:rPr>
        <w:footnoteRef/>
      </w:r>
      <w:r w:rsidRPr="671DB1F1">
        <w:rPr>
          <w:rFonts w:eastAsia="Arial" w:cs="Arial"/>
        </w:rPr>
        <w:t xml:space="preserve"> https://www.gerritcodereview.com/about.html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6A067BE3" w:rsidR="002A0571" w:rsidRDefault="671DB1F1" w:rsidP="671DB1F1">
    <w:pPr>
      <w:pBdr>
        <w:top w:val="nil"/>
        <w:left w:val="nil"/>
        <w:bottom w:val="nil"/>
        <w:right w:val="nil"/>
        <w:between w:val="nil"/>
      </w:pBdr>
      <w:tabs>
        <w:tab w:val="center" w:pos="4680"/>
        <w:tab w:val="right" w:pos="9360"/>
      </w:tabs>
      <w:jc w:val="right"/>
      <w:rPr>
        <w:rFonts w:eastAsia="Arial" w:cs="Arial"/>
      </w:rPr>
    </w:pPr>
    <w:proofErr w:type="spellStart"/>
    <w:r w:rsidRPr="671DB1F1">
      <w:rPr>
        <w:rFonts w:eastAsia="Arial" w:cs="Arial"/>
        <w:sz w:val="18"/>
        <w:szCs w:val="18"/>
      </w:rPr>
      <w:t>Tamannum</w:t>
    </w:r>
    <w:proofErr w:type="spellEnd"/>
    <w:r w:rsidR="00131F33">
      <w:rPr>
        <w:rFonts w:eastAsia="Arial" w:cs="Arial"/>
        <w:sz w:val="18"/>
        <w:szCs w:val="18"/>
      </w:rPr>
      <w:t xml:space="preserve"> et al.</w:t>
    </w:r>
    <w:r>
      <w:rPr>
        <w:rFonts w:eastAsia="Arial" w:cs="Arial"/>
        <w:color w:val="000000"/>
        <w:sz w:val="18"/>
        <w:szCs w:val="18"/>
      </w:rPr>
      <w:t xml:space="preserve"> </w:t>
    </w:r>
    <w:r w:rsidR="00F82B0E" w:rsidRPr="182D0437">
      <w:rPr>
        <w:rFonts w:eastAsia="Arial" w:cs="Arial"/>
        <w:noProof/>
        <w:color w:val="000000"/>
        <w:sz w:val="18"/>
        <w:szCs w:val="18"/>
      </w:rPr>
      <w:fldChar w:fldCharType="begin"/>
    </w:r>
    <w:r w:rsidR="00F82B0E">
      <w:rPr>
        <w:rFonts w:eastAsia="Arial" w:cs="Arial"/>
        <w:color w:val="000000"/>
        <w:sz w:val="18"/>
        <w:szCs w:val="18"/>
      </w:rPr>
      <w:instrText>PAGE</w:instrText>
    </w:r>
    <w:r w:rsidR="00F82B0E" w:rsidRPr="182D0437">
      <w:rPr>
        <w:rFonts w:eastAsia="Arial" w:cs="Arial"/>
        <w:color w:val="000000"/>
        <w:sz w:val="18"/>
        <w:szCs w:val="18"/>
      </w:rPr>
      <w:fldChar w:fldCharType="separate"/>
    </w:r>
    <w:r>
      <w:rPr>
        <w:rFonts w:eastAsia="Arial" w:cs="Arial"/>
        <w:noProof/>
        <w:color w:val="000000"/>
        <w:sz w:val="18"/>
        <w:szCs w:val="18"/>
      </w:rPr>
      <w:t>2</w:t>
    </w:r>
    <w:r w:rsidR="00F82B0E" w:rsidRPr="182D0437">
      <w:rPr>
        <w:rFonts w:eastAsia="Arial" w:cs="Arial"/>
        <w:noProof/>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F82B0E">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F82B0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4F8BB329" w:rsidR="002A0571" w:rsidRDefault="671DB1F1" w:rsidP="671DB1F1">
    <w:pPr>
      <w:pBdr>
        <w:top w:val="nil"/>
        <w:left w:val="nil"/>
        <w:bottom w:val="nil"/>
        <w:right w:val="nil"/>
        <w:between w:val="nil"/>
      </w:pBdr>
      <w:tabs>
        <w:tab w:val="center" w:pos="4513"/>
        <w:tab w:val="right" w:pos="9026"/>
      </w:tabs>
      <w:jc w:val="right"/>
      <w:rPr>
        <w:rFonts w:eastAsia="Arial" w:cs="Arial"/>
        <w:color w:val="000000"/>
      </w:rPr>
    </w:pPr>
    <w:r w:rsidRPr="671DB1F1">
      <w:rPr>
        <w:rFonts w:eastAsia="Arial" w:cs="Arial"/>
        <w:color w:val="000000" w:themeColor="text1"/>
      </w:rPr>
      <w:t>Volume 20 Issue 1</w:t>
    </w:r>
  </w:p>
  <w:p w14:paraId="48CB600D" w14:textId="77777777" w:rsidR="002A0571" w:rsidRDefault="00F82B0E">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F3FA"/>
    <w:multiLevelType w:val="hybridMultilevel"/>
    <w:tmpl w:val="FFFFFFFF"/>
    <w:lvl w:ilvl="0" w:tplc="B52E271A">
      <w:start w:val="1"/>
      <w:numFmt w:val="decimal"/>
      <w:lvlText w:val="%1."/>
      <w:lvlJc w:val="left"/>
      <w:pPr>
        <w:ind w:left="720" w:hanging="360"/>
      </w:pPr>
    </w:lvl>
    <w:lvl w:ilvl="1" w:tplc="87A44658">
      <w:start w:val="1"/>
      <w:numFmt w:val="lowerLetter"/>
      <w:lvlText w:val="%2."/>
      <w:lvlJc w:val="left"/>
      <w:pPr>
        <w:ind w:left="1440" w:hanging="360"/>
      </w:pPr>
    </w:lvl>
    <w:lvl w:ilvl="2" w:tplc="F5A8F228">
      <w:start w:val="1"/>
      <w:numFmt w:val="lowerRoman"/>
      <w:lvlText w:val="%3."/>
      <w:lvlJc w:val="right"/>
      <w:pPr>
        <w:ind w:left="2160" w:hanging="180"/>
      </w:pPr>
    </w:lvl>
    <w:lvl w:ilvl="3" w:tplc="90DCEB50">
      <w:start w:val="1"/>
      <w:numFmt w:val="decimal"/>
      <w:lvlText w:val="%4."/>
      <w:lvlJc w:val="left"/>
      <w:pPr>
        <w:ind w:left="2880" w:hanging="360"/>
      </w:pPr>
    </w:lvl>
    <w:lvl w:ilvl="4" w:tplc="E8A0C296">
      <w:start w:val="1"/>
      <w:numFmt w:val="lowerLetter"/>
      <w:lvlText w:val="%5."/>
      <w:lvlJc w:val="left"/>
      <w:pPr>
        <w:ind w:left="3600" w:hanging="360"/>
      </w:pPr>
    </w:lvl>
    <w:lvl w:ilvl="5" w:tplc="888E56EA">
      <w:start w:val="1"/>
      <w:numFmt w:val="lowerRoman"/>
      <w:lvlText w:val="%6."/>
      <w:lvlJc w:val="right"/>
      <w:pPr>
        <w:ind w:left="4320" w:hanging="180"/>
      </w:pPr>
    </w:lvl>
    <w:lvl w:ilvl="6" w:tplc="D35CFD02">
      <w:start w:val="1"/>
      <w:numFmt w:val="decimal"/>
      <w:lvlText w:val="%7."/>
      <w:lvlJc w:val="left"/>
      <w:pPr>
        <w:ind w:left="5040" w:hanging="360"/>
      </w:pPr>
    </w:lvl>
    <w:lvl w:ilvl="7" w:tplc="D340DF38">
      <w:start w:val="1"/>
      <w:numFmt w:val="lowerLetter"/>
      <w:lvlText w:val="%8."/>
      <w:lvlJc w:val="left"/>
      <w:pPr>
        <w:ind w:left="5760" w:hanging="360"/>
      </w:pPr>
    </w:lvl>
    <w:lvl w:ilvl="8" w:tplc="0F384058">
      <w:start w:val="1"/>
      <w:numFmt w:val="lowerRoman"/>
      <w:lvlText w:val="%9."/>
      <w:lvlJc w:val="right"/>
      <w:pPr>
        <w:ind w:left="6480" w:hanging="180"/>
      </w:pPr>
    </w:lvl>
  </w:abstractNum>
  <w:abstractNum w:abstractNumId="1" w15:restartNumberingAfterBreak="0">
    <w:nsid w:val="3CB64A1B"/>
    <w:multiLevelType w:val="hybridMultilevel"/>
    <w:tmpl w:val="FFFFFFFF"/>
    <w:lvl w:ilvl="0" w:tplc="0562D636">
      <w:start w:val="1"/>
      <w:numFmt w:val="decimal"/>
      <w:lvlText w:val="%1."/>
      <w:lvlJc w:val="left"/>
      <w:pPr>
        <w:ind w:left="720" w:hanging="360"/>
      </w:pPr>
    </w:lvl>
    <w:lvl w:ilvl="1" w:tplc="6CF0B4FC">
      <w:start w:val="1"/>
      <w:numFmt w:val="lowerLetter"/>
      <w:lvlText w:val="%2."/>
      <w:lvlJc w:val="left"/>
      <w:pPr>
        <w:ind w:left="1440" w:hanging="360"/>
      </w:pPr>
    </w:lvl>
    <w:lvl w:ilvl="2" w:tplc="9E0CA1A6">
      <w:start w:val="1"/>
      <w:numFmt w:val="lowerRoman"/>
      <w:lvlText w:val="%3."/>
      <w:lvlJc w:val="right"/>
      <w:pPr>
        <w:ind w:left="2160" w:hanging="180"/>
      </w:pPr>
    </w:lvl>
    <w:lvl w:ilvl="3" w:tplc="F8D0F040">
      <w:start w:val="1"/>
      <w:numFmt w:val="decimal"/>
      <w:lvlText w:val="%4."/>
      <w:lvlJc w:val="left"/>
      <w:pPr>
        <w:ind w:left="2880" w:hanging="360"/>
      </w:pPr>
    </w:lvl>
    <w:lvl w:ilvl="4" w:tplc="7C0098E0">
      <w:start w:val="1"/>
      <w:numFmt w:val="lowerLetter"/>
      <w:lvlText w:val="%5."/>
      <w:lvlJc w:val="left"/>
      <w:pPr>
        <w:ind w:left="3600" w:hanging="360"/>
      </w:pPr>
    </w:lvl>
    <w:lvl w:ilvl="5" w:tplc="63484306">
      <w:start w:val="1"/>
      <w:numFmt w:val="lowerRoman"/>
      <w:lvlText w:val="%6."/>
      <w:lvlJc w:val="right"/>
      <w:pPr>
        <w:ind w:left="4320" w:hanging="180"/>
      </w:pPr>
    </w:lvl>
    <w:lvl w:ilvl="6" w:tplc="CED2C5AC">
      <w:start w:val="1"/>
      <w:numFmt w:val="decimal"/>
      <w:lvlText w:val="%7."/>
      <w:lvlJc w:val="left"/>
      <w:pPr>
        <w:ind w:left="5040" w:hanging="360"/>
      </w:pPr>
    </w:lvl>
    <w:lvl w:ilvl="7" w:tplc="EFF08544">
      <w:start w:val="1"/>
      <w:numFmt w:val="lowerLetter"/>
      <w:lvlText w:val="%8."/>
      <w:lvlJc w:val="left"/>
      <w:pPr>
        <w:ind w:left="5760" w:hanging="360"/>
      </w:pPr>
    </w:lvl>
    <w:lvl w:ilvl="8" w:tplc="2662D6F0">
      <w:start w:val="1"/>
      <w:numFmt w:val="lowerRoman"/>
      <w:lvlText w:val="%9."/>
      <w:lvlJc w:val="right"/>
      <w:pPr>
        <w:ind w:left="6480" w:hanging="180"/>
      </w:pPr>
    </w:lvl>
  </w:abstractNum>
  <w:abstractNum w:abstractNumId="2" w15:restartNumberingAfterBreak="0">
    <w:nsid w:val="451154FE"/>
    <w:multiLevelType w:val="hybridMultilevel"/>
    <w:tmpl w:val="7864F4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A238C1"/>
    <w:multiLevelType w:val="hybridMultilevel"/>
    <w:tmpl w:val="8EDABB86"/>
    <w:lvl w:ilvl="0" w:tplc="14323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292402"/>
    <w:multiLevelType w:val="hybridMultilevel"/>
    <w:tmpl w:val="FFFFFFFF"/>
    <w:lvl w:ilvl="0" w:tplc="98FA1F26">
      <w:start w:val="1"/>
      <w:numFmt w:val="decimal"/>
      <w:lvlText w:val="%1."/>
      <w:lvlJc w:val="left"/>
      <w:pPr>
        <w:ind w:left="720" w:hanging="360"/>
      </w:pPr>
    </w:lvl>
    <w:lvl w:ilvl="1" w:tplc="3FA883BA">
      <w:start w:val="1"/>
      <w:numFmt w:val="lowerLetter"/>
      <w:lvlText w:val="%2."/>
      <w:lvlJc w:val="left"/>
      <w:pPr>
        <w:ind w:left="1440" w:hanging="360"/>
      </w:pPr>
    </w:lvl>
    <w:lvl w:ilvl="2" w:tplc="01BA8232">
      <w:start w:val="1"/>
      <w:numFmt w:val="lowerRoman"/>
      <w:lvlText w:val="%3."/>
      <w:lvlJc w:val="right"/>
      <w:pPr>
        <w:ind w:left="2160" w:hanging="180"/>
      </w:pPr>
    </w:lvl>
    <w:lvl w:ilvl="3" w:tplc="4C70E306">
      <w:start w:val="1"/>
      <w:numFmt w:val="decimal"/>
      <w:lvlText w:val="%4."/>
      <w:lvlJc w:val="left"/>
      <w:pPr>
        <w:ind w:left="2880" w:hanging="360"/>
      </w:pPr>
    </w:lvl>
    <w:lvl w:ilvl="4" w:tplc="0722DF82">
      <w:start w:val="1"/>
      <w:numFmt w:val="lowerLetter"/>
      <w:lvlText w:val="%5."/>
      <w:lvlJc w:val="left"/>
      <w:pPr>
        <w:ind w:left="3600" w:hanging="360"/>
      </w:pPr>
    </w:lvl>
    <w:lvl w:ilvl="5" w:tplc="22FA3EB8">
      <w:start w:val="1"/>
      <w:numFmt w:val="lowerRoman"/>
      <w:lvlText w:val="%6."/>
      <w:lvlJc w:val="right"/>
      <w:pPr>
        <w:ind w:left="4320" w:hanging="180"/>
      </w:pPr>
    </w:lvl>
    <w:lvl w:ilvl="6" w:tplc="98AA2C98">
      <w:start w:val="1"/>
      <w:numFmt w:val="decimal"/>
      <w:lvlText w:val="%7."/>
      <w:lvlJc w:val="left"/>
      <w:pPr>
        <w:ind w:left="5040" w:hanging="360"/>
      </w:pPr>
    </w:lvl>
    <w:lvl w:ilvl="7" w:tplc="08A634F8">
      <w:start w:val="1"/>
      <w:numFmt w:val="lowerLetter"/>
      <w:lvlText w:val="%8."/>
      <w:lvlJc w:val="left"/>
      <w:pPr>
        <w:ind w:left="5760" w:hanging="360"/>
      </w:pPr>
    </w:lvl>
    <w:lvl w:ilvl="8" w:tplc="5FA00B06">
      <w:start w:val="1"/>
      <w:numFmt w:val="lowerRoman"/>
      <w:lvlText w:val="%9."/>
      <w:lvlJc w:val="right"/>
      <w:pPr>
        <w:ind w:left="6480" w:hanging="180"/>
      </w:pPr>
    </w:lvl>
  </w:abstractNum>
  <w:abstractNum w:abstractNumId="7" w15:restartNumberingAfterBreak="0">
    <w:nsid w:val="7C7E74C5"/>
    <w:multiLevelType w:val="hybridMultilevel"/>
    <w:tmpl w:val="FFFFFFFF"/>
    <w:lvl w:ilvl="0" w:tplc="3BE87FC2">
      <w:start w:val="1"/>
      <w:numFmt w:val="decimal"/>
      <w:lvlText w:val="%1."/>
      <w:lvlJc w:val="left"/>
      <w:pPr>
        <w:ind w:left="1080" w:hanging="360"/>
      </w:pPr>
    </w:lvl>
    <w:lvl w:ilvl="1" w:tplc="B9CA2B72">
      <w:start w:val="1"/>
      <w:numFmt w:val="lowerLetter"/>
      <w:lvlText w:val="%2."/>
      <w:lvlJc w:val="left"/>
      <w:pPr>
        <w:ind w:left="1800" w:hanging="360"/>
      </w:pPr>
    </w:lvl>
    <w:lvl w:ilvl="2" w:tplc="1360CCF2">
      <w:start w:val="1"/>
      <w:numFmt w:val="lowerRoman"/>
      <w:lvlText w:val="%3."/>
      <w:lvlJc w:val="right"/>
      <w:pPr>
        <w:ind w:left="2520" w:hanging="180"/>
      </w:pPr>
    </w:lvl>
    <w:lvl w:ilvl="3" w:tplc="F9CEF26E">
      <w:start w:val="1"/>
      <w:numFmt w:val="decimal"/>
      <w:lvlText w:val="%4."/>
      <w:lvlJc w:val="left"/>
      <w:pPr>
        <w:ind w:left="3240" w:hanging="360"/>
      </w:pPr>
    </w:lvl>
    <w:lvl w:ilvl="4" w:tplc="FBE06B1C">
      <w:start w:val="1"/>
      <w:numFmt w:val="lowerLetter"/>
      <w:lvlText w:val="%5."/>
      <w:lvlJc w:val="left"/>
      <w:pPr>
        <w:ind w:left="3960" w:hanging="360"/>
      </w:pPr>
    </w:lvl>
    <w:lvl w:ilvl="5" w:tplc="9E2CA902">
      <w:start w:val="1"/>
      <w:numFmt w:val="lowerRoman"/>
      <w:lvlText w:val="%6."/>
      <w:lvlJc w:val="right"/>
      <w:pPr>
        <w:ind w:left="4680" w:hanging="180"/>
      </w:pPr>
    </w:lvl>
    <w:lvl w:ilvl="6" w:tplc="59E076B8">
      <w:start w:val="1"/>
      <w:numFmt w:val="decimal"/>
      <w:lvlText w:val="%7."/>
      <w:lvlJc w:val="left"/>
      <w:pPr>
        <w:ind w:left="5400" w:hanging="360"/>
      </w:pPr>
    </w:lvl>
    <w:lvl w:ilvl="7" w:tplc="F3E6440A">
      <w:start w:val="1"/>
      <w:numFmt w:val="lowerLetter"/>
      <w:lvlText w:val="%8."/>
      <w:lvlJc w:val="left"/>
      <w:pPr>
        <w:ind w:left="6120" w:hanging="360"/>
      </w:pPr>
    </w:lvl>
    <w:lvl w:ilvl="8" w:tplc="B83A02F8">
      <w:start w:val="1"/>
      <w:numFmt w:val="lowerRoman"/>
      <w:lvlText w:val="%9."/>
      <w:lvlJc w:val="right"/>
      <w:pPr>
        <w:ind w:left="6840" w:hanging="180"/>
      </w:pPr>
    </w:lvl>
  </w:abstractNum>
  <w:num w:numId="1" w16cid:durableId="938366954">
    <w:abstractNumId w:val="1"/>
  </w:num>
  <w:num w:numId="2" w16cid:durableId="1100295024">
    <w:abstractNumId w:val="7"/>
  </w:num>
  <w:num w:numId="3" w16cid:durableId="778836714">
    <w:abstractNumId w:val="6"/>
  </w:num>
  <w:num w:numId="4" w16cid:durableId="300043458">
    <w:abstractNumId w:val="0"/>
  </w:num>
  <w:num w:numId="5" w16cid:durableId="2128961841">
    <w:abstractNumId w:val="4"/>
  </w:num>
  <w:num w:numId="6" w16cid:durableId="1876194918">
    <w:abstractNumId w:val="3"/>
  </w:num>
  <w:num w:numId="7" w16cid:durableId="1004671500">
    <w:abstractNumId w:val="5"/>
  </w:num>
  <w:num w:numId="8" w16cid:durableId="716706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52629"/>
    <w:rsid w:val="00065F85"/>
    <w:rsid w:val="000E2A4F"/>
    <w:rsid w:val="000F76CA"/>
    <w:rsid w:val="00131F33"/>
    <w:rsid w:val="001727B2"/>
    <w:rsid w:val="002768EA"/>
    <w:rsid w:val="002A0571"/>
    <w:rsid w:val="00331C5E"/>
    <w:rsid w:val="00377531"/>
    <w:rsid w:val="004038A3"/>
    <w:rsid w:val="00404039"/>
    <w:rsid w:val="004059D5"/>
    <w:rsid w:val="00405D35"/>
    <w:rsid w:val="004A032D"/>
    <w:rsid w:val="0055045B"/>
    <w:rsid w:val="00576CB1"/>
    <w:rsid w:val="006222F7"/>
    <w:rsid w:val="006B77DD"/>
    <w:rsid w:val="00705CFE"/>
    <w:rsid w:val="00720B2A"/>
    <w:rsid w:val="007214E1"/>
    <w:rsid w:val="0072752C"/>
    <w:rsid w:val="00804521"/>
    <w:rsid w:val="00900066"/>
    <w:rsid w:val="00901013"/>
    <w:rsid w:val="009B1401"/>
    <w:rsid w:val="009F622D"/>
    <w:rsid w:val="00A250D9"/>
    <w:rsid w:val="00A441D1"/>
    <w:rsid w:val="00B67A27"/>
    <w:rsid w:val="00B72730"/>
    <w:rsid w:val="00B76B77"/>
    <w:rsid w:val="00C2E41E"/>
    <w:rsid w:val="00C51F19"/>
    <w:rsid w:val="00CB05DF"/>
    <w:rsid w:val="00D4666F"/>
    <w:rsid w:val="00D67AF1"/>
    <w:rsid w:val="00DC7EEE"/>
    <w:rsid w:val="00DE44B3"/>
    <w:rsid w:val="00E22ACE"/>
    <w:rsid w:val="00EE28F6"/>
    <w:rsid w:val="00F53676"/>
    <w:rsid w:val="00F82B0E"/>
    <w:rsid w:val="01162247"/>
    <w:rsid w:val="0126A865"/>
    <w:rsid w:val="01743549"/>
    <w:rsid w:val="01825159"/>
    <w:rsid w:val="01AEA01D"/>
    <w:rsid w:val="01BA2889"/>
    <w:rsid w:val="01E0A9E1"/>
    <w:rsid w:val="0246C077"/>
    <w:rsid w:val="025C024F"/>
    <w:rsid w:val="03117A64"/>
    <w:rsid w:val="032837D5"/>
    <w:rsid w:val="0329AAF5"/>
    <w:rsid w:val="0368220E"/>
    <w:rsid w:val="039EEA1E"/>
    <w:rsid w:val="03C178DA"/>
    <w:rsid w:val="04194C42"/>
    <w:rsid w:val="041B6F81"/>
    <w:rsid w:val="0424CF54"/>
    <w:rsid w:val="04275B35"/>
    <w:rsid w:val="049C5799"/>
    <w:rsid w:val="04B68E73"/>
    <w:rsid w:val="04B841C6"/>
    <w:rsid w:val="04C6657D"/>
    <w:rsid w:val="0529999A"/>
    <w:rsid w:val="052B25EB"/>
    <w:rsid w:val="053418B5"/>
    <w:rsid w:val="05422FD0"/>
    <w:rsid w:val="055AAA3E"/>
    <w:rsid w:val="057C3A2C"/>
    <w:rsid w:val="05ED68F8"/>
    <w:rsid w:val="061F183E"/>
    <w:rsid w:val="065C4940"/>
    <w:rsid w:val="066E40C7"/>
    <w:rsid w:val="067E628B"/>
    <w:rsid w:val="06B51A13"/>
    <w:rsid w:val="0721494D"/>
    <w:rsid w:val="073B88F1"/>
    <w:rsid w:val="075177C5"/>
    <w:rsid w:val="076DAE53"/>
    <w:rsid w:val="07BDF990"/>
    <w:rsid w:val="07CA28F6"/>
    <w:rsid w:val="080A3D5D"/>
    <w:rsid w:val="083AEE18"/>
    <w:rsid w:val="0883DBBE"/>
    <w:rsid w:val="0893B2B8"/>
    <w:rsid w:val="089B6ECE"/>
    <w:rsid w:val="08A4CDBB"/>
    <w:rsid w:val="08B1E27A"/>
    <w:rsid w:val="08B2E3E0"/>
    <w:rsid w:val="08CDEE2F"/>
    <w:rsid w:val="091AD21C"/>
    <w:rsid w:val="0975EEB7"/>
    <w:rsid w:val="099EFA40"/>
    <w:rsid w:val="09B6E759"/>
    <w:rsid w:val="0A15483C"/>
    <w:rsid w:val="0A2F3F6E"/>
    <w:rsid w:val="0A3B56C0"/>
    <w:rsid w:val="0A73DA6C"/>
    <w:rsid w:val="0AA8177D"/>
    <w:rsid w:val="0B245B0F"/>
    <w:rsid w:val="0B52ED77"/>
    <w:rsid w:val="0B69DC6F"/>
    <w:rsid w:val="0B8D1E44"/>
    <w:rsid w:val="0BBAF2BC"/>
    <w:rsid w:val="0BDCDEDB"/>
    <w:rsid w:val="0C619FC0"/>
    <w:rsid w:val="0CA0E27F"/>
    <w:rsid w:val="0D2082B5"/>
    <w:rsid w:val="0D7C42C2"/>
    <w:rsid w:val="0DCBFCB7"/>
    <w:rsid w:val="0DE49051"/>
    <w:rsid w:val="0E80CD6F"/>
    <w:rsid w:val="0E8CA334"/>
    <w:rsid w:val="0E8DAB51"/>
    <w:rsid w:val="0EA0DC98"/>
    <w:rsid w:val="0EAC5B3D"/>
    <w:rsid w:val="0EC573F0"/>
    <w:rsid w:val="0EDFD4C4"/>
    <w:rsid w:val="0EEB04AD"/>
    <w:rsid w:val="0EF8439C"/>
    <w:rsid w:val="0F07BABC"/>
    <w:rsid w:val="0F370495"/>
    <w:rsid w:val="0F5FCE55"/>
    <w:rsid w:val="0F853433"/>
    <w:rsid w:val="0FD04823"/>
    <w:rsid w:val="0FF44A54"/>
    <w:rsid w:val="101B9443"/>
    <w:rsid w:val="10213FB8"/>
    <w:rsid w:val="1022D94D"/>
    <w:rsid w:val="1054A5B0"/>
    <w:rsid w:val="106EFA44"/>
    <w:rsid w:val="108AD801"/>
    <w:rsid w:val="108D3350"/>
    <w:rsid w:val="108E22B8"/>
    <w:rsid w:val="10B7CD5C"/>
    <w:rsid w:val="10DF39A6"/>
    <w:rsid w:val="10E0F502"/>
    <w:rsid w:val="10E3DB70"/>
    <w:rsid w:val="10FDB9D4"/>
    <w:rsid w:val="110318A9"/>
    <w:rsid w:val="11049CAF"/>
    <w:rsid w:val="111E0113"/>
    <w:rsid w:val="112EB55D"/>
    <w:rsid w:val="113CDF5D"/>
    <w:rsid w:val="11922C8E"/>
    <w:rsid w:val="11CF7E74"/>
    <w:rsid w:val="11D86DE7"/>
    <w:rsid w:val="120DF078"/>
    <w:rsid w:val="12542EA4"/>
    <w:rsid w:val="1264A001"/>
    <w:rsid w:val="12D76D32"/>
    <w:rsid w:val="12F158FF"/>
    <w:rsid w:val="135317C1"/>
    <w:rsid w:val="13642C12"/>
    <w:rsid w:val="138472D6"/>
    <w:rsid w:val="1384C026"/>
    <w:rsid w:val="13ACA012"/>
    <w:rsid w:val="13C74155"/>
    <w:rsid w:val="13CE8447"/>
    <w:rsid w:val="143F48B9"/>
    <w:rsid w:val="14553DDD"/>
    <w:rsid w:val="1478C7E7"/>
    <w:rsid w:val="147AE65C"/>
    <w:rsid w:val="14D0026A"/>
    <w:rsid w:val="151B0632"/>
    <w:rsid w:val="15385D88"/>
    <w:rsid w:val="15633EA0"/>
    <w:rsid w:val="159EFA0F"/>
    <w:rsid w:val="160DD94C"/>
    <w:rsid w:val="1668DD76"/>
    <w:rsid w:val="16879FAF"/>
    <w:rsid w:val="16CFF0BB"/>
    <w:rsid w:val="16E18D98"/>
    <w:rsid w:val="16E31E24"/>
    <w:rsid w:val="17175C27"/>
    <w:rsid w:val="171DFE48"/>
    <w:rsid w:val="179A94BC"/>
    <w:rsid w:val="179F341F"/>
    <w:rsid w:val="17A5704E"/>
    <w:rsid w:val="182894B3"/>
    <w:rsid w:val="182D0437"/>
    <w:rsid w:val="1834F296"/>
    <w:rsid w:val="185B9428"/>
    <w:rsid w:val="18827D63"/>
    <w:rsid w:val="188F2F63"/>
    <w:rsid w:val="18A8710F"/>
    <w:rsid w:val="18F52502"/>
    <w:rsid w:val="19120EFD"/>
    <w:rsid w:val="1A913909"/>
    <w:rsid w:val="1AD35ECA"/>
    <w:rsid w:val="1AF0E7EE"/>
    <w:rsid w:val="1B383D20"/>
    <w:rsid w:val="1B3DDF36"/>
    <w:rsid w:val="1BA3D9AC"/>
    <w:rsid w:val="1BAE19B5"/>
    <w:rsid w:val="1BBA2291"/>
    <w:rsid w:val="1BD53A46"/>
    <w:rsid w:val="1C814BDC"/>
    <w:rsid w:val="1C88088D"/>
    <w:rsid w:val="1CA1872B"/>
    <w:rsid w:val="1CAC1BE0"/>
    <w:rsid w:val="1CCA983C"/>
    <w:rsid w:val="1CFC1990"/>
    <w:rsid w:val="1D05B9C4"/>
    <w:rsid w:val="1D2C516D"/>
    <w:rsid w:val="1D2E6DFE"/>
    <w:rsid w:val="1D6E88D3"/>
    <w:rsid w:val="1DB6C9FB"/>
    <w:rsid w:val="1DC7DDBF"/>
    <w:rsid w:val="1DC82E48"/>
    <w:rsid w:val="1DC97112"/>
    <w:rsid w:val="1E40C9B2"/>
    <w:rsid w:val="1E52F51E"/>
    <w:rsid w:val="1EDCBEA1"/>
    <w:rsid w:val="1EF1C35B"/>
    <w:rsid w:val="1F2FA0B7"/>
    <w:rsid w:val="1F46081E"/>
    <w:rsid w:val="1FA0CB8C"/>
    <w:rsid w:val="1FE5B3E0"/>
    <w:rsid w:val="1FF180E0"/>
    <w:rsid w:val="201D8D3B"/>
    <w:rsid w:val="202921F7"/>
    <w:rsid w:val="203F1A44"/>
    <w:rsid w:val="205B5BC2"/>
    <w:rsid w:val="206094B1"/>
    <w:rsid w:val="20A1740F"/>
    <w:rsid w:val="20D0C1CF"/>
    <w:rsid w:val="21005192"/>
    <w:rsid w:val="21024F1F"/>
    <w:rsid w:val="216182FD"/>
    <w:rsid w:val="217B21F9"/>
    <w:rsid w:val="218129A5"/>
    <w:rsid w:val="218587F9"/>
    <w:rsid w:val="220E1F9F"/>
    <w:rsid w:val="222159F7"/>
    <w:rsid w:val="226031A2"/>
    <w:rsid w:val="22901445"/>
    <w:rsid w:val="22BEAF16"/>
    <w:rsid w:val="22D61C89"/>
    <w:rsid w:val="22EF575C"/>
    <w:rsid w:val="22F6845C"/>
    <w:rsid w:val="23128884"/>
    <w:rsid w:val="23363638"/>
    <w:rsid w:val="238B1A7C"/>
    <w:rsid w:val="23C92333"/>
    <w:rsid w:val="23CB8176"/>
    <w:rsid w:val="24947469"/>
    <w:rsid w:val="24C634D7"/>
    <w:rsid w:val="24E3A5A7"/>
    <w:rsid w:val="24E6C3DF"/>
    <w:rsid w:val="25048273"/>
    <w:rsid w:val="25297F29"/>
    <w:rsid w:val="252C0026"/>
    <w:rsid w:val="2564F9D8"/>
    <w:rsid w:val="259101CF"/>
    <w:rsid w:val="25B2EDE5"/>
    <w:rsid w:val="25B78CAA"/>
    <w:rsid w:val="25D3D24E"/>
    <w:rsid w:val="25E89AED"/>
    <w:rsid w:val="2612D933"/>
    <w:rsid w:val="2623A276"/>
    <w:rsid w:val="262A9911"/>
    <w:rsid w:val="262F3967"/>
    <w:rsid w:val="26674D20"/>
    <w:rsid w:val="266B1BE8"/>
    <w:rsid w:val="26A78C4A"/>
    <w:rsid w:val="26A8A3A7"/>
    <w:rsid w:val="26B2E9AD"/>
    <w:rsid w:val="27247F1B"/>
    <w:rsid w:val="273F9468"/>
    <w:rsid w:val="275D303F"/>
    <w:rsid w:val="27D4E01C"/>
    <w:rsid w:val="27F9CACC"/>
    <w:rsid w:val="285B112C"/>
    <w:rsid w:val="28984333"/>
    <w:rsid w:val="2900A77C"/>
    <w:rsid w:val="2935A944"/>
    <w:rsid w:val="2969EB14"/>
    <w:rsid w:val="29781CC1"/>
    <w:rsid w:val="29B5F1FF"/>
    <w:rsid w:val="29EB0E71"/>
    <w:rsid w:val="29F357CA"/>
    <w:rsid w:val="2A5CFC61"/>
    <w:rsid w:val="2A6021E4"/>
    <w:rsid w:val="2A6DB9AE"/>
    <w:rsid w:val="2A760747"/>
    <w:rsid w:val="2A845CD0"/>
    <w:rsid w:val="2AA57850"/>
    <w:rsid w:val="2AC264C7"/>
    <w:rsid w:val="2B1174DB"/>
    <w:rsid w:val="2B15773A"/>
    <w:rsid w:val="2B58B0BD"/>
    <w:rsid w:val="2B6F7EF0"/>
    <w:rsid w:val="2B94BF90"/>
    <w:rsid w:val="2B969B10"/>
    <w:rsid w:val="2BA4D6FA"/>
    <w:rsid w:val="2BCA300A"/>
    <w:rsid w:val="2BD38AF0"/>
    <w:rsid w:val="2BDDEF26"/>
    <w:rsid w:val="2BDF4107"/>
    <w:rsid w:val="2BF46F28"/>
    <w:rsid w:val="2C3BF336"/>
    <w:rsid w:val="2C6538BC"/>
    <w:rsid w:val="2C802046"/>
    <w:rsid w:val="2CC3671A"/>
    <w:rsid w:val="2CEED094"/>
    <w:rsid w:val="2CF7892D"/>
    <w:rsid w:val="2DAA874D"/>
    <w:rsid w:val="2DC960CC"/>
    <w:rsid w:val="2DFA695D"/>
    <w:rsid w:val="2E1842C3"/>
    <w:rsid w:val="2E2506DD"/>
    <w:rsid w:val="2E33938C"/>
    <w:rsid w:val="2EB4E417"/>
    <w:rsid w:val="2F01A6AE"/>
    <w:rsid w:val="2F9DDF06"/>
    <w:rsid w:val="2FBBD0C7"/>
    <w:rsid w:val="2FBCF334"/>
    <w:rsid w:val="2FC96E4A"/>
    <w:rsid w:val="3016167D"/>
    <w:rsid w:val="307FBD67"/>
    <w:rsid w:val="30D24383"/>
    <w:rsid w:val="31178830"/>
    <w:rsid w:val="317283D4"/>
    <w:rsid w:val="3180DFEF"/>
    <w:rsid w:val="31A107EE"/>
    <w:rsid w:val="31F0E6DC"/>
    <w:rsid w:val="31FE2833"/>
    <w:rsid w:val="320E800F"/>
    <w:rsid w:val="3222AD84"/>
    <w:rsid w:val="324A2D2F"/>
    <w:rsid w:val="326693B0"/>
    <w:rsid w:val="3277DD83"/>
    <w:rsid w:val="328077F7"/>
    <w:rsid w:val="328389DF"/>
    <w:rsid w:val="328D04E5"/>
    <w:rsid w:val="32A6032A"/>
    <w:rsid w:val="32D00D48"/>
    <w:rsid w:val="330F0D00"/>
    <w:rsid w:val="33B635E0"/>
    <w:rsid w:val="33CB64C2"/>
    <w:rsid w:val="33EA8A04"/>
    <w:rsid w:val="345A6660"/>
    <w:rsid w:val="345DE6DC"/>
    <w:rsid w:val="3478E214"/>
    <w:rsid w:val="3485FDBE"/>
    <w:rsid w:val="34CA9E91"/>
    <w:rsid w:val="3522C7C4"/>
    <w:rsid w:val="3529E6EE"/>
    <w:rsid w:val="35510ADD"/>
    <w:rsid w:val="355B9C72"/>
    <w:rsid w:val="359E0665"/>
    <w:rsid w:val="35A6BE0D"/>
    <w:rsid w:val="35AD54F3"/>
    <w:rsid w:val="35C6D38C"/>
    <w:rsid w:val="35F97A2F"/>
    <w:rsid w:val="36060B51"/>
    <w:rsid w:val="3647F673"/>
    <w:rsid w:val="36A69F41"/>
    <w:rsid w:val="36A95B14"/>
    <w:rsid w:val="36EA31E6"/>
    <w:rsid w:val="36F16C06"/>
    <w:rsid w:val="37B38B62"/>
    <w:rsid w:val="3824A205"/>
    <w:rsid w:val="38444737"/>
    <w:rsid w:val="384950BB"/>
    <w:rsid w:val="38DBC760"/>
    <w:rsid w:val="39240B5A"/>
    <w:rsid w:val="39359D3D"/>
    <w:rsid w:val="3959D3BC"/>
    <w:rsid w:val="39654DAE"/>
    <w:rsid w:val="3973F9EE"/>
    <w:rsid w:val="39E1E038"/>
    <w:rsid w:val="3A01075B"/>
    <w:rsid w:val="3A0519E5"/>
    <w:rsid w:val="3A3527E2"/>
    <w:rsid w:val="3A457872"/>
    <w:rsid w:val="3AA83A51"/>
    <w:rsid w:val="3ABA9389"/>
    <w:rsid w:val="3AF31C39"/>
    <w:rsid w:val="3B1B964B"/>
    <w:rsid w:val="3B6AB609"/>
    <w:rsid w:val="3B6B46C9"/>
    <w:rsid w:val="3BCA2CC1"/>
    <w:rsid w:val="3BCF3AF2"/>
    <w:rsid w:val="3BEE83BC"/>
    <w:rsid w:val="3C1A5768"/>
    <w:rsid w:val="3C506FFE"/>
    <w:rsid w:val="3C613EB3"/>
    <w:rsid w:val="3CF8873A"/>
    <w:rsid w:val="3D0C6001"/>
    <w:rsid w:val="3D1CDF41"/>
    <w:rsid w:val="3D275E50"/>
    <w:rsid w:val="3D3DCED3"/>
    <w:rsid w:val="3D3EDFF2"/>
    <w:rsid w:val="3D451075"/>
    <w:rsid w:val="3D48EF93"/>
    <w:rsid w:val="3D649895"/>
    <w:rsid w:val="3D734B58"/>
    <w:rsid w:val="3DADF7C6"/>
    <w:rsid w:val="3DB463A2"/>
    <w:rsid w:val="3DFCA5A2"/>
    <w:rsid w:val="3DFF2C59"/>
    <w:rsid w:val="3E35AC19"/>
    <w:rsid w:val="3E4AA109"/>
    <w:rsid w:val="3E6F5334"/>
    <w:rsid w:val="3E8E0D9C"/>
    <w:rsid w:val="3F1FB2FE"/>
    <w:rsid w:val="3F5C1294"/>
    <w:rsid w:val="3F5DAC9E"/>
    <w:rsid w:val="3F75025E"/>
    <w:rsid w:val="3FA0AAD8"/>
    <w:rsid w:val="3FAE6B6F"/>
    <w:rsid w:val="3FEFA4C7"/>
    <w:rsid w:val="403A0E11"/>
    <w:rsid w:val="40444D89"/>
    <w:rsid w:val="406BB718"/>
    <w:rsid w:val="407442D3"/>
    <w:rsid w:val="408A6CF2"/>
    <w:rsid w:val="4094CF7B"/>
    <w:rsid w:val="409EC035"/>
    <w:rsid w:val="40B57D86"/>
    <w:rsid w:val="40CEC70B"/>
    <w:rsid w:val="41FB7C56"/>
    <w:rsid w:val="42772405"/>
    <w:rsid w:val="427ACE68"/>
    <w:rsid w:val="429B4DB3"/>
    <w:rsid w:val="42A8C1DF"/>
    <w:rsid w:val="42B5BA4B"/>
    <w:rsid w:val="42C357DF"/>
    <w:rsid w:val="42F7945A"/>
    <w:rsid w:val="43350114"/>
    <w:rsid w:val="433B0D21"/>
    <w:rsid w:val="438A1930"/>
    <w:rsid w:val="43953C2B"/>
    <w:rsid w:val="43B36282"/>
    <w:rsid w:val="43C8F216"/>
    <w:rsid w:val="43D79192"/>
    <w:rsid w:val="43D83834"/>
    <w:rsid w:val="43EFCBC5"/>
    <w:rsid w:val="44188793"/>
    <w:rsid w:val="4423C804"/>
    <w:rsid w:val="44465E8E"/>
    <w:rsid w:val="4480BE90"/>
    <w:rsid w:val="44C8A2F5"/>
    <w:rsid w:val="454C0234"/>
    <w:rsid w:val="4599AD07"/>
    <w:rsid w:val="45B2E76B"/>
    <w:rsid w:val="460788DB"/>
    <w:rsid w:val="461ECF53"/>
    <w:rsid w:val="4633AD45"/>
    <w:rsid w:val="4660B542"/>
    <w:rsid w:val="4667A3EF"/>
    <w:rsid w:val="468E55C3"/>
    <w:rsid w:val="46D3D97C"/>
    <w:rsid w:val="46DB0D19"/>
    <w:rsid w:val="47976A6D"/>
    <w:rsid w:val="481102E3"/>
    <w:rsid w:val="4857B6AF"/>
    <w:rsid w:val="48586EC3"/>
    <w:rsid w:val="485C85E3"/>
    <w:rsid w:val="4865F8A9"/>
    <w:rsid w:val="48757B68"/>
    <w:rsid w:val="489F74F4"/>
    <w:rsid w:val="49151324"/>
    <w:rsid w:val="494BD2CF"/>
    <w:rsid w:val="495A157A"/>
    <w:rsid w:val="49AF905C"/>
    <w:rsid w:val="49E4FF4C"/>
    <w:rsid w:val="4A1C930A"/>
    <w:rsid w:val="4A371503"/>
    <w:rsid w:val="4A42ACB8"/>
    <w:rsid w:val="4A6A1585"/>
    <w:rsid w:val="4A82B125"/>
    <w:rsid w:val="4A900140"/>
    <w:rsid w:val="4AB5748E"/>
    <w:rsid w:val="4ADB5464"/>
    <w:rsid w:val="4AFA7D2F"/>
    <w:rsid w:val="4B1F01FF"/>
    <w:rsid w:val="4B516BCF"/>
    <w:rsid w:val="4B6BAF18"/>
    <w:rsid w:val="4B9A8199"/>
    <w:rsid w:val="4BE42CA0"/>
    <w:rsid w:val="4BE4F040"/>
    <w:rsid w:val="4C06E68D"/>
    <w:rsid w:val="4C0B5E1A"/>
    <w:rsid w:val="4C0E1B93"/>
    <w:rsid w:val="4C3D1716"/>
    <w:rsid w:val="4CACE3AE"/>
    <w:rsid w:val="4CC51FA7"/>
    <w:rsid w:val="4CFFF0B3"/>
    <w:rsid w:val="4D421396"/>
    <w:rsid w:val="4D519F84"/>
    <w:rsid w:val="4D6AAB7F"/>
    <w:rsid w:val="4D75B4A9"/>
    <w:rsid w:val="4D882498"/>
    <w:rsid w:val="4DDB6E42"/>
    <w:rsid w:val="4E225D01"/>
    <w:rsid w:val="4E4C5B0C"/>
    <w:rsid w:val="4E679C95"/>
    <w:rsid w:val="4E760A54"/>
    <w:rsid w:val="4E8D0604"/>
    <w:rsid w:val="4EC6AA5D"/>
    <w:rsid w:val="4EF7FBA6"/>
    <w:rsid w:val="4F83EAD0"/>
    <w:rsid w:val="4FC46892"/>
    <w:rsid w:val="4FCB9F16"/>
    <w:rsid w:val="50001018"/>
    <w:rsid w:val="5048144C"/>
    <w:rsid w:val="5075B46C"/>
    <w:rsid w:val="50CD4F08"/>
    <w:rsid w:val="50D16C32"/>
    <w:rsid w:val="50DEB22A"/>
    <w:rsid w:val="51059990"/>
    <w:rsid w:val="510B5365"/>
    <w:rsid w:val="512DA47F"/>
    <w:rsid w:val="5140A9D4"/>
    <w:rsid w:val="5161541E"/>
    <w:rsid w:val="516157E8"/>
    <w:rsid w:val="517A1B91"/>
    <w:rsid w:val="519347CD"/>
    <w:rsid w:val="51B87A1D"/>
    <w:rsid w:val="51BE3A9A"/>
    <w:rsid w:val="5267621C"/>
    <w:rsid w:val="5269D3C5"/>
    <w:rsid w:val="526C05F6"/>
    <w:rsid w:val="5298F815"/>
    <w:rsid w:val="52A2E260"/>
    <w:rsid w:val="52C5FD61"/>
    <w:rsid w:val="5301AAD2"/>
    <w:rsid w:val="5326A118"/>
    <w:rsid w:val="533C081A"/>
    <w:rsid w:val="53C16BF9"/>
    <w:rsid w:val="542FB886"/>
    <w:rsid w:val="5442D648"/>
    <w:rsid w:val="5487A332"/>
    <w:rsid w:val="548B7869"/>
    <w:rsid w:val="54BA6E2E"/>
    <w:rsid w:val="54CD1352"/>
    <w:rsid w:val="54F41573"/>
    <w:rsid w:val="5587C15B"/>
    <w:rsid w:val="55D5268E"/>
    <w:rsid w:val="55EE7563"/>
    <w:rsid w:val="55F0E8A4"/>
    <w:rsid w:val="560910C7"/>
    <w:rsid w:val="56CE88A5"/>
    <w:rsid w:val="56D5C8CB"/>
    <w:rsid w:val="56DC9817"/>
    <w:rsid w:val="56E33187"/>
    <w:rsid w:val="5711E43E"/>
    <w:rsid w:val="577EF551"/>
    <w:rsid w:val="580542F2"/>
    <w:rsid w:val="58227F86"/>
    <w:rsid w:val="58233616"/>
    <w:rsid w:val="582BD111"/>
    <w:rsid w:val="584E40E3"/>
    <w:rsid w:val="589EC8E9"/>
    <w:rsid w:val="58B55798"/>
    <w:rsid w:val="58CBDB9D"/>
    <w:rsid w:val="58EE4059"/>
    <w:rsid w:val="5906B40F"/>
    <w:rsid w:val="59192326"/>
    <w:rsid w:val="595B81AC"/>
    <w:rsid w:val="59796C03"/>
    <w:rsid w:val="59B124FA"/>
    <w:rsid w:val="59D1980D"/>
    <w:rsid w:val="59E40189"/>
    <w:rsid w:val="59E8096D"/>
    <w:rsid w:val="5A152627"/>
    <w:rsid w:val="5AD7A26B"/>
    <w:rsid w:val="5ADEBD45"/>
    <w:rsid w:val="5AF07FB6"/>
    <w:rsid w:val="5B81DC1F"/>
    <w:rsid w:val="5B918617"/>
    <w:rsid w:val="5BAC5E47"/>
    <w:rsid w:val="5BAF08F3"/>
    <w:rsid w:val="5BFA3B35"/>
    <w:rsid w:val="5C3F4625"/>
    <w:rsid w:val="5CC77E53"/>
    <w:rsid w:val="5CCA16BF"/>
    <w:rsid w:val="5CE6B47E"/>
    <w:rsid w:val="5D0AF69C"/>
    <w:rsid w:val="5D587A51"/>
    <w:rsid w:val="5D834640"/>
    <w:rsid w:val="5DA51059"/>
    <w:rsid w:val="5DEAC338"/>
    <w:rsid w:val="5E4FA7FA"/>
    <w:rsid w:val="5E83E0BA"/>
    <w:rsid w:val="5E874C77"/>
    <w:rsid w:val="5E8A555C"/>
    <w:rsid w:val="5EB310AD"/>
    <w:rsid w:val="5EB31AD1"/>
    <w:rsid w:val="5EC5B36D"/>
    <w:rsid w:val="5EDDB921"/>
    <w:rsid w:val="5F575DF3"/>
    <w:rsid w:val="5F60FDF9"/>
    <w:rsid w:val="5F78FAAE"/>
    <w:rsid w:val="5F807844"/>
    <w:rsid w:val="5F8557D7"/>
    <w:rsid w:val="5F9A7812"/>
    <w:rsid w:val="5F9D0135"/>
    <w:rsid w:val="5F9DB621"/>
    <w:rsid w:val="5FAEC6B2"/>
    <w:rsid w:val="5FC2BA53"/>
    <w:rsid w:val="60171EFE"/>
    <w:rsid w:val="60224193"/>
    <w:rsid w:val="60279981"/>
    <w:rsid w:val="6035EE25"/>
    <w:rsid w:val="603DC72A"/>
    <w:rsid w:val="60584CF0"/>
    <w:rsid w:val="605BE243"/>
    <w:rsid w:val="60642105"/>
    <w:rsid w:val="6090B6CC"/>
    <w:rsid w:val="60A38489"/>
    <w:rsid w:val="60A6D89B"/>
    <w:rsid w:val="61125C0B"/>
    <w:rsid w:val="611CE048"/>
    <w:rsid w:val="614D5D5A"/>
    <w:rsid w:val="6179DC9C"/>
    <w:rsid w:val="6193FB43"/>
    <w:rsid w:val="61A308AB"/>
    <w:rsid w:val="61CB0828"/>
    <w:rsid w:val="621363C1"/>
    <w:rsid w:val="62257F94"/>
    <w:rsid w:val="624914EF"/>
    <w:rsid w:val="62533773"/>
    <w:rsid w:val="6280932A"/>
    <w:rsid w:val="62894D26"/>
    <w:rsid w:val="629815DB"/>
    <w:rsid w:val="631F207D"/>
    <w:rsid w:val="632352E7"/>
    <w:rsid w:val="634DE591"/>
    <w:rsid w:val="6370679D"/>
    <w:rsid w:val="63D0B836"/>
    <w:rsid w:val="63E58404"/>
    <w:rsid w:val="642C27E2"/>
    <w:rsid w:val="645156C9"/>
    <w:rsid w:val="645DC478"/>
    <w:rsid w:val="6477C64C"/>
    <w:rsid w:val="64A51C42"/>
    <w:rsid w:val="64B8B9CD"/>
    <w:rsid w:val="64D80A3D"/>
    <w:rsid w:val="65094BFE"/>
    <w:rsid w:val="65116F35"/>
    <w:rsid w:val="6537F442"/>
    <w:rsid w:val="65819561"/>
    <w:rsid w:val="65E69408"/>
    <w:rsid w:val="65EC34DC"/>
    <w:rsid w:val="6602FBB6"/>
    <w:rsid w:val="6619D5E8"/>
    <w:rsid w:val="6668B90D"/>
    <w:rsid w:val="66BEE38F"/>
    <w:rsid w:val="67098450"/>
    <w:rsid w:val="671B30A1"/>
    <w:rsid w:val="671DB1F1"/>
    <w:rsid w:val="67342304"/>
    <w:rsid w:val="675ED622"/>
    <w:rsid w:val="67A7D6BE"/>
    <w:rsid w:val="6805A7C9"/>
    <w:rsid w:val="685640B0"/>
    <w:rsid w:val="685DAE60"/>
    <w:rsid w:val="686426F2"/>
    <w:rsid w:val="68730707"/>
    <w:rsid w:val="68739CF6"/>
    <w:rsid w:val="688CB12C"/>
    <w:rsid w:val="6896AF40"/>
    <w:rsid w:val="689C814B"/>
    <w:rsid w:val="68ADD95D"/>
    <w:rsid w:val="68FDFA1B"/>
    <w:rsid w:val="6927ED87"/>
    <w:rsid w:val="69306428"/>
    <w:rsid w:val="69650DE0"/>
    <w:rsid w:val="69A270D7"/>
    <w:rsid w:val="69F47144"/>
    <w:rsid w:val="69F5287F"/>
    <w:rsid w:val="6A2DB6D4"/>
    <w:rsid w:val="6A47E71A"/>
    <w:rsid w:val="6A63C34E"/>
    <w:rsid w:val="6A9EC4C8"/>
    <w:rsid w:val="6AD78B10"/>
    <w:rsid w:val="6AEA9EDF"/>
    <w:rsid w:val="6B1EC33B"/>
    <w:rsid w:val="6B3B6CDE"/>
    <w:rsid w:val="6B430A1E"/>
    <w:rsid w:val="6B76B6B2"/>
    <w:rsid w:val="6BBFC69A"/>
    <w:rsid w:val="6BEBFE1E"/>
    <w:rsid w:val="6C035724"/>
    <w:rsid w:val="6C28130B"/>
    <w:rsid w:val="6C4A48DC"/>
    <w:rsid w:val="6C9244CF"/>
    <w:rsid w:val="6C92E46E"/>
    <w:rsid w:val="6C974CE4"/>
    <w:rsid w:val="6CC6AC7B"/>
    <w:rsid w:val="6CD693FB"/>
    <w:rsid w:val="6D0D12A5"/>
    <w:rsid w:val="6D0D6DEB"/>
    <w:rsid w:val="6D194385"/>
    <w:rsid w:val="6D1CD97E"/>
    <w:rsid w:val="6D540E32"/>
    <w:rsid w:val="6D85FCFF"/>
    <w:rsid w:val="6D88A4DD"/>
    <w:rsid w:val="6DAFE6FF"/>
    <w:rsid w:val="6DDCE18E"/>
    <w:rsid w:val="6E008F6B"/>
    <w:rsid w:val="6E05E712"/>
    <w:rsid w:val="6E5FBF53"/>
    <w:rsid w:val="6E6B61D8"/>
    <w:rsid w:val="6E842D9E"/>
    <w:rsid w:val="6EA261AC"/>
    <w:rsid w:val="6F15BF6F"/>
    <w:rsid w:val="6F28F469"/>
    <w:rsid w:val="6F8B54F4"/>
    <w:rsid w:val="6F901242"/>
    <w:rsid w:val="6F97B86D"/>
    <w:rsid w:val="6FB9F39E"/>
    <w:rsid w:val="6FCBC09D"/>
    <w:rsid w:val="6FD43FBF"/>
    <w:rsid w:val="6FE91E8E"/>
    <w:rsid w:val="7015BA05"/>
    <w:rsid w:val="7025AB0F"/>
    <w:rsid w:val="702B5E90"/>
    <w:rsid w:val="702BDF15"/>
    <w:rsid w:val="706AF8FC"/>
    <w:rsid w:val="70F01F10"/>
    <w:rsid w:val="70F62E07"/>
    <w:rsid w:val="714C8DA1"/>
    <w:rsid w:val="7191F491"/>
    <w:rsid w:val="71A067BA"/>
    <w:rsid w:val="721A0715"/>
    <w:rsid w:val="7281CED6"/>
    <w:rsid w:val="728C71F9"/>
    <w:rsid w:val="72A652EF"/>
    <w:rsid w:val="72E7ABC5"/>
    <w:rsid w:val="73030F4B"/>
    <w:rsid w:val="733A0FB5"/>
    <w:rsid w:val="734621D7"/>
    <w:rsid w:val="736B2656"/>
    <w:rsid w:val="736D72A0"/>
    <w:rsid w:val="73B4E472"/>
    <w:rsid w:val="743F3AFA"/>
    <w:rsid w:val="74AD6BAC"/>
    <w:rsid w:val="74B805D4"/>
    <w:rsid w:val="74FB81A2"/>
    <w:rsid w:val="754AC747"/>
    <w:rsid w:val="75583DF7"/>
    <w:rsid w:val="75D54B8A"/>
    <w:rsid w:val="7672012B"/>
    <w:rsid w:val="768B939E"/>
    <w:rsid w:val="769F1366"/>
    <w:rsid w:val="76FA180A"/>
    <w:rsid w:val="787267FC"/>
    <w:rsid w:val="78AB8788"/>
    <w:rsid w:val="78B10DE8"/>
    <w:rsid w:val="78BFFECA"/>
    <w:rsid w:val="796C6033"/>
    <w:rsid w:val="798B26D4"/>
    <w:rsid w:val="79DC5972"/>
    <w:rsid w:val="7A4321C0"/>
    <w:rsid w:val="7A49EA9F"/>
    <w:rsid w:val="7A5AF794"/>
    <w:rsid w:val="7AFE0685"/>
    <w:rsid w:val="7B57D92A"/>
    <w:rsid w:val="7B6C6B3A"/>
    <w:rsid w:val="7B85AD0C"/>
    <w:rsid w:val="7B96036C"/>
    <w:rsid w:val="7C1887D0"/>
    <w:rsid w:val="7C76DEA7"/>
    <w:rsid w:val="7CAC9CAA"/>
    <w:rsid w:val="7CE26107"/>
    <w:rsid w:val="7D07C9D0"/>
    <w:rsid w:val="7D135D2C"/>
    <w:rsid w:val="7D709715"/>
    <w:rsid w:val="7D7ED8FB"/>
    <w:rsid w:val="7DBD4F07"/>
    <w:rsid w:val="7DDD7E65"/>
    <w:rsid w:val="7DDEF2BC"/>
    <w:rsid w:val="7DED8A81"/>
    <w:rsid w:val="7E010486"/>
    <w:rsid w:val="7E058060"/>
    <w:rsid w:val="7E0ABD38"/>
    <w:rsid w:val="7E1ABC21"/>
    <w:rsid w:val="7E283F94"/>
    <w:rsid w:val="7E573953"/>
    <w:rsid w:val="7E680648"/>
    <w:rsid w:val="7E793399"/>
    <w:rsid w:val="7EB17174"/>
    <w:rsid w:val="7ED30A37"/>
    <w:rsid w:val="7F030AE5"/>
    <w:rsid w:val="7F18EDEF"/>
    <w:rsid w:val="7F437F55"/>
    <w:rsid w:val="7F6A57BC"/>
    <w:rsid w:val="7F83AA31"/>
    <w:rsid w:val="7FAA6857"/>
    <w:rsid w:val="7FBD3A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B1"/>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6"/>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Spacing">
    <w:name w:val="No Spacing"/>
    <w:uiPriority w:val="1"/>
    <w:qFormat/>
    <w:rsid w:val="182D0437"/>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uiPriority w:val="99"/>
    <w:semiHidden/>
    <w:unhideWhenUsed/>
    <w:rsid w:val="671DB1F1"/>
    <w:rPr>
      <w:sz w:val="20"/>
      <w:szCs w:val="20"/>
    </w:rPr>
  </w:style>
  <w:style w:type="character" w:styleId="FootnoteReference">
    <w:name w:val="footnote reference"/>
    <w:basedOn w:val="DefaultParagraphFont"/>
    <w:uiPriority w:val="99"/>
    <w:semiHidden/>
    <w:unhideWhenUsed/>
    <w:rsid w:val="671DB1F1"/>
    <w:rPr>
      <w:vertAlign w:val="superscript"/>
    </w:rPr>
  </w:style>
  <w:style w:type="paragraph" w:styleId="EndnoteText">
    <w:name w:val="endnote text"/>
    <w:basedOn w:val="Normal"/>
    <w:uiPriority w:val="99"/>
    <w:semiHidden/>
    <w:unhideWhenUsed/>
    <w:rsid w:val="671DB1F1"/>
    <w:rPr>
      <w:sz w:val="20"/>
      <w:szCs w:val="20"/>
    </w:rPr>
  </w:style>
  <w:style w:type="character" w:styleId="EndnoteReference">
    <w:name w:val="endnote reference"/>
    <w:basedOn w:val="DefaultParagraphFont"/>
    <w:uiPriority w:val="99"/>
    <w:semiHidden/>
    <w:unhideWhenUsed/>
    <w:rsid w:val="671DB1F1"/>
    <w:rPr>
      <w:vertAlign w:val="superscript"/>
    </w:rPr>
  </w:style>
  <w:style w:type="character" w:styleId="FollowedHyperlink">
    <w:name w:val="FollowedHyperlink"/>
    <w:basedOn w:val="DefaultParagraphFont"/>
    <w:uiPriority w:val="99"/>
    <w:semiHidden/>
    <w:unhideWhenUsed/>
    <w:rsid w:val="006222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jstor.org/stable/2631846" TargetMode="External"/><Relationship Id="rId21" Type="http://schemas.openxmlformats.org/officeDocument/2006/relationships/hyperlink" Target="https://doi.org/10.5860/crl_55_04_309" TargetMode="External"/><Relationship Id="rId42" Type="http://schemas.openxmlformats.org/officeDocument/2006/relationships/hyperlink" Target="https://doi.org/10.1287/ISRE.2016.0673" TargetMode="External"/><Relationship Id="rId47" Type="http://schemas.openxmlformats.org/officeDocument/2006/relationships/hyperlink" Target="https://doi.org/10.1353/LIB.2011.0046" TargetMode="External"/><Relationship Id="rId63" Type="http://schemas.openxmlformats.org/officeDocument/2006/relationships/hyperlink" Target="https://pubsonline.informs.org/doi/10.1287/orsc.13.3.249.2776" TargetMode="External"/><Relationship Id="rId68" Type="http://schemas.openxmlformats.org/officeDocument/2006/relationships/hyperlink" Target="https://doi.org/10.1177/13684310222225432" TargetMode="External"/><Relationship Id="rId84" Type="http://schemas.openxmlformats.org/officeDocument/2006/relationships/hyperlink" Target="https://doi.org/10.48550/arXiv.1612.09462" TargetMode="External"/><Relationship Id="rId89" Type="http://schemas.openxmlformats.org/officeDocument/2006/relationships/hyperlink" Target="https://doi.org/10.1287/ORSC.14.2.209.14992" TargetMode="External"/><Relationship Id="rId7" Type="http://schemas.openxmlformats.org/officeDocument/2006/relationships/endnotes" Target="endnotes.xml"/><Relationship Id="rId71" Type="http://schemas.openxmlformats.org/officeDocument/2006/relationships/hyperlink" Target="https://doi.org/10.2307/3250978" TargetMode="External"/><Relationship Id="rId92" Type="http://schemas.openxmlformats.org/officeDocument/2006/relationships/hyperlink" Target="https://doi.org/10.11645/11.1.2205" TargetMode="External"/><Relationship Id="rId2" Type="http://schemas.openxmlformats.org/officeDocument/2006/relationships/numbering" Target="numbering.xml"/><Relationship Id="rId16" Type="http://schemas.openxmlformats.org/officeDocument/2006/relationships/hyperlink" Target="https://www.ala.org/acrl/standards/ilframework" TargetMode="External"/><Relationship Id="rId29" Type="http://schemas.openxmlformats.org/officeDocument/2006/relationships/hyperlink" Target="https://doi.org/10.2307/25148740" TargetMode="External"/><Relationship Id="rId11" Type="http://schemas.openxmlformats.org/officeDocument/2006/relationships/hyperlink" Target="mailto:jose.apolinarioteixeira@aalto.fi" TargetMode="External"/><Relationship Id="rId24" Type="http://schemas.openxmlformats.org/officeDocument/2006/relationships/hyperlink" Target="https://doi.org/10.1016/j.infsof.2007.02.004" TargetMode="External"/><Relationship Id="rId32" Type="http://schemas.openxmlformats.org/officeDocument/2006/relationships/hyperlink" Target="https://portal.research.lu.se/en/publications/sociomateriality/" TargetMode="External"/><Relationship Id="rId37" Type="http://schemas.openxmlformats.org/officeDocument/2006/relationships/hyperlink" Target="https://doi.org/10.25300/MISQ/2014/38.1.02" TargetMode="External"/><Relationship Id="rId40" Type="http://schemas.openxmlformats.org/officeDocument/2006/relationships/hyperlink" Target="https://doi.org/10.4256/MIO.2012.004" TargetMode="External"/><Relationship Id="rId45" Type="http://schemas.openxmlformats.org/officeDocument/2006/relationships/hyperlink" Target="https://doi.org/10.1108/00220410610688723" TargetMode="External"/><Relationship Id="rId53" Type="http://schemas.openxmlformats.org/officeDocument/2006/relationships/hyperlink" Target="https://doi.org/10.5860/crl-76r1" TargetMode="External"/><Relationship Id="rId58" Type="http://schemas.openxmlformats.org/officeDocument/2006/relationships/hyperlink" Target="https://doi.org/10.1002/ASI.10326" TargetMode="External"/><Relationship Id="rId66" Type="http://schemas.openxmlformats.org/officeDocument/2006/relationships/hyperlink" Target="https://doi.org/10.1016/J.RESPOL.2013.01.010" TargetMode="External"/><Relationship Id="rId74" Type="http://schemas.openxmlformats.org/officeDocument/2006/relationships/hyperlink" Target="https://doi.org/10.1109/MCOM.2012.6295708" TargetMode="External"/><Relationship Id="rId79" Type="http://schemas.openxmlformats.org/officeDocument/2006/relationships/hyperlink" Target="https://doi.org/10.1109/BIGDATA.2014.7004496" TargetMode="External"/><Relationship Id="rId87" Type="http://schemas.openxmlformats.org/officeDocument/2006/relationships/hyperlink" Target="https://doi.org/10.1086/497311" TargetMode="External"/><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80/00987913.2003.10764787" TargetMode="External"/><Relationship Id="rId82" Type="http://schemas.openxmlformats.org/officeDocument/2006/relationships/hyperlink" Target="https://doi.org/10.1007/978-3-319-69191-6_8" TargetMode="External"/><Relationship Id="rId90" Type="http://schemas.openxmlformats.org/officeDocument/2006/relationships/hyperlink" Target="https://doi.org/10.1016/J.JSIS.2007.06.001" TargetMode="External"/><Relationship Id="rId95" Type="http://schemas.openxmlformats.org/officeDocument/2006/relationships/hyperlink" Target="https://doi.org/10.1016/J.RESPOL.2014.03.001" TargetMode="External"/><Relationship Id="rId19" Type="http://schemas.openxmlformats.org/officeDocument/2006/relationships/hyperlink" Target="https://doi.org/10.4324/9780203977453" TargetMode="External"/><Relationship Id="rId14" Type="http://schemas.openxmlformats.org/officeDocument/2006/relationships/hyperlink" Target="https://orcid.org/0000-0002-4242-0455" TargetMode="External"/><Relationship Id="rId22" Type="http://schemas.openxmlformats.org/officeDocument/2006/relationships/hyperlink" Target="https://doi.org/10.1016/J.COGSYS.2015.12.003" TargetMode="External"/><Relationship Id="rId27" Type="http://schemas.openxmlformats.org/officeDocument/2006/relationships/hyperlink" Target="https://doi.org/10.1287/ORSC.1100.0612" TargetMode="External"/><Relationship Id="rId30" Type="http://schemas.openxmlformats.org/officeDocument/2006/relationships/hyperlink" Target="https://doi.org/10.1109/MC.2011.266" TargetMode="External"/><Relationship Id="rId35" Type="http://schemas.openxmlformats.org/officeDocument/2006/relationships/hyperlink" Target="https://ceur-ws.org/Vol-3941/BENEVOL2024_TECH_paper17.pdf" TargetMode="External"/><Relationship Id="rId43" Type="http://schemas.openxmlformats.org/officeDocument/2006/relationships/hyperlink" Target="https://doi.org/10.1057/PALGRAVE/EJIS/3000373" TargetMode="External"/><Relationship Id="rId48" Type="http://schemas.openxmlformats.org/officeDocument/2006/relationships/hyperlink" Target="https://link.springer.com/chapter/10.1007/978-3-319-03919-0_28" TargetMode="External"/><Relationship Id="rId56" Type="http://schemas.openxmlformats.org/officeDocument/2006/relationships/hyperlink" Target="https://doi.org/10.15760/comminfolit.2013.7.2.142" TargetMode="External"/><Relationship Id="rId64" Type="http://schemas.openxmlformats.org/officeDocument/2006/relationships/hyperlink" Target="https://doi.org/10.1108/JD-05-2015-0056" TargetMode="External"/><Relationship Id="rId69" Type="http://schemas.openxmlformats.org/officeDocument/2006/relationships/hyperlink" Target="https://www.researchgate.net/publication/287329946_Self-Organized_Development_in_Libre_Software_a_Model_based_on_the_Stigmergy_Concept" TargetMode="External"/><Relationship Id="rId77" Type="http://schemas.openxmlformats.org/officeDocument/2006/relationships/hyperlink" Target="https://www.gnu.org/gnu/manifesto.en.html"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hyperlink" Target="http://dx.doi.org/10.11645/20.1.813" TargetMode="External"/><Relationship Id="rId51" Type="http://schemas.openxmlformats.org/officeDocument/2006/relationships/hyperlink" Target="https://doi.org/10.1108/00220411311295351" TargetMode="External"/><Relationship Id="rId72" Type="http://schemas.openxmlformats.org/officeDocument/2006/relationships/hyperlink" Target="https://doi.org/10.11645/8.2.1960" TargetMode="External"/><Relationship Id="rId80" Type="http://schemas.openxmlformats.org/officeDocument/2006/relationships/hyperlink" Target="https://doi.org/10.1145/2788993.2789829" TargetMode="External"/><Relationship Id="rId85" Type="http://schemas.openxmlformats.org/officeDocument/2006/relationships/hyperlink" Target="https://doi.org/10.1186/s13174-015-0028-2" TargetMode="External"/><Relationship Id="rId93" Type="http://schemas.openxmlformats.org/officeDocument/2006/relationships/hyperlink" Target="http://docs.lib.purdue.edu/lib_fsdocs/86" TargetMode="External"/><Relationship Id="rId98" Type="http://schemas.openxmlformats.org/officeDocument/2006/relationships/hyperlink" Target="https://doi.org/10.1016/S0001-8791(03)00041-1" TargetMode="External"/><Relationship Id="rId3" Type="http://schemas.openxmlformats.org/officeDocument/2006/relationships/styles" Target="styles.xml"/><Relationship Id="rId12" Type="http://schemas.openxmlformats.org/officeDocument/2006/relationships/hyperlink" Target="https://orcid.org/0000-0002-7195-4157" TargetMode="External"/><Relationship Id="rId17" Type="http://schemas.openxmlformats.org/officeDocument/2006/relationships/hyperlink" Target="https://doi.org/10.2307/25148845" TargetMode="External"/><Relationship Id="rId25" Type="http://schemas.openxmlformats.org/officeDocument/2006/relationships/hyperlink" Target="https://doi.org/10.1145/2089125.2089127" TargetMode="External"/><Relationship Id="rId33" Type="http://schemas.openxmlformats.org/officeDocument/2006/relationships/hyperlink" Target="https://doi.org/10.1007/978-3-319-63257-5" TargetMode="External"/><Relationship Id="rId38" Type="http://schemas.openxmlformats.org/officeDocument/2006/relationships/hyperlink" Target="https://doi.org/10.1038/NATURE10836" TargetMode="External"/><Relationship Id="rId46" Type="http://schemas.openxmlformats.org/officeDocument/2006/relationships/hyperlink" Target="https://doi.org/10.1108/00220411011023643" TargetMode="External"/><Relationship Id="rId59" Type="http://schemas.openxmlformats.org/officeDocument/2006/relationships/hyperlink" Target="https://doi.org/10.1016/J.INFSOF.2025.107952" TargetMode="External"/><Relationship Id="rId67" Type="http://schemas.openxmlformats.org/officeDocument/2006/relationships/hyperlink" Target="http://www.catb.org/esr/writings/cathedral-bazaar/" TargetMode="External"/><Relationship Id="rId103" Type="http://schemas.openxmlformats.org/officeDocument/2006/relationships/footer" Target="footer2.xml"/><Relationship Id="rId20" Type="http://schemas.openxmlformats.org/officeDocument/2006/relationships/hyperlink" Target="https://doi.org/10.1108/EUM0000000007083" TargetMode="External"/><Relationship Id="rId41" Type="http://schemas.openxmlformats.org/officeDocument/2006/relationships/hyperlink" Target="https://www.researchgate.net/publication/2916065_The_Knowledge_Ecology_of_Op%20%20%20en-Source_Software_Projects" TargetMode="External"/><Relationship Id="rId54" Type="http://schemas.openxmlformats.org/officeDocument/2006/relationships/hyperlink" Target="https://doi.org/10.29085/9781783305803.003" TargetMode="External"/><Relationship Id="rId62" Type="http://schemas.openxmlformats.org/officeDocument/2006/relationships/hyperlink" Target="https://cacm.acm.org/research/lessons-from-open-source-software-development/" TargetMode="External"/><Relationship Id="rId70" Type="http://schemas.openxmlformats.org/officeDocument/2006/relationships/hyperlink" Target="https://doi.org/10.1057/S41265-017-0049-3" TargetMode="External"/><Relationship Id="rId75" Type="http://schemas.openxmlformats.org/officeDocument/2006/relationships/hyperlink" Target="https://doi.org/10.4135/9781446250655" TargetMode="External"/><Relationship Id="rId83" Type="http://schemas.openxmlformats.org/officeDocument/2006/relationships/hyperlink" Target="https://doi.org/10.1186/S13174-019-0105-Z" TargetMode="External"/><Relationship Id="rId88" Type="http://schemas.openxmlformats.org/officeDocument/2006/relationships/hyperlink" Target="https://doi.org/10.1108/00251740410565145" TargetMode="External"/><Relationship Id="rId91" Type="http://schemas.openxmlformats.org/officeDocument/2006/relationships/hyperlink" Target="https://doi.org/10.1287/mnsc.1060.0560" TargetMode="External"/><Relationship Id="rId96" Type="http://schemas.openxmlformats.org/officeDocument/2006/relationships/hyperlink" Target="https://informationr.net/ir/19-4/isic/isic0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860/crln.61.3.207" TargetMode="External"/><Relationship Id="rId23" Type="http://schemas.openxmlformats.org/officeDocument/2006/relationships/hyperlink" Target="https://doi.org/10.1002/ASI.20444" TargetMode="External"/><Relationship Id="rId28" Type="http://schemas.openxmlformats.org/officeDocument/2006/relationships/hyperlink" Target="https://doi.org/10.1287/isre.1080.0207" TargetMode="External"/><Relationship Id="rId36" Type="http://schemas.openxmlformats.org/officeDocument/2006/relationships/hyperlink" Target="https://doi.org/10.4018/JITWE.2006070102" TargetMode="External"/><Relationship Id="rId49" Type="http://schemas.openxmlformats.org/officeDocument/2006/relationships/hyperlink" Target="https://doi.org/10.11645/11.1.2185" TargetMode="External"/><Relationship Id="rId57" Type="http://schemas.openxmlformats.org/officeDocument/2006/relationships/hyperlink" Target="https://doi.org/10.36615/JCSA.V34I1.1621" TargetMode="External"/><Relationship Id="rId10" Type="http://schemas.openxmlformats.org/officeDocument/2006/relationships/hyperlink" Target="https://orcid.org/0009-0000-5719-561X" TargetMode="External"/><Relationship Id="rId31" Type="http://schemas.openxmlformats.org/officeDocument/2006/relationships/hyperlink" Target="https://doi.org/10.11645/9.1.1981" TargetMode="External"/><Relationship Id="rId44" Type="http://schemas.openxmlformats.org/officeDocument/2006/relationships/hyperlink" Target="https://doi.org/10.1177/0961000605055355" TargetMode="External"/><Relationship Id="rId52" Type="http://schemas.openxmlformats.org/officeDocument/2006/relationships/hyperlink" Target="https://doi.org/10.1177/0961000607086616" TargetMode="External"/><Relationship Id="rId60" Type="http://schemas.openxmlformats.org/officeDocument/2006/relationships/hyperlink" Target="https://doi.org/10.1038/nrd2131" TargetMode="External"/><Relationship Id="rId65" Type="http://schemas.openxmlformats.org/officeDocument/2006/relationships/hyperlink" Target="https://journals.sagepub.com/doi/10.1177/0163443712449497" TargetMode="External"/><Relationship Id="rId73" Type="http://schemas.openxmlformats.org/officeDocument/2006/relationships/hyperlink" Target="http://dx.doi.org/10.11645/12.1.2454" TargetMode="External"/><Relationship Id="rId78" Type="http://schemas.openxmlformats.org/officeDocument/2006/relationships/hyperlink" Target="https://doi.org/10.1108/JD-10-2013-0128" TargetMode="External"/><Relationship Id="rId81" Type="http://schemas.openxmlformats.org/officeDocument/2006/relationships/hyperlink" Target="https://doi.org/10.1007/978-3-319-57735-7_16" TargetMode="External"/><Relationship Id="rId86" Type="http://schemas.openxmlformats.org/officeDocument/2006/relationships/hyperlink" Target="https://ephemerajournal.org/contribution/open-source-open-government-critique-open-politics-0" TargetMode="External"/><Relationship Id="rId94" Type="http://schemas.openxmlformats.org/officeDocument/2006/relationships/hyperlink" Target="https://doi.org/10.1016/J.TECHFORE.2015.07.025" TargetMode="External"/><Relationship Id="rId99" Type="http://schemas.openxmlformats.org/officeDocument/2006/relationships/hyperlink" Target="https://doi.org/10.25300/MISQ/2024/18021"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nesa.tamannum076@gmail.com" TargetMode="External"/><Relationship Id="rId13" Type="http://schemas.openxmlformats.org/officeDocument/2006/relationships/hyperlink" Target="mailto:gunilla.widen@abo.fi" TargetMode="External"/><Relationship Id="rId18" Type="http://schemas.openxmlformats.org/officeDocument/2006/relationships/hyperlink" Target="https://doi.org/10.1002/ASI.20050" TargetMode="External"/><Relationship Id="rId39" Type="http://schemas.openxmlformats.org/officeDocument/2006/relationships/hyperlink" Target="https://doi.org/10.1287/ORSC.1040.0071" TargetMode="External"/><Relationship Id="rId34" Type="http://schemas.openxmlformats.org/officeDocument/2006/relationships/hyperlink" Target="https://doi.org/10.1016/J.IJPROMAN.2022.10.004" TargetMode="External"/><Relationship Id="rId50" Type="http://schemas.openxmlformats.org/officeDocument/2006/relationships/hyperlink" Target="https://www.cambridge.org/core/books/abs/information-literacy-through-theory/information-literacy-and-the-social-applying-a-practice-theory-view-to-information-literacy/235ADDE996AA96FFA815F3168A1F7DD2" TargetMode="External"/><Relationship Id="rId55" Type="http://schemas.openxmlformats.org/officeDocument/2006/relationships/hyperlink" Target="https://sloanreview.mit.edu/article/what-makes-a-virtual-organization-work-lessons-from-the-opensource-world/" TargetMode="External"/><Relationship Id="rId76" Type="http://schemas.openxmlformats.org/officeDocument/2006/relationships/hyperlink" Target="http://informationr.net/ir/18-3/colis/paperC39.html" TargetMode="External"/><Relationship Id="rId97" Type="http://schemas.openxmlformats.org/officeDocument/2006/relationships/hyperlink" Target="https://doi.org/10.5210/FM.V10I8.1265" TargetMode="External"/><Relationship Id="rId10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72</TotalTime>
  <Pages>21</Pages>
  <Words>10137</Words>
  <Characters>57782</Characters>
  <Application>Microsoft Office Word</Application>
  <DocSecurity>0</DocSecurity>
  <Lines>481</Lines>
  <Paragraphs>135</Paragraphs>
  <ScaleCrop>false</ScaleCrop>
  <Company/>
  <LinksUpToDate>false</LinksUpToDate>
  <CharactersWithSpaces>67784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38</cp:revision>
  <dcterms:created xsi:type="dcterms:W3CDTF">2026-04-30T11:59:00Z</dcterms:created>
  <dcterms:modified xsi:type="dcterms:W3CDTF">2026-05-26T12:59:00Z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