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A5E4" w14:textId="77777777" w:rsidR="002A0571" w:rsidRDefault="002A0571" w:rsidP="00974773"/>
    <w:p w14:paraId="78930EFD" w14:textId="77777777" w:rsidR="002A0571" w:rsidRDefault="002A0571" w:rsidP="00974773"/>
    <w:p w14:paraId="3CB30728" w14:textId="77777777" w:rsidR="002A0571" w:rsidRDefault="002A0571" w:rsidP="00974773"/>
    <w:p w14:paraId="0FB20C5C" w14:textId="77777777" w:rsidR="004F2722" w:rsidRDefault="004F2722" w:rsidP="004F2722">
      <w:pPr>
        <w:jc w:val="both"/>
        <w:rPr>
          <w:rFonts w:eastAsia="Arial"/>
          <w:b/>
          <w:bCs/>
          <w:color w:val="000000" w:themeColor="text1"/>
          <w:sz w:val="28"/>
          <w:szCs w:val="28"/>
        </w:rPr>
      </w:pPr>
      <w:r>
        <w:rPr>
          <w:rFonts w:eastAsia="Arial"/>
          <w:b/>
          <w:bCs/>
          <w:color w:val="000000" w:themeColor="text1"/>
          <w:sz w:val="28"/>
          <w:szCs w:val="28"/>
        </w:rPr>
        <w:t>Project Report</w:t>
      </w:r>
    </w:p>
    <w:p w14:paraId="49F5CE3C" w14:textId="77777777" w:rsidR="002A0571" w:rsidRDefault="002A0571" w:rsidP="00974773"/>
    <w:p w14:paraId="7AB40063" w14:textId="06126E23" w:rsidR="00AC1043" w:rsidRPr="00AC1043" w:rsidRDefault="00AC1043" w:rsidP="00974773">
      <w:pPr>
        <w:pStyle w:val="Title"/>
      </w:pPr>
      <w:bookmarkStart w:id="0" w:name="_Hlk228786831"/>
      <w:r w:rsidRPr="00AC1043">
        <w:t xml:space="preserve">Subject </w:t>
      </w:r>
      <w:r w:rsidR="00F85447">
        <w:t>l</w:t>
      </w:r>
      <w:r w:rsidRPr="00AC1043">
        <w:t xml:space="preserve">ibrarian reflections on upskilling to support staff and students with systematic reviews: </w:t>
      </w:r>
      <w:r w:rsidR="00DB488C">
        <w:t>O</w:t>
      </w:r>
      <w:r w:rsidRPr="00AC1043">
        <w:t>ur experience at UWE Bristol</w:t>
      </w:r>
    </w:p>
    <w:bookmarkEnd w:id="0"/>
    <w:p w14:paraId="6FFE7642" w14:textId="22CEAA1A" w:rsidR="002A0571" w:rsidRDefault="003B16B3" w:rsidP="00974773">
      <w:r>
        <w:fldChar w:fldCharType="begin"/>
      </w:r>
      <w:r>
        <w:instrText>HYPERLINK "</w:instrText>
      </w:r>
      <w:r w:rsidRPr="003B16B3">
        <w:instrText>http://dx.doi.org/10.11645/20.1.805</w:instrText>
      </w:r>
      <w:r>
        <w:instrText>"</w:instrText>
      </w:r>
      <w:r>
        <w:fldChar w:fldCharType="separate"/>
      </w:r>
      <w:r w:rsidRPr="00571771">
        <w:rPr>
          <w:rStyle w:val="Hyperlink"/>
          <w:rFonts w:eastAsia="Arial"/>
          <w:b/>
          <w:sz w:val="24"/>
          <w:szCs w:val="24"/>
        </w:rPr>
        <w:t>http://dx.doi.org/10.11645/20.1.805</w:t>
      </w:r>
      <w:r>
        <w:fldChar w:fldCharType="end"/>
      </w:r>
      <w:r w:rsidR="00BF068E">
        <w:t xml:space="preserve"> </w:t>
      </w:r>
    </w:p>
    <w:p w14:paraId="100BC494" w14:textId="77777777" w:rsidR="002A0571" w:rsidRDefault="002A0571" w:rsidP="00974773"/>
    <w:p w14:paraId="2E812C52" w14:textId="2B6620D8" w:rsidR="002A0571" w:rsidRPr="001121AA" w:rsidRDefault="003B16B3" w:rsidP="00974773">
      <w:pPr>
        <w:rPr>
          <w:b/>
          <w:bCs/>
        </w:rPr>
      </w:pPr>
      <w:r w:rsidRPr="001121AA">
        <w:rPr>
          <w:b/>
          <w:bCs/>
        </w:rPr>
        <w:t>Hannah Poore</w:t>
      </w:r>
    </w:p>
    <w:p w14:paraId="2C8E155D" w14:textId="266089F3" w:rsidR="002A0571" w:rsidRDefault="001127AF" w:rsidP="00974773">
      <w:pPr>
        <w:rPr>
          <w:color w:val="000000"/>
        </w:rPr>
      </w:pPr>
      <w:r>
        <w:rPr>
          <w:rFonts w:eastAsia="Arial"/>
          <w:color w:val="000000"/>
        </w:rPr>
        <w:t>Faculty Librarian</w:t>
      </w:r>
      <w:r w:rsidR="00BF068E">
        <w:rPr>
          <w:rFonts w:eastAsia="Arial"/>
          <w:color w:val="000000"/>
        </w:rPr>
        <w:t>,</w:t>
      </w:r>
      <w:r>
        <w:rPr>
          <w:rFonts w:eastAsia="Arial"/>
          <w:color w:val="000000"/>
        </w:rPr>
        <w:t xml:space="preserve"> University of Bath</w:t>
      </w:r>
      <w:r w:rsidR="00BF068E">
        <w:rPr>
          <w:rFonts w:eastAsia="Arial"/>
          <w:color w:val="000000"/>
        </w:rPr>
        <w:t xml:space="preserve">. Email: </w:t>
      </w:r>
      <w:hyperlink r:id="rId8" w:history="1">
        <w:r w:rsidRPr="000D2B60">
          <w:rPr>
            <w:rStyle w:val="Hyperlink"/>
            <w:rFonts w:eastAsia="Arial"/>
          </w:rPr>
          <w:t>hmp55@bath.ac.uk</w:t>
        </w:r>
      </w:hyperlink>
      <w:r w:rsidR="009216F4">
        <w:t>.</w:t>
      </w:r>
    </w:p>
    <w:p w14:paraId="61D666E0" w14:textId="77777777" w:rsidR="002A0571" w:rsidRDefault="002A0571" w:rsidP="00974773"/>
    <w:p w14:paraId="79359443" w14:textId="1C770CC6" w:rsidR="002A0571" w:rsidRPr="001121AA" w:rsidRDefault="003B16B3" w:rsidP="00974773">
      <w:pPr>
        <w:rPr>
          <w:b/>
          <w:bCs/>
        </w:rPr>
      </w:pPr>
      <w:r w:rsidRPr="001121AA">
        <w:rPr>
          <w:b/>
          <w:bCs/>
        </w:rPr>
        <w:t>Philip O’Shaughnessy</w:t>
      </w:r>
    </w:p>
    <w:p w14:paraId="7FA2A6A8" w14:textId="20F93049" w:rsidR="002A0571" w:rsidRDefault="001127AF" w:rsidP="00974773">
      <w:r>
        <w:rPr>
          <w:rFonts w:eastAsia="Arial"/>
          <w:color w:val="000000"/>
        </w:rPr>
        <w:t>Senior Learning Development Librarian</w:t>
      </w:r>
      <w:r w:rsidR="00BF068E">
        <w:rPr>
          <w:rFonts w:eastAsia="Arial"/>
          <w:color w:val="000000"/>
        </w:rPr>
        <w:t xml:space="preserve">, </w:t>
      </w:r>
      <w:r>
        <w:rPr>
          <w:rFonts w:eastAsia="Arial"/>
          <w:color w:val="000000"/>
        </w:rPr>
        <w:t>University of the West of England</w:t>
      </w:r>
      <w:r w:rsidR="00BF068E">
        <w:rPr>
          <w:rFonts w:eastAsia="Arial"/>
          <w:color w:val="000000"/>
        </w:rPr>
        <w:t>. Email</w:t>
      </w:r>
      <w:r w:rsidR="00131221">
        <w:rPr>
          <w:rFonts w:eastAsia="Arial"/>
          <w:color w:val="000000"/>
        </w:rPr>
        <w:t xml:space="preserve">: </w:t>
      </w:r>
      <w:r w:rsidR="00131221">
        <w:rPr>
          <w:rFonts w:eastAsia="Arial"/>
          <w:color w:val="0000FF"/>
          <w:u w:val="single"/>
        </w:rPr>
        <w:t>Philip.O’Shaughnessy@uwe.ac.uk</w:t>
      </w:r>
      <w:r w:rsidR="009216F4">
        <w:t>.</w:t>
      </w:r>
    </w:p>
    <w:p w14:paraId="7EF409DE" w14:textId="77777777" w:rsidR="009216F4" w:rsidRDefault="009216F4" w:rsidP="00974773"/>
    <w:p w14:paraId="1DE08ABF" w14:textId="77777777" w:rsidR="002A0571" w:rsidRPr="00166127" w:rsidRDefault="00BF068E" w:rsidP="00611C70">
      <w:pPr>
        <w:pStyle w:val="Heading2JIL"/>
      </w:pPr>
      <w:r w:rsidRPr="00166127">
        <w:t>Abstract</w:t>
      </w:r>
    </w:p>
    <w:p w14:paraId="41427EAB" w14:textId="7BCF9E24" w:rsidR="008103AB" w:rsidRPr="00974773" w:rsidRDefault="008103AB" w:rsidP="009216F4">
      <w:r w:rsidRPr="00974773">
        <w:t>In recent years library staff in the College of Health Science and Society (CHSS) at UWE Bristol have noticed growing demand from students, researchers</w:t>
      </w:r>
      <w:r w:rsidR="00152668">
        <w:t>,</w:t>
      </w:r>
      <w:r w:rsidRPr="00974773">
        <w:t xml:space="preserve"> and academic staff for support with systematic reviews (SRs). This reflective piece outlines our experiences of how non-health librarians, with no formal </w:t>
      </w:r>
      <w:r w:rsidR="009216F4">
        <w:t xml:space="preserve">SRs </w:t>
      </w:r>
      <w:r w:rsidRPr="00974773">
        <w:t>training, have met the challenge of supporting our users with SRs. We will focus on the actions we have taken to improve our knowledge and confidence, the challenges we have faced, and we will make recommendations for future career development in this field.</w:t>
      </w:r>
    </w:p>
    <w:p w14:paraId="4EC9FA17" w14:textId="77777777" w:rsidR="002A0571" w:rsidRDefault="002A0571" w:rsidP="00974773"/>
    <w:p w14:paraId="358C3187" w14:textId="77777777" w:rsidR="002A0571" w:rsidRPr="009216F4" w:rsidRDefault="00BF068E" w:rsidP="009216F4">
      <w:pPr>
        <w:pStyle w:val="Heading5"/>
        <w:keepLines w:val="0"/>
        <w:spacing w:before="0" w:after="0"/>
        <w:rPr>
          <w:bCs/>
        </w:rPr>
      </w:pPr>
      <w:r w:rsidRPr="009216F4">
        <w:rPr>
          <w:bCs/>
        </w:rPr>
        <w:t>Keywords</w:t>
      </w:r>
    </w:p>
    <w:p w14:paraId="5E54D478" w14:textId="1B02B93F" w:rsidR="002A0571" w:rsidRDefault="001121AA" w:rsidP="00974773">
      <w:r>
        <w:t xml:space="preserve">health </w:t>
      </w:r>
      <w:r w:rsidR="00D50A0F">
        <w:t>information</w:t>
      </w:r>
      <w:r>
        <w:t>;</w:t>
      </w:r>
      <w:r w:rsidRPr="001121AA">
        <w:t xml:space="preserve"> </w:t>
      </w:r>
      <w:r w:rsidR="006904A6">
        <w:t xml:space="preserve">information literacy; </w:t>
      </w:r>
      <w:r>
        <w:t>systematic reviews</w:t>
      </w:r>
    </w:p>
    <w:p w14:paraId="165C4D67" w14:textId="77777777" w:rsidR="009D649A" w:rsidRDefault="00000000" w:rsidP="009D649A">
      <w:r>
        <w:pict w14:anchorId="56D14990">
          <v:rect id="_x0000_i1025" style="width:0;height:1.5pt" o:hralign="center" o:hrstd="t" o:hr="t" fillcolor="#a0a0a0" stroked="f"/>
        </w:pict>
      </w:r>
    </w:p>
    <w:p w14:paraId="47DBF0D4" w14:textId="77777777" w:rsidR="009D649A" w:rsidRDefault="009D649A" w:rsidP="009D649A"/>
    <w:p w14:paraId="679FB6E3" w14:textId="750CABBD" w:rsidR="002A0571" w:rsidRPr="009D649A" w:rsidRDefault="009D649A" w:rsidP="00611C70">
      <w:pPr>
        <w:pStyle w:val="Heading2JIL"/>
        <w:rPr>
          <w:rFonts w:eastAsia="Arial"/>
          <w:color w:val="000000"/>
        </w:rPr>
      </w:pPr>
      <w:r>
        <w:t xml:space="preserve">1. </w:t>
      </w:r>
      <w:r w:rsidR="00BF068E">
        <w:t xml:space="preserve">Introduction </w:t>
      </w:r>
    </w:p>
    <w:p w14:paraId="20DC4938" w14:textId="75B41097" w:rsidR="00BF068E" w:rsidRDefault="00BF068E" w:rsidP="00974773">
      <w:r w:rsidRPr="008A2EE5">
        <w:t xml:space="preserve">Recent years have seen a </w:t>
      </w:r>
      <w:r w:rsidRPr="00BD6453">
        <w:t xml:space="preserve">proliferation in the number of published </w:t>
      </w:r>
      <w:r w:rsidR="009216F4">
        <w:t>systematic reviews (</w:t>
      </w:r>
      <w:r w:rsidRPr="00BD6453">
        <w:t>SRs</w:t>
      </w:r>
      <w:r w:rsidR="009216F4">
        <w:t>)</w:t>
      </w:r>
      <w:r w:rsidRPr="00BD6453">
        <w:t xml:space="preserve"> (Hoffman et al., 2021; Page</w:t>
      </w:r>
      <w:r w:rsidR="00893B03" w:rsidRPr="00BD6453">
        <w:t xml:space="preserve"> et al.</w:t>
      </w:r>
      <w:r w:rsidRPr="00BD6453">
        <w:t>, 2018). Restrictions imposed by the Covid</w:t>
      </w:r>
      <w:r w:rsidR="001F4F52" w:rsidRPr="00BD6453">
        <w:t>-19</w:t>
      </w:r>
      <w:r w:rsidRPr="00BD6453">
        <w:t xml:space="preserve"> </w:t>
      </w:r>
      <w:r w:rsidR="001F4F52" w:rsidRPr="00BD6453">
        <w:t>p</w:t>
      </w:r>
      <w:r w:rsidRPr="00BD6453">
        <w:t xml:space="preserve">andemic have played a significant part, with </w:t>
      </w:r>
      <w:r w:rsidR="001121AA" w:rsidRPr="00BD6453">
        <w:rPr>
          <w:lang w:val="en-US"/>
        </w:rPr>
        <w:t>primary</w:t>
      </w:r>
      <w:r w:rsidRPr="00BD6453">
        <w:rPr>
          <w:lang w:val="en-US"/>
        </w:rPr>
        <w:t xml:space="preserve"> research becoming unrealistic and lab space unavailable for science subjects (Korbel </w:t>
      </w:r>
      <w:r w:rsidR="00823C92" w:rsidRPr="00BD6453">
        <w:rPr>
          <w:lang w:val="en-US"/>
        </w:rPr>
        <w:t>&amp;</w:t>
      </w:r>
      <w:r w:rsidRPr="00BD6453">
        <w:rPr>
          <w:lang w:val="en-US"/>
        </w:rPr>
        <w:t xml:space="preserve"> </w:t>
      </w:r>
      <w:proofErr w:type="spellStart"/>
      <w:r w:rsidRPr="00BD6453">
        <w:rPr>
          <w:lang w:val="en-US"/>
        </w:rPr>
        <w:t>Stegle</w:t>
      </w:r>
      <w:proofErr w:type="spellEnd"/>
      <w:r w:rsidRPr="00BD6453">
        <w:rPr>
          <w:lang w:val="en-US"/>
        </w:rPr>
        <w:t xml:space="preserve"> 2020; </w:t>
      </w:r>
      <w:proofErr w:type="spellStart"/>
      <w:r w:rsidRPr="00BD6453">
        <w:rPr>
          <w:lang w:val="en-US"/>
        </w:rPr>
        <w:t>Nassisi</w:t>
      </w:r>
      <w:proofErr w:type="spellEnd"/>
      <w:r w:rsidRPr="00BD6453">
        <w:rPr>
          <w:lang w:val="en-US"/>
        </w:rPr>
        <w:t xml:space="preserve"> et al., 2020; Subramanya</w:t>
      </w:r>
      <w:r w:rsidR="00EB3DDC" w:rsidRPr="00BD6453">
        <w:rPr>
          <w:lang w:val="en-US"/>
        </w:rPr>
        <w:t xml:space="preserve"> et al.</w:t>
      </w:r>
      <w:r w:rsidRPr="00BD6453">
        <w:rPr>
          <w:lang w:val="en-US"/>
        </w:rPr>
        <w:t xml:space="preserve">, 2020). This shift towards desk-based research has brought about an inevitable increase in demand for support from </w:t>
      </w:r>
      <w:r w:rsidR="00EB3DDC" w:rsidRPr="00BD6453">
        <w:rPr>
          <w:lang w:val="en-US"/>
        </w:rPr>
        <w:t>i</w:t>
      </w:r>
      <w:r w:rsidRPr="00BD6453">
        <w:rPr>
          <w:lang w:val="en-US"/>
        </w:rPr>
        <w:t xml:space="preserve">nformation </w:t>
      </w:r>
      <w:r w:rsidR="00EB3DDC" w:rsidRPr="00BD6453">
        <w:rPr>
          <w:lang w:val="en-US"/>
        </w:rPr>
        <w:t>p</w:t>
      </w:r>
      <w:r w:rsidRPr="00BD6453">
        <w:rPr>
          <w:lang w:val="en-US"/>
        </w:rPr>
        <w:t>rofessionals (</w:t>
      </w:r>
      <w:r w:rsidR="005D6466" w:rsidRPr="00BD6453">
        <w:rPr>
          <w:lang w:val="en-US"/>
        </w:rPr>
        <w:t>Russell et al</w:t>
      </w:r>
      <w:r w:rsidR="005D6466" w:rsidRPr="00BD6453">
        <w:rPr>
          <w:i/>
          <w:iCs/>
          <w:lang w:val="en-US"/>
        </w:rPr>
        <w:t>.,</w:t>
      </w:r>
      <w:r w:rsidR="005D6466" w:rsidRPr="00BD6453">
        <w:rPr>
          <w:lang w:val="en-US"/>
        </w:rPr>
        <w:t xml:space="preserve"> 2022; </w:t>
      </w:r>
      <w:r w:rsidR="0067774F" w:rsidRPr="00BD6453">
        <w:rPr>
          <w:lang w:val="en-US"/>
        </w:rPr>
        <w:t>UHMLG,</w:t>
      </w:r>
      <w:r w:rsidRPr="00BD6453">
        <w:rPr>
          <w:lang w:val="en-US"/>
        </w:rPr>
        <w:t xml:space="preserve"> 2024). </w:t>
      </w:r>
      <w:r w:rsidRPr="00BD6453">
        <w:t xml:space="preserve">It has been reported </w:t>
      </w:r>
      <w:r w:rsidRPr="008A2EE5">
        <w:t xml:space="preserve">that workloads among </w:t>
      </w:r>
      <w:r w:rsidR="008E0389">
        <w:t>i</w:t>
      </w:r>
      <w:r w:rsidRPr="008A2EE5">
        <w:t>nformation</w:t>
      </w:r>
      <w:r w:rsidR="008E0389">
        <w:t xml:space="preserve"> p</w:t>
      </w:r>
      <w:r w:rsidRPr="008A2EE5">
        <w:t xml:space="preserve">rofessionals working in this field are often </w:t>
      </w:r>
      <w:r w:rsidRPr="008A2EE5">
        <w:lastRenderedPageBreak/>
        <w:t>unmanageable, in some instances leading to personal or work-based burnout and emotional exhaustion (Demetres</w:t>
      </w:r>
      <w:r w:rsidR="008E0389">
        <w:t xml:space="preserve"> et al.</w:t>
      </w:r>
      <w:r w:rsidRPr="008A2EE5">
        <w:t xml:space="preserve">, 2020). This was an experience faced by </w:t>
      </w:r>
      <w:r w:rsidR="008E0389">
        <w:t>i</w:t>
      </w:r>
      <w:r w:rsidRPr="008A2EE5">
        <w:t xml:space="preserve">nformation </w:t>
      </w:r>
      <w:r w:rsidR="008E0389">
        <w:t>p</w:t>
      </w:r>
      <w:r w:rsidRPr="008A2EE5">
        <w:t>rofessionals at Lancaster University which ultimately led to them making a successful funding bid for a new specialist role focussing predominantly on supporting SRs (</w:t>
      </w:r>
      <w:r w:rsidR="004D5668">
        <w:t>UHMLG</w:t>
      </w:r>
      <w:r w:rsidRPr="008A2EE5">
        <w:t>, 2024).</w:t>
      </w:r>
    </w:p>
    <w:p w14:paraId="4263C8AE" w14:textId="77777777" w:rsidR="002A6F0C" w:rsidRPr="008A2EE5" w:rsidRDefault="002A6F0C" w:rsidP="00974773"/>
    <w:p w14:paraId="77B6A1BF" w14:textId="631D0B1D" w:rsidR="001121AA" w:rsidRDefault="00BF068E" w:rsidP="00974773">
      <w:r w:rsidRPr="008A2EE5">
        <w:t xml:space="preserve">Emerging from their experiences, </w:t>
      </w:r>
      <w:r w:rsidR="002A6F0C">
        <w:t>i</w:t>
      </w:r>
      <w:r w:rsidRPr="008A2EE5">
        <w:t xml:space="preserve">nformation </w:t>
      </w:r>
      <w:r w:rsidR="002A6F0C">
        <w:t>p</w:t>
      </w:r>
      <w:r w:rsidRPr="008A2EE5">
        <w:t xml:space="preserve">rofessionals at Lancaster, Worcester, Aston and Surrey Universities set up a </w:t>
      </w:r>
      <w:r w:rsidR="00D26BA5">
        <w:t>s</w:t>
      </w:r>
      <w:r w:rsidRPr="008A2EE5">
        <w:t>elf-taught SR Community of Practice</w:t>
      </w:r>
      <w:r w:rsidR="00D26BA5">
        <w:t xml:space="preserve"> (CoP)</w:t>
      </w:r>
      <w:r w:rsidRPr="008A2EE5">
        <w:t xml:space="preserve"> initiative</w:t>
      </w:r>
      <w:r w:rsidR="00705092">
        <w:t xml:space="preserve"> that functions as a</w:t>
      </w:r>
      <w:r w:rsidR="00E15D36">
        <w:t xml:space="preserve"> mailing list</w:t>
      </w:r>
      <w:r w:rsidRPr="008A2EE5">
        <w:t xml:space="preserve"> (</w:t>
      </w:r>
      <w:r w:rsidR="00681CF8" w:rsidRPr="001121AA">
        <w:t>LIS-SRSEARCHERSCOP@JISCMAIL.AC.UK</w:t>
      </w:r>
      <w:r w:rsidRPr="008A2EE5">
        <w:t xml:space="preserve">). This CoP has rapidly developed into a nationwide and international resource for all those within the </w:t>
      </w:r>
      <w:r w:rsidR="00993C45">
        <w:t>higher education</w:t>
      </w:r>
      <w:r w:rsidRPr="008A2EE5">
        <w:t xml:space="preserve"> community who are involved with </w:t>
      </w:r>
      <w:r w:rsidR="009216F4">
        <w:t>SRs</w:t>
      </w:r>
      <w:r w:rsidRPr="008A2EE5">
        <w:t>. It is a safe space where members can freely ask for advice and guidance. The success of this CoP is unquestionable with over 200 new members joining in four months, demonstrating there was a genuine need for more support and knowledge sharing.</w:t>
      </w:r>
    </w:p>
    <w:p w14:paraId="6CDAEEDF" w14:textId="77777777" w:rsidR="001121AA" w:rsidRDefault="001121AA" w:rsidP="00974773"/>
    <w:p w14:paraId="7E6998C9" w14:textId="7E45E9B5" w:rsidR="00BF068E" w:rsidRPr="00864BDD" w:rsidRDefault="00B27D09" w:rsidP="00974773">
      <w:r>
        <w:t xml:space="preserve">As we </w:t>
      </w:r>
      <w:r w:rsidR="008A4D11">
        <w:t xml:space="preserve">saw and reflected on </w:t>
      </w:r>
      <w:r w:rsidR="00BF068E" w:rsidRPr="00864BDD">
        <w:t>what other universities had started to do</w:t>
      </w:r>
      <w:r w:rsidR="008A4D11">
        <w:t>,</w:t>
      </w:r>
      <w:r w:rsidR="00BF068E" w:rsidRPr="00864BDD">
        <w:t xml:space="preserve"> we looked at where we were and where we wanted to go</w:t>
      </w:r>
      <w:r w:rsidR="008A4D11">
        <w:t xml:space="preserve"> in terms of supporting SRs</w:t>
      </w:r>
      <w:r w:rsidR="00BF068E" w:rsidRPr="00864BDD">
        <w:t xml:space="preserve">. </w:t>
      </w:r>
      <w:r w:rsidR="0079773C">
        <w:t>We were facing b</w:t>
      </w:r>
      <w:r w:rsidR="00BF068E" w:rsidRPr="00864BDD">
        <w:t xml:space="preserve">arriers </w:t>
      </w:r>
      <w:r w:rsidR="0079773C">
        <w:t xml:space="preserve">that we </w:t>
      </w:r>
      <w:r w:rsidR="00BF068E" w:rsidRPr="00864BDD">
        <w:t>needed to address</w:t>
      </w:r>
      <w:r w:rsidR="0079773C">
        <w:t>,</w:t>
      </w:r>
      <w:r w:rsidR="00BF068E" w:rsidRPr="00864BDD">
        <w:t xml:space="preserve"> and </w:t>
      </w:r>
      <w:r w:rsidR="00C427F8">
        <w:t xml:space="preserve">we needed </w:t>
      </w:r>
      <w:r w:rsidR="00BF068E" w:rsidRPr="00864BDD">
        <w:t>a new way forward</w:t>
      </w:r>
      <w:r w:rsidR="00BF068E">
        <w:t>.</w:t>
      </w:r>
    </w:p>
    <w:p w14:paraId="34175E0B" w14:textId="77777777" w:rsidR="00BF068E" w:rsidRDefault="00BF068E" w:rsidP="00974773"/>
    <w:p w14:paraId="5B21816B" w14:textId="260ACF9C" w:rsidR="00BF068E" w:rsidRPr="008A2EE5" w:rsidRDefault="00E83810" w:rsidP="001121AA">
      <w:pPr>
        <w:pStyle w:val="Heading2JIL"/>
        <w:rPr>
          <w:lang w:val="en-US"/>
        </w:rPr>
      </w:pPr>
      <w:r>
        <w:rPr>
          <w:lang w:val="en-US"/>
        </w:rPr>
        <w:t xml:space="preserve">2. </w:t>
      </w:r>
      <w:r w:rsidR="00BF621F">
        <w:rPr>
          <w:lang w:val="en-US"/>
        </w:rPr>
        <w:t xml:space="preserve">Upskilling SR </w:t>
      </w:r>
      <w:r w:rsidR="00734677">
        <w:rPr>
          <w:lang w:val="en-US"/>
        </w:rPr>
        <w:t>k</w:t>
      </w:r>
      <w:r w:rsidR="00BF621F">
        <w:rPr>
          <w:lang w:val="en-US"/>
        </w:rPr>
        <w:t>nowledge</w:t>
      </w:r>
      <w:r w:rsidR="00BF068E" w:rsidRPr="008A2EE5">
        <w:rPr>
          <w:lang w:val="en-US"/>
        </w:rPr>
        <w:t xml:space="preserve"> </w:t>
      </w:r>
    </w:p>
    <w:p w14:paraId="2F6ECE19" w14:textId="5F000AD9" w:rsidR="00BF068E" w:rsidRDefault="00BF068E" w:rsidP="00974773">
      <w:pPr>
        <w:rPr>
          <w:lang w:val="en-US"/>
        </w:rPr>
      </w:pPr>
      <w:r w:rsidRPr="00864BDD">
        <w:t>As a group of UWE subject librarians</w:t>
      </w:r>
      <w:r w:rsidR="00BF621F">
        <w:t>,</w:t>
      </w:r>
      <w:r w:rsidRPr="00864BDD">
        <w:t xml:space="preserve"> the thought and process of upskilling ourselves was initially a daunting prospect</w:t>
      </w:r>
      <w:r w:rsidR="00EE1892">
        <w:t>. W</w:t>
      </w:r>
      <w:r w:rsidRPr="00864BDD">
        <w:t>e had no background working in health libraries, and no formal training</w:t>
      </w:r>
      <w:r w:rsidRPr="008A2EE5">
        <w:t>.</w:t>
      </w:r>
      <w:r w:rsidR="00EE1892">
        <w:t xml:space="preserve"> </w:t>
      </w:r>
      <w:r w:rsidRPr="008A2EE5">
        <w:t xml:space="preserve">The need for </w:t>
      </w:r>
      <w:r w:rsidR="00EE1892">
        <w:t>i</w:t>
      </w:r>
      <w:r w:rsidRPr="008A2EE5">
        <w:t xml:space="preserve">nformation </w:t>
      </w:r>
      <w:r w:rsidR="00EE1892">
        <w:t>p</w:t>
      </w:r>
      <w:r w:rsidRPr="008A2EE5">
        <w:t>rofessionals from non-health disciplines to upskill, to meet the increasing demand for SR support has been widely reported (Kogut</w:t>
      </w:r>
      <w:r w:rsidR="00261212">
        <w:t xml:space="preserve"> et al.</w:t>
      </w:r>
      <w:r w:rsidRPr="008A2EE5">
        <w:t xml:space="preserve">, 2022; Reigelman </w:t>
      </w:r>
      <w:r w:rsidR="00261212">
        <w:t>&amp;</w:t>
      </w:r>
      <w:r w:rsidRPr="008A2EE5">
        <w:t xml:space="preserve"> Kocher, 2018). Although we were not starting from scratch, we were inexperienced</w:t>
      </w:r>
      <w:r w:rsidR="00E15D36">
        <w:t xml:space="preserve">. For a number of </w:t>
      </w:r>
      <w:proofErr w:type="gramStart"/>
      <w:r w:rsidR="00E15D36">
        <w:t>years</w:t>
      </w:r>
      <w:proofErr w:type="gramEnd"/>
      <w:r w:rsidR="00E15D36">
        <w:t xml:space="preserve"> the library had offered </w:t>
      </w:r>
      <w:proofErr w:type="gramStart"/>
      <w:r w:rsidR="00E15D36">
        <w:t>fairly standard</w:t>
      </w:r>
      <w:proofErr w:type="gramEnd"/>
      <w:r w:rsidR="00E15D36">
        <w:t xml:space="preserve"> </w:t>
      </w:r>
      <w:r w:rsidR="009216F4">
        <w:t>SR</w:t>
      </w:r>
      <w:r w:rsidR="00E15D36">
        <w:t xml:space="preserve"> advice</w:t>
      </w:r>
      <w:r>
        <w:t xml:space="preserve">, </w:t>
      </w:r>
      <w:r w:rsidRPr="00993605">
        <w:rPr>
          <w:lang w:val="en-US"/>
        </w:rPr>
        <w:t>partly due to UWE not being a research focused university</w:t>
      </w:r>
      <w:r w:rsidRPr="00993605">
        <w:t>.</w:t>
      </w:r>
      <w:r w:rsidRPr="008A2EE5">
        <w:t xml:space="preserve"> It involved </w:t>
      </w:r>
      <w:r w:rsidRPr="008A2EE5">
        <w:rPr>
          <w:lang w:val="en-US"/>
        </w:rPr>
        <w:t>meeting individuals to discuss research strategies, relevant databases</w:t>
      </w:r>
      <w:r w:rsidR="00BE1506">
        <w:rPr>
          <w:lang w:val="en-US"/>
        </w:rPr>
        <w:t>,</w:t>
      </w:r>
      <w:r w:rsidRPr="008A2EE5">
        <w:rPr>
          <w:lang w:val="en-US"/>
        </w:rPr>
        <w:t xml:space="preserve"> and other resources useful for SRs</w:t>
      </w:r>
      <w:r>
        <w:rPr>
          <w:lang w:val="en-US"/>
        </w:rPr>
        <w:t xml:space="preserve">. We </w:t>
      </w:r>
      <w:r w:rsidRPr="008A2EE5">
        <w:rPr>
          <w:lang w:val="en-US"/>
        </w:rPr>
        <w:t xml:space="preserve">did </w:t>
      </w:r>
      <w:r w:rsidR="00E15D36">
        <w:rPr>
          <w:lang w:val="en-US"/>
        </w:rPr>
        <w:t xml:space="preserve">provide </w:t>
      </w:r>
      <w:r w:rsidRPr="008A2EE5">
        <w:rPr>
          <w:lang w:val="en-US"/>
        </w:rPr>
        <w:t xml:space="preserve">an enhanced offer, aimed at researchers with a grant which they could use to pay us to develop a search strategy for them in conjunction with a review team, run agreed searches and deposit results into a reference management tool. This offer has only been taken up once in recent years. </w:t>
      </w:r>
    </w:p>
    <w:p w14:paraId="135FC3B9" w14:textId="77777777" w:rsidR="005C5B50" w:rsidRPr="008A2EE5" w:rsidRDefault="005C5B50" w:rsidP="00974773">
      <w:pPr>
        <w:rPr>
          <w:lang w:val="en-US"/>
        </w:rPr>
      </w:pPr>
    </w:p>
    <w:p w14:paraId="22EBDBC8" w14:textId="196F97A8" w:rsidR="00BF068E" w:rsidRPr="008A2EE5" w:rsidRDefault="00BF068E" w:rsidP="00974773">
      <w:pPr>
        <w:rPr>
          <w:lang w:val="en-US"/>
        </w:rPr>
      </w:pPr>
      <w:r w:rsidRPr="008A2EE5">
        <w:rPr>
          <w:lang w:val="en-US"/>
        </w:rPr>
        <w:t xml:space="preserve">Feelings of pressure rose as we </w:t>
      </w:r>
      <w:proofErr w:type="spellStart"/>
      <w:r w:rsidRPr="008A2EE5">
        <w:rPr>
          <w:lang w:val="en-US"/>
        </w:rPr>
        <w:t>realised</w:t>
      </w:r>
      <w:proofErr w:type="spellEnd"/>
      <w:r w:rsidRPr="008A2EE5">
        <w:rPr>
          <w:lang w:val="en-US"/>
        </w:rPr>
        <w:t xml:space="preserve"> that expectations upon us to be experts in this field and to teach this subject more frequently had increased. Feelings of </w:t>
      </w:r>
      <w:r w:rsidR="002534A1">
        <w:rPr>
          <w:lang w:val="en-US"/>
        </w:rPr>
        <w:t>i</w:t>
      </w:r>
      <w:r w:rsidRPr="008A2EE5">
        <w:rPr>
          <w:lang w:val="en-US"/>
        </w:rPr>
        <w:t xml:space="preserve">mposter </w:t>
      </w:r>
      <w:r w:rsidR="002534A1">
        <w:rPr>
          <w:lang w:val="en-US"/>
        </w:rPr>
        <w:t>s</w:t>
      </w:r>
      <w:r w:rsidRPr="008A2EE5">
        <w:rPr>
          <w:lang w:val="en-US"/>
        </w:rPr>
        <w:t xml:space="preserve">yndrome crept in. The phenomenon of </w:t>
      </w:r>
      <w:r w:rsidR="002534A1">
        <w:rPr>
          <w:lang w:val="en-US"/>
        </w:rPr>
        <w:t>i</w:t>
      </w:r>
      <w:r w:rsidRPr="008A2EE5">
        <w:rPr>
          <w:lang w:val="en-US"/>
        </w:rPr>
        <w:t xml:space="preserve">mposter </w:t>
      </w:r>
      <w:r w:rsidR="002534A1">
        <w:rPr>
          <w:lang w:val="en-US"/>
        </w:rPr>
        <w:t>s</w:t>
      </w:r>
      <w:r w:rsidRPr="008A2EE5">
        <w:rPr>
          <w:lang w:val="en-US"/>
        </w:rPr>
        <w:t xml:space="preserve">yndrome among </w:t>
      </w:r>
      <w:r w:rsidR="002534A1">
        <w:rPr>
          <w:lang w:val="en-US"/>
        </w:rPr>
        <w:t>i</w:t>
      </w:r>
      <w:r w:rsidRPr="008A2EE5">
        <w:rPr>
          <w:lang w:val="en-US"/>
        </w:rPr>
        <w:t xml:space="preserve">nformation </w:t>
      </w:r>
      <w:r w:rsidR="002534A1">
        <w:rPr>
          <w:lang w:val="en-US"/>
        </w:rPr>
        <w:t>p</w:t>
      </w:r>
      <w:r w:rsidRPr="008A2EE5">
        <w:rPr>
          <w:lang w:val="en-US"/>
        </w:rPr>
        <w:t xml:space="preserve">rofessionals has frequently been discussed in the literature (Lacey </w:t>
      </w:r>
      <w:r w:rsidR="002534A1">
        <w:rPr>
          <w:lang w:val="en-US"/>
        </w:rPr>
        <w:t>&amp;</w:t>
      </w:r>
      <w:r w:rsidRPr="008A2EE5">
        <w:rPr>
          <w:lang w:val="en-US"/>
        </w:rPr>
        <w:t xml:space="preserve"> Parlette-Stewart, 2017) and the words of Clark</w:t>
      </w:r>
      <w:r w:rsidR="00850BD9">
        <w:rPr>
          <w:lang w:val="en-US"/>
        </w:rPr>
        <w:t xml:space="preserve"> et al.</w:t>
      </w:r>
      <w:r w:rsidR="00EE36E1">
        <w:rPr>
          <w:lang w:val="en-US"/>
        </w:rPr>
        <w:t xml:space="preserve"> (2014)</w:t>
      </w:r>
      <w:r w:rsidR="00850BD9">
        <w:rPr>
          <w:lang w:val="en-US"/>
        </w:rPr>
        <w:t xml:space="preserve"> </w:t>
      </w:r>
      <w:r w:rsidRPr="008A2EE5">
        <w:rPr>
          <w:lang w:val="en-US"/>
        </w:rPr>
        <w:t>resonated with us, “Striving to be seen as an authoritative figure can lead to internal conflict when the librarian does not feel he or she is knowledgeable or experienced with the subject at hand” (p</w:t>
      </w:r>
      <w:r w:rsidR="00850BD9">
        <w:rPr>
          <w:lang w:val="en-US"/>
        </w:rPr>
        <w:t xml:space="preserve">. </w:t>
      </w:r>
      <w:r w:rsidRPr="008A2EE5">
        <w:rPr>
          <w:lang w:val="en-US"/>
        </w:rPr>
        <w:t xml:space="preserve">255). However, we began to </w:t>
      </w:r>
      <w:proofErr w:type="spellStart"/>
      <w:r w:rsidRPr="008A2EE5">
        <w:rPr>
          <w:lang w:val="en-US"/>
        </w:rPr>
        <w:t>realise</w:t>
      </w:r>
      <w:proofErr w:type="spellEnd"/>
      <w:r w:rsidRPr="008A2EE5">
        <w:rPr>
          <w:lang w:val="en-US"/>
        </w:rPr>
        <w:t xml:space="preserve"> that some academic</w:t>
      </w:r>
      <w:r w:rsidR="008955D2">
        <w:rPr>
          <w:lang w:val="en-US"/>
        </w:rPr>
        <w:t xml:space="preserve"> staff</w:t>
      </w:r>
      <w:r w:rsidRPr="008A2EE5">
        <w:rPr>
          <w:lang w:val="en-US"/>
        </w:rPr>
        <w:t xml:space="preserve"> </w:t>
      </w:r>
      <w:r w:rsidR="00E15D36">
        <w:rPr>
          <w:lang w:val="en-US"/>
        </w:rPr>
        <w:t xml:space="preserve">we were working with </w:t>
      </w:r>
      <w:r w:rsidRPr="008A2EE5">
        <w:rPr>
          <w:lang w:val="en-US"/>
        </w:rPr>
        <w:t xml:space="preserve">had not necessarily carried out a SR </w:t>
      </w:r>
      <w:proofErr w:type="gramStart"/>
      <w:r w:rsidRPr="008A2EE5">
        <w:rPr>
          <w:lang w:val="en-US"/>
        </w:rPr>
        <w:t>themselves</w:t>
      </w:r>
      <w:r w:rsidR="004269A9">
        <w:rPr>
          <w:lang w:val="en-US"/>
        </w:rPr>
        <w:t>,</w:t>
      </w:r>
      <w:r w:rsidRPr="008A2EE5">
        <w:rPr>
          <w:lang w:val="en-US"/>
        </w:rPr>
        <w:t xml:space="preserve"> and</w:t>
      </w:r>
      <w:proofErr w:type="gramEnd"/>
      <w:r w:rsidR="00E15D36">
        <w:rPr>
          <w:lang w:val="en-US"/>
        </w:rPr>
        <w:t xml:space="preserve"> </w:t>
      </w:r>
      <w:r w:rsidRPr="008A2EE5">
        <w:rPr>
          <w:lang w:val="en-US"/>
        </w:rPr>
        <w:t>were in fact inexperienced in this research method. This was significant, as they would need training too!</w:t>
      </w:r>
    </w:p>
    <w:p w14:paraId="25D39407" w14:textId="77777777" w:rsidR="00A9238A" w:rsidRDefault="00A9238A" w:rsidP="00974773">
      <w:pPr>
        <w:rPr>
          <w:lang w:val="en-US"/>
        </w:rPr>
      </w:pPr>
    </w:p>
    <w:p w14:paraId="43429322" w14:textId="23BECCC3" w:rsidR="00BF068E" w:rsidRDefault="00BF068E" w:rsidP="00974773">
      <w:pPr>
        <w:rPr>
          <w:lang w:val="en-US"/>
        </w:rPr>
      </w:pPr>
      <w:r w:rsidRPr="00993605">
        <w:rPr>
          <w:lang w:val="en-US"/>
        </w:rPr>
        <w:t xml:space="preserve">Our initial approach to upskilling was a broad one which involved </w:t>
      </w:r>
      <w:proofErr w:type="spellStart"/>
      <w:r w:rsidRPr="00993605">
        <w:rPr>
          <w:lang w:val="en-US"/>
        </w:rPr>
        <w:t>synthesising</w:t>
      </w:r>
      <w:proofErr w:type="spellEnd"/>
      <w:r w:rsidRPr="00993605">
        <w:rPr>
          <w:lang w:val="en-US"/>
        </w:rPr>
        <w:t xml:space="preserve"> information gleaned from module handbooks, teaching materials, online resources</w:t>
      </w:r>
      <w:r w:rsidR="005C73CC">
        <w:rPr>
          <w:lang w:val="en-US"/>
        </w:rPr>
        <w:t>,</w:t>
      </w:r>
      <w:r w:rsidRPr="00993605">
        <w:rPr>
          <w:lang w:val="en-US"/>
        </w:rPr>
        <w:t xml:space="preserve"> and </w:t>
      </w:r>
      <w:r w:rsidR="009C77F9">
        <w:rPr>
          <w:lang w:val="en-US"/>
        </w:rPr>
        <w:t xml:space="preserve">internal </w:t>
      </w:r>
      <w:r w:rsidRPr="00993605">
        <w:rPr>
          <w:lang w:val="en-US"/>
        </w:rPr>
        <w:t xml:space="preserve">discussions with academics and </w:t>
      </w:r>
      <w:r w:rsidR="005C73CC">
        <w:rPr>
          <w:lang w:val="en-US"/>
        </w:rPr>
        <w:t>i</w:t>
      </w:r>
      <w:r w:rsidRPr="00993605">
        <w:rPr>
          <w:lang w:val="en-US"/>
        </w:rPr>
        <w:t xml:space="preserve">nformation </w:t>
      </w:r>
      <w:r w:rsidR="005C73CC">
        <w:rPr>
          <w:lang w:val="en-US"/>
        </w:rPr>
        <w:t>p</w:t>
      </w:r>
      <w:r w:rsidRPr="00993605">
        <w:rPr>
          <w:lang w:val="en-US"/>
        </w:rPr>
        <w:t xml:space="preserve">rofessionals </w:t>
      </w:r>
      <w:r w:rsidR="009C77F9">
        <w:rPr>
          <w:lang w:val="en-US"/>
        </w:rPr>
        <w:t xml:space="preserve">at UWE </w:t>
      </w:r>
      <w:r w:rsidRPr="00993605">
        <w:rPr>
          <w:lang w:val="en-US"/>
        </w:rPr>
        <w:t xml:space="preserve">involved in SRs. This enabled us to create a checklist of the SR process. This checklist proved to be </w:t>
      </w:r>
      <w:r w:rsidR="00146D00">
        <w:rPr>
          <w:lang w:val="en-US"/>
        </w:rPr>
        <w:t xml:space="preserve">a </w:t>
      </w:r>
      <w:r w:rsidRPr="00993605">
        <w:rPr>
          <w:lang w:val="en-US"/>
        </w:rPr>
        <w:t>very useful</w:t>
      </w:r>
      <w:r w:rsidR="001759D7">
        <w:rPr>
          <w:lang w:val="en-US"/>
        </w:rPr>
        <w:t xml:space="preserve"> reference</w:t>
      </w:r>
      <w:r w:rsidRPr="00993605">
        <w:rPr>
          <w:lang w:val="en-US"/>
        </w:rPr>
        <w:t xml:space="preserve"> during student and staff one-to-one sessions.  </w:t>
      </w:r>
    </w:p>
    <w:p w14:paraId="6C134688" w14:textId="77777777" w:rsidR="00BF068E" w:rsidRPr="00993605" w:rsidRDefault="00BF068E" w:rsidP="00974773">
      <w:pPr>
        <w:rPr>
          <w:lang w:val="en-US"/>
        </w:rPr>
      </w:pPr>
    </w:p>
    <w:p w14:paraId="3A85BEAD" w14:textId="0A483FC9" w:rsidR="00BF068E" w:rsidRPr="00993605" w:rsidRDefault="00BF068E" w:rsidP="00974773">
      <w:pPr>
        <w:rPr>
          <w:lang w:val="en-US"/>
        </w:rPr>
      </w:pPr>
      <w:r w:rsidRPr="00993605">
        <w:rPr>
          <w:lang w:val="en-US"/>
        </w:rPr>
        <w:lastRenderedPageBreak/>
        <w:t xml:space="preserve">Our next step was to look externally for expert advice from an </w:t>
      </w:r>
      <w:r w:rsidR="009C77F9">
        <w:rPr>
          <w:lang w:val="en-US"/>
        </w:rPr>
        <w:t>i</w:t>
      </w:r>
      <w:r w:rsidRPr="00993605">
        <w:rPr>
          <w:lang w:val="en-US"/>
        </w:rPr>
        <w:t xml:space="preserve">nformation </w:t>
      </w:r>
      <w:r w:rsidR="009C77F9">
        <w:rPr>
          <w:lang w:val="en-US"/>
        </w:rPr>
        <w:t>p</w:t>
      </w:r>
      <w:r w:rsidRPr="00993605">
        <w:rPr>
          <w:lang w:val="en-US"/>
        </w:rPr>
        <w:t xml:space="preserve">rofessional perspective. We enrolled </w:t>
      </w:r>
      <w:proofErr w:type="gramStart"/>
      <w:r w:rsidR="00C65B87">
        <w:rPr>
          <w:lang w:val="en-US"/>
        </w:rPr>
        <w:t>i</w:t>
      </w:r>
      <w:r w:rsidRPr="00993605">
        <w:rPr>
          <w:lang w:val="en-US"/>
        </w:rPr>
        <w:t>n</w:t>
      </w:r>
      <w:proofErr w:type="gramEnd"/>
      <w:r w:rsidRPr="00993605">
        <w:rPr>
          <w:lang w:val="en-US"/>
        </w:rPr>
        <w:t xml:space="preserve"> an online course delivered by</w:t>
      </w:r>
      <w:r w:rsidR="00283408">
        <w:rPr>
          <w:lang w:val="en-US"/>
        </w:rPr>
        <w:t xml:space="preserve"> the</w:t>
      </w:r>
      <w:r w:rsidR="005A48C0">
        <w:rPr>
          <w:lang w:val="en-US"/>
        </w:rPr>
        <w:t xml:space="preserve"> </w:t>
      </w:r>
      <w:r w:rsidR="00283408">
        <w:rPr>
          <w:lang w:val="en-US"/>
        </w:rPr>
        <w:t xml:space="preserve">Sheffield Centre for Health and Related Research (SCHARR). </w:t>
      </w:r>
      <w:r w:rsidRPr="00993605">
        <w:rPr>
          <w:lang w:val="en-US"/>
        </w:rPr>
        <w:t xml:space="preserve">The knowledge </w:t>
      </w:r>
      <w:r w:rsidR="007B55F7">
        <w:rPr>
          <w:lang w:val="en-US"/>
        </w:rPr>
        <w:t xml:space="preserve">from the course </w:t>
      </w:r>
      <w:r w:rsidRPr="00993605">
        <w:rPr>
          <w:lang w:val="en-US"/>
        </w:rPr>
        <w:t xml:space="preserve">gave us an excellent overarching structure </w:t>
      </w:r>
      <w:r w:rsidR="007B63EF">
        <w:rPr>
          <w:lang w:val="en-US"/>
        </w:rPr>
        <w:t xml:space="preserve">for </w:t>
      </w:r>
      <w:r w:rsidRPr="00993605">
        <w:rPr>
          <w:lang w:val="en-US"/>
        </w:rPr>
        <w:t>how to approach a SR. It also answered some of the questions that had puzzled us</w:t>
      </w:r>
      <w:r w:rsidR="007B63EF">
        <w:rPr>
          <w:lang w:val="en-US"/>
        </w:rPr>
        <w:t>,</w:t>
      </w:r>
      <w:r w:rsidRPr="00993605">
        <w:rPr>
          <w:lang w:val="en-US"/>
        </w:rPr>
        <w:t xml:space="preserve"> such as “when do you stop searching?”</w:t>
      </w:r>
    </w:p>
    <w:p w14:paraId="37F0C2A6" w14:textId="77777777" w:rsidR="00BF068E" w:rsidRDefault="00BF068E" w:rsidP="00974773">
      <w:pPr>
        <w:rPr>
          <w:lang w:val="en-US"/>
        </w:rPr>
      </w:pPr>
    </w:p>
    <w:p w14:paraId="2A681EF1" w14:textId="23510F4E" w:rsidR="00BF068E" w:rsidRPr="00993605" w:rsidRDefault="00BF068E" w:rsidP="00974773">
      <w:pPr>
        <w:rPr>
          <w:lang w:val="en-US"/>
        </w:rPr>
      </w:pPr>
      <w:r w:rsidRPr="00993605">
        <w:rPr>
          <w:lang w:val="en-US"/>
        </w:rPr>
        <w:t>Attending conferences has been a</w:t>
      </w:r>
      <w:r w:rsidR="007B63EF">
        <w:rPr>
          <w:lang w:val="en-US"/>
        </w:rPr>
        <w:t>nother</w:t>
      </w:r>
      <w:r w:rsidRPr="00993605">
        <w:rPr>
          <w:lang w:val="en-US"/>
        </w:rPr>
        <w:t xml:space="preserve"> rewarding way in which we have gained knowledge regarding SRs. We attended the </w:t>
      </w:r>
      <w:r w:rsidR="004D5668" w:rsidRPr="005A48C0">
        <w:t>Learn Long and Prosper</w:t>
      </w:r>
      <w:r w:rsidR="005130E5">
        <w:rPr>
          <w:rFonts w:eastAsia="Aptos"/>
          <w:lang w:val="en-US"/>
        </w:rPr>
        <w:t>: 2024 UHMLG Summer Conference</w:t>
      </w:r>
      <w:r w:rsidRPr="00993605">
        <w:rPr>
          <w:lang w:val="en-US"/>
        </w:rPr>
        <w:t xml:space="preserve"> which provided very useful information on SRs. </w:t>
      </w:r>
      <w:r w:rsidRPr="00993605">
        <w:t xml:space="preserve">Conferences have also been a great opportunity for networking. Speaking with </w:t>
      </w:r>
      <w:r w:rsidR="000069A8">
        <w:t>i</w:t>
      </w:r>
      <w:r w:rsidRPr="00993605">
        <w:t xml:space="preserve">nformation </w:t>
      </w:r>
      <w:r w:rsidR="000069A8">
        <w:t>p</w:t>
      </w:r>
      <w:r w:rsidRPr="00993605">
        <w:t>rofessionals who specialise in SRs has been valuable and helped us to feel less isolated.</w:t>
      </w:r>
    </w:p>
    <w:p w14:paraId="7777C5B6" w14:textId="77777777" w:rsidR="00BF068E" w:rsidRDefault="00BF068E" w:rsidP="00974773"/>
    <w:p w14:paraId="48E8BFDE" w14:textId="5D27A3BB" w:rsidR="00BF068E" w:rsidRPr="00993605" w:rsidRDefault="00BF068E" w:rsidP="00974773">
      <w:r w:rsidRPr="00993605">
        <w:t>Online forums have been a</w:t>
      </w:r>
      <w:r w:rsidR="000069A8">
        <w:t>nother</w:t>
      </w:r>
      <w:r w:rsidRPr="00993605">
        <w:t xml:space="preserve"> major source </w:t>
      </w:r>
      <w:r w:rsidR="000069A8">
        <w:t xml:space="preserve">of </w:t>
      </w:r>
      <w:r w:rsidRPr="00993605">
        <w:t xml:space="preserve">information and support for us. </w:t>
      </w:r>
      <w:r w:rsidR="008955D2">
        <w:t>For example</w:t>
      </w:r>
      <w:r w:rsidR="005A48C0">
        <w:t>,</w:t>
      </w:r>
      <w:r w:rsidR="008955D2">
        <w:t xml:space="preserve"> the</w:t>
      </w:r>
      <w:r w:rsidRPr="00993605">
        <w:t xml:space="preserve"> </w:t>
      </w:r>
      <w:r w:rsidR="008955D2" w:rsidRPr="008A2EE5">
        <w:t>SR Community of Practice</w:t>
      </w:r>
      <w:r w:rsidR="008955D2">
        <w:t xml:space="preserve"> (CoP) mailing list</w:t>
      </w:r>
      <w:r w:rsidR="00033F0E">
        <w:t xml:space="preserve"> </w:t>
      </w:r>
      <w:r w:rsidRPr="00993605">
        <w:t>ha</w:t>
      </w:r>
      <w:r w:rsidR="008955D2">
        <w:t>s</w:t>
      </w:r>
      <w:r w:rsidRPr="00993605">
        <w:t xml:space="preserve"> allowed us to ask questions of other </w:t>
      </w:r>
      <w:r w:rsidR="00033F0E">
        <w:t>i</w:t>
      </w:r>
      <w:r w:rsidRPr="00993605">
        <w:t xml:space="preserve">nformation </w:t>
      </w:r>
      <w:r w:rsidR="00033F0E">
        <w:t>p</w:t>
      </w:r>
      <w:r w:rsidRPr="00993605">
        <w:t>rofessionals</w:t>
      </w:r>
      <w:r w:rsidR="005A48C0">
        <w:t xml:space="preserve"> </w:t>
      </w:r>
      <w:proofErr w:type="gramStart"/>
      <w:r w:rsidR="005A48C0">
        <w:t>and</w:t>
      </w:r>
      <w:r w:rsidRPr="00993605">
        <w:t xml:space="preserve"> also</w:t>
      </w:r>
      <w:proofErr w:type="gramEnd"/>
      <w:r w:rsidRPr="00993605">
        <w:t xml:space="preserve"> to get </w:t>
      </w:r>
      <w:r w:rsidR="00033F0E">
        <w:t>insight</w:t>
      </w:r>
      <w:r w:rsidRPr="00993605">
        <w:t>s from those who are beginning on their SR journey like us.</w:t>
      </w:r>
    </w:p>
    <w:p w14:paraId="24157F17" w14:textId="77777777" w:rsidR="00BF068E" w:rsidRDefault="00BF068E" w:rsidP="00974773">
      <w:r w:rsidRPr="6D3C42E9">
        <w:t xml:space="preserve"> </w:t>
      </w:r>
    </w:p>
    <w:p w14:paraId="0F0164F2" w14:textId="228F84F1" w:rsidR="00BF068E" w:rsidRDefault="00BF068E" w:rsidP="00974773">
      <w:pPr>
        <w:rPr>
          <w:lang w:val="en-US"/>
        </w:rPr>
      </w:pPr>
      <w:r w:rsidRPr="008A2EE5">
        <w:rPr>
          <w:lang w:val="en-US"/>
        </w:rPr>
        <w:t xml:space="preserve">Feeling less daunted, we used what we had learned to create an </w:t>
      </w:r>
      <w:hyperlink r:id="rId9" w:anchor="page1" w:history="1">
        <w:r w:rsidRPr="00CF053E">
          <w:rPr>
            <w:rStyle w:val="Hyperlink"/>
            <w:lang w:val="en-US"/>
          </w:rPr>
          <w:t>online workbook</w:t>
        </w:r>
      </w:hyperlink>
      <w:r w:rsidRPr="008A2EE5">
        <w:rPr>
          <w:lang w:val="en-US"/>
        </w:rPr>
        <w:t xml:space="preserve"> for library staff to use as support when carrying out one-to-one</w:t>
      </w:r>
      <w:r w:rsidR="00CF053E">
        <w:rPr>
          <w:lang w:val="en-US"/>
        </w:rPr>
        <w:t xml:space="preserve"> session</w:t>
      </w:r>
      <w:r w:rsidRPr="008A2EE5">
        <w:rPr>
          <w:lang w:val="en-US"/>
        </w:rPr>
        <w:t>s with students and academic staff</w:t>
      </w:r>
      <w:r w:rsidR="00CF053E">
        <w:rPr>
          <w:lang w:val="en-US"/>
        </w:rPr>
        <w:t xml:space="preserve"> on SRs</w:t>
      </w:r>
      <w:r w:rsidRPr="008A2EE5">
        <w:rPr>
          <w:lang w:val="en-US"/>
        </w:rPr>
        <w:t>.</w:t>
      </w:r>
      <w:r w:rsidR="00CF053E">
        <w:rPr>
          <w:lang w:val="en-US"/>
        </w:rPr>
        <w:t xml:space="preserve"> </w:t>
      </w:r>
      <w:r w:rsidRPr="00CC1F11">
        <w:rPr>
          <w:lang w:val="en-US"/>
        </w:rPr>
        <w:t xml:space="preserve">The workbook </w:t>
      </w:r>
      <w:r>
        <w:rPr>
          <w:lang w:val="en-US"/>
        </w:rPr>
        <w:t>is open access</w:t>
      </w:r>
      <w:r w:rsidR="006F162F">
        <w:rPr>
          <w:lang w:val="en-US"/>
        </w:rPr>
        <w:t xml:space="preserve">. It </w:t>
      </w:r>
      <w:r>
        <w:rPr>
          <w:lang w:val="en-US"/>
        </w:rPr>
        <w:t>cover</w:t>
      </w:r>
      <w:r w:rsidR="006F162F">
        <w:rPr>
          <w:lang w:val="en-US"/>
        </w:rPr>
        <w:t>s</w:t>
      </w:r>
      <w:r w:rsidRPr="00CC1F11">
        <w:rPr>
          <w:lang w:val="en-US"/>
        </w:rPr>
        <w:t xml:space="preserve"> fourteen different stages</w:t>
      </w:r>
      <w:r>
        <w:rPr>
          <w:lang w:val="en-US"/>
        </w:rPr>
        <w:t xml:space="preserve"> of the </w:t>
      </w:r>
      <w:r w:rsidR="00CF053E">
        <w:rPr>
          <w:lang w:val="en-US"/>
        </w:rPr>
        <w:t>SR</w:t>
      </w:r>
      <w:r>
        <w:rPr>
          <w:lang w:val="en-US"/>
        </w:rPr>
        <w:t xml:space="preserve"> process,</w:t>
      </w:r>
      <w:r w:rsidRPr="00CC1F11">
        <w:rPr>
          <w:lang w:val="en-US"/>
        </w:rPr>
        <w:t xml:space="preserve"> from initial definitions of</w:t>
      </w:r>
      <w:r>
        <w:rPr>
          <w:lang w:val="en-US"/>
        </w:rPr>
        <w:t xml:space="preserve"> the various types of</w:t>
      </w:r>
      <w:r w:rsidRPr="00CC1F11">
        <w:rPr>
          <w:lang w:val="en-US"/>
        </w:rPr>
        <w:t xml:space="preserve"> review</w:t>
      </w:r>
      <w:r>
        <w:rPr>
          <w:lang w:val="en-US"/>
        </w:rPr>
        <w:t xml:space="preserve"> to </w:t>
      </w:r>
      <w:r w:rsidRPr="00CC1F11">
        <w:rPr>
          <w:lang w:val="en-US"/>
        </w:rPr>
        <w:t>writing protocols</w:t>
      </w:r>
      <w:r w:rsidR="006F162F">
        <w:rPr>
          <w:lang w:val="en-US"/>
        </w:rPr>
        <w:t xml:space="preserve"> and</w:t>
      </w:r>
      <w:r>
        <w:rPr>
          <w:lang w:val="en-US"/>
        </w:rPr>
        <w:t xml:space="preserve"> </w:t>
      </w:r>
      <w:r w:rsidRPr="00CC1F11">
        <w:rPr>
          <w:lang w:val="en-US"/>
        </w:rPr>
        <w:t>creating search strategies</w:t>
      </w:r>
      <w:r>
        <w:rPr>
          <w:lang w:val="en-US"/>
        </w:rPr>
        <w:t>, using relevant databases,</w:t>
      </w:r>
      <w:r w:rsidRPr="00CC1F11">
        <w:rPr>
          <w:lang w:val="en-US"/>
        </w:rPr>
        <w:t xml:space="preserve"> critical</w:t>
      </w:r>
      <w:r w:rsidR="00917952">
        <w:rPr>
          <w:lang w:val="en-US"/>
        </w:rPr>
        <w:t>ly</w:t>
      </w:r>
      <w:r w:rsidRPr="00CC1F11">
        <w:rPr>
          <w:lang w:val="en-US"/>
        </w:rPr>
        <w:t xml:space="preserve"> evaluati</w:t>
      </w:r>
      <w:r w:rsidR="00917952">
        <w:rPr>
          <w:lang w:val="en-US"/>
        </w:rPr>
        <w:t>ng sources,</w:t>
      </w:r>
      <w:r w:rsidRPr="00CC1F11">
        <w:rPr>
          <w:lang w:val="en-US"/>
        </w:rPr>
        <w:t xml:space="preserve"> and </w:t>
      </w:r>
      <w:proofErr w:type="spellStart"/>
      <w:r>
        <w:rPr>
          <w:lang w:val="en-US"/>
        </w:rPr>
        <w:t>decolonising</w:t>
      </w:r>
      <w:proofErr w:type="spellEnd"/>
      <w:r>
        <w:rPr>
          <w:lang w:val="en-US"/>
        </w:rPr>
        <w:t xml:space="preserve"> your </w:t>
      </w:r>
      <w:r w:rsidR="00917952">
        <w:rPr>
          <w:lang w:val="en-US"/>
        </w:rPr>
        <w:t>SR</w:t>
      </w:r>
      <w:r>
        <w:rPr>
          <w:lang w:val="en-US"/>
        </w:rPr>
        <w:t>.</w:t>
      </w:r>
      <w:r w:rsidR="0078485E">
        <w:rPr>
          <w:lang w:val="en-US"/>
        </w:rPr>
        <w:t xml:space="preserve"> </w:t>
      </w:r>
      <w:r>
        <w:rPr>
          <w:lang w:val="en-US"/>
        </w:rPr>
        <w:t>We promoted our workbook during</w:t>
      </w:r>
      <w:r w:rsidRPr="00CC1F11">
        <w:rPr>
          <w:lang w:val="en-US"/>
        </w:rPr>
        <w:t xml:space="preserve"> academic meetings, teaching sessions</w:t>
      </w:r>
      <w:r w:rsidR="0078485E">
        <w:rPr>
          <w:lang w:val="en-US"/>
        </w:rPr>
        <w:t>,</w:t>
      </w:r>
      <w:r>
        <w:rPr>
          <w:lang w:val="en-US"/>
        </w:rPr>
        <w:t xml:space="preserve"> and</w:t>
      </w:r>
      <w:r w:rsidRPr="00CC1F11">
        <w:rPr>
          <w:lang w:val="en-US"/>
        </w:rPr>
        <w:t xml:space="preserve"> </w:t>
      </w:r>
      <w:r w:rsidR="0078485E">
        <w:rPr>
          <w:lang w:val="en-US"/>
        </w:rPr>
        <w:t xml:space="preserve">in </w:t>
      </w:r>
      <w:r w:rsidRPr="00CC1F11">
        <w:rPr>
          <w:lang w:val="en-US"/>
        </w:rPr>
        <w:t>one</w:t>
      </w:r>
      <w:r w:rsidR="003E0549">
        <w:rPr>
          <w:lang w:val="en-US"/>
        </w:rPr>
        <w:t>-</w:t>
      </w:r>
      <w:r w:rsidRPr="00CC1F11">
        <w:rPr>
          <w:lang w:val="en-US"/>
        </w:rPr>
        <w:t>to</w:t>
      </w:r>
      <w:r w:rsidR="003E0549">
        <w:rPr>
          <w:lang w:val="en-US"/>
        </w:rPr>
        <w:t>-</w:t>
      </w:r>
      <w:r w:rsidRPr="00CC1F11">
        <w:rPr>
          <w:lang w:val="en-US"/>
        </w:rPr>
        <w:t>one</w:t>
      </w:r>
      <w:r w:rsidR="003E0549">
        <w:rPr>
          <w:lang w:val="en-US"/>
        </w:rPr>
        <w:t xml:space="preserve"> session</w:t>
      </w:r>
      <w:r w:rsidRPr="00CC1F11">
        <w:rPr>
          <w:lang w:val="en-US"/>
        </w:rPr>
        <w:t>s</w:t>
      </w:r>
      <w:r>
        <w:rPr>
          <w:lang w:val="en-US"/>
        </w:rPr>
        <w:t>. Over the last two years since it w</w:t>
      </w:r>
      <w:r w:rsidR="003E0549">
        <w:rPr>
          <w:lang w:val="en-US"/>
        </w:rPr>
        <w:t>as</w:t>
      </w:r>
      <w:r>
        <w:rPr>
          <w:lang w:val="en-US"/>
        </w:rPr>
        <w:t xml:space="preserve"> created, it has proved incredibly popular with over 5,500 views (October 2025)</w:t>
      </w:r>
      <w:r w:rsidR="008D659E">
        <w:rPr>
          <w:lang w:val="en-US"/>
        </w:rPr>
        <w:t>.</w:t>
      </w:r>
      <w:r>
        <w:rPr>
          <w:lang w:val="en-US"/>
        </w:rPr>
        <w:t xml:space="preserve"> We have subsequently been </w:t>
      </w:r>
      <w:r w:rsidRPr="00CC1F11">
        <w:rPr>
          <w:lang w:val="en-US"/>
        </w:rPr>
        <w:t>approached by academics</w:t>
      </w:r>
      <w:r>
        <w:rPr>
          <w:lang w:val="en-US"/>
        </w:rPr>
        <w:t xml:space="preserve"> asking for us to deliver</w:t>
      </w:r>
      <w:r w:rsidRPr="00CC1F11">
        <w:rPr>
          <w:lang w:val="en-US"/>
        </w:rPr>
        <w:t xml:space="preserve"> workshops.</w:t>
      </w:r>
      <w:r w:rsidRPr="008A2EE5">
        <w:rPr>
          <w:lang w:val="en-US"/>
        </w:rPr>
        <w:t xml:space="preserve"> </w:t>
      </w:r>
      <w:r w:rsidR="00E83810">
        <w:rPr>
          <w:lang w:val="en-US"/>
        </w:rPr>
        <w:t>T</w:t>
      </w:r>
      <w:r>
        <w:rPr>
          <w:lang w:val="en-US"/>
        </w:rPr>
        <w:t xml:space="preserve">hese workshops are </w:t>
      </w:r>
      <w:r w:rsidR="00E83810">
        <w:rPr>
          <w:lang w:val="en-US"/>
        </w:rPr>
        <w:t xml:space="preserve">being </w:t>
      </w:r>
      <w:r>
        <w:rPr>
          <w:lang w:val="en-US"/>
        </w:rPr>
        <w:t>planned to take</w:t>
      </w:r>
      <w:r w:rsidRPr="008A2EE5">
        <w:rPr>
          <w:lang w:val="en-US"/>
        </w:rPr>
        <w:t xml:space="preserve"> place in the upcoming academic year and will particularly</w:t>
      </w:r>
      <w:r>
        <w:rPr>
          <w:lang w:val="en-US"/>
        </w:rPr>
        <w:t xml:space="preserve"> focus on</w:t>
      </w:r>
      <w:r w:rsidRPr="008A2EE5">
        <w:rPr>
          <w:lang w:val="en-US"/>
        </w:rPr>
        <w:t xml:space="preserve"> dissertation supervisors who are supporting students with their SRs</w:t>
      </w:r>
      <w:r>
        <w:rPr>
          <w:lang w:val="en-US"/>
        </w:rPr>
        <w:t>.</w:t>
      </w:r>
    </w:p>
    <w:p w14:paraId="628EA2E3" w14:textId="77777777" w:rsidR="00E83810" w:rsidRPr="00CA126A" w:rsidRDefault="00E83810" w:rsidP="00974773">
      <w:pPr>
        <w:rPr>
          <w:lang w:val="en-US"/>
        </w:rPr>
      </w:pPr>
    </w:p>
    <w:p w14:paraId="438A44B9" w14:textId="64FA963C" w:rsidR="00BF068E" w:rsidRPr="008A2EE5" w:rsidRDefault="00E83810" w:rsidP="005A48C0">
      <w:pPr>
        <w:pStyle w:val="Heading2JIL"/>
        <w:rPr>
          <w:lang w:val="en-US"/>
        </w:rPr>
      </w:pPr>
      <w:r>
        <w:rPr>
          <w:lang w:val="en-US"/>
        </w:rPr>
        <w:t xml:space="preserve">3. </w:t>
      </w:r>
      <w:r w:rsidR="00BF068E" w:rsidRPr="008A2EE5">
        <w:rPr>
          <w:lang w:val="en-US"/>
        </w:rPr>
        <w:t>Barriers/challenges to upskilling</w:t>
      </w:r>
    </w:p>
    <w:p w14:paraId="318815BE" w14:textId="57E5FAAB" w:rsidR="001237DF" w:rsidRDefault="00BF068E" w:rsidP="00974773">
      <w:r w:rsidRPr="008A2EE5">
        <w:rPr>
          <w:lang w:val="en-US"/>
        </w:rPr>
        <w:t xml:space="preserve">There have been several barriers and challenges along this journey. Some have been practical, involving financial and logistical constraints. The current financial climate within the Higher Education sector (Office for Students, 2024) has led to extensive cuts within universities. This has had an impact on our </w:t>
      </w:r>
      <w:r w:rsidR="008955D2">
        <w:rPr>
          <w:lang w:val="en-US"/>
        </w:rPr>
        <w:t xml:space="preserve">continuing professional development </w:t>
      </w:r>
      <w:r w:rsidR="00243F4F">
        <w:rPr>
          <w:lang w:val="en-US"/>
        </w:rPr>
        <w:t xml:space="preserve">(CPD) </w:t>
      </w:r>
      <w:r w:rsidRPr="008A2EE5">
        <w:rPr>
          <w:lang w:val="en-US"/>
        </w:rPr>
        <w:t>budget, which has meant that we have needed to be selective in terms of what we attend</w:t>
      </w:r>
      <w:r>
        <w:rPr>
          <w:lang w:val="en-US"/>
        </w:rPr>
        <w:t>,</w:t>
      </w:r>
      <w:r w:rsidRPr="008A2EE5">
        <w:rPr>
          <w:lang w:val="en-US"/>
        </w:rPr>
        <w:t xml:space="preserve"> and who attends conferences</w:t>
      </w:r>
      <w:r>
        <w:rPr>
          <w:lang w:val="en-US"/>
        </w:rPr>
        <w:t xml:space="preserve"> </w:t>
      </w:r>
      <w:r w:rsidRPr="008A2EE5">
        <w:rPr>
          <w:lang w:val="en-US"/>
        </w:rPr>
        <w:t>and training. Online events such as the SR conversations have been very rewarding. Their minimal cost and convenient timing have given us a wonderful opportunity to expand our knowledge. Equally</w:t>
      </w:r>
      <w:r w:rsidR="00E97776">
        <w:rPr>
          <w:lang w:val="en-US"/>
        </w:rPr>
        <w:t>,</w:t>
      </w:r>
      <w:r w:rsidRPr="008A2EE5">
        <w:rPr>
          <w:lang w:val="en-US"/>
        </w:rPr>
        <w:t xml:space="preserve"> online forums</w:t>
      </w:r>
      <w:r w:rsidR="001237DF">
        <w:rPr>
          <w:lang w:val="en-US"/>
        </w:rPr>
        <w:t>,</w:t>
      </w:r>
      <w:r w:rsidRPr="008A2EE5">
        <w:rPr>
          <w:lang w:val="en-US"/>
        </w:rPr>
        <w:t xml:space="preserve"> such as the L</w:t>
      </w:r>
      <w:r w:rsidR="00BD0F82">
        <w:rPr>
          <w:lang w:val="en-US"/>
        </w:rPr>
        <w:t>IS</w:t>
      </w:r>
      <w:r w:rsidRPr="008A2EE5">
        <w:rPr>
          <w:lang w:val="en-US"/>
        </w:rPr>
        <w:t>-Link systematic reviews</w:t>
      </w:r>
      <w:r w:rsidR="001237DF">
        <w:rPr>
          <w:lang w:val="en-US"/>
        </w:rPr>
        <w:t>,</w:t>
      </w:r>
      <w:r w:rsidRPr="008A2EE5">
        <w:rPr>
          <w:lang w:val="en-US"/>
        </w:rPr>
        <w:t xml:space="preserve"> have been extremely useful.</w:t>
      </w:r>
    </w:p>
    <w:p w14:paraId="2A7B3883" w14:textId="3B37496A" w:rsidR="00BF068E" w:rsidRPr="008A2EE5" w:rsidRDefault="00BF068E" w:rsidP="00974773">
      <w:pPr>
        <w:rPr>
          <w:lang w:val="en-US"/>
        </w:rPr>
      </w:pPr>
    </w:p>
    <w:p w14:paraId="5433C21F" w14:textId="5E826E07" w:rsidR="00BF068E" w:rsidRPr="008A2EE5" w:rsidRDefault="00BF068E" w:rsidP="00974773">
      <w:r w:rsidRPr="008A2EE5">
        <w:rPr>
          <w:lang w:val="en-US"/>
        </w:rPr>
        <w:t xml:space="preserve">Time constraints have had an impact on our potential learning. In some ways this is linked to the financial situation. A recruitment freeze has left us with more to do, and fewer people </w:t>
      </w:r>
      <w:proofErr w:type="gramStart"/>
      <w:r w:rsidRPr="008A2EE5">
        <w:rPr>
          <w:lang w:val="en-US"/>
        </w:rPr>
        <w:t>available</w:t>
      </w:r>
      <w:proofErr w:type="gramEnd"/>
      <w:r w:rsidRPr="008A2EE5">
        <w:rPr>
          <w:lang w:val="en-US"/>
        </w:rPr>
        <w:t xml:space="preserve"> to do it! The literature suggests that financial and time restraints are one of the most common barriers to improving knowledge in SR learning (Crum </w:t>
      </w:r>
      <w:r w:rsidR="00A819FA">
        <w:rPr>
          <w:lang w:val="en-US"/>
        </w:rPr>
        <w:t>&amp;</w:t>
      </w:r>
      <w:r w:rsidRPr="008A2EE5">
        <w:rPr>
          <w:lang w:val="en-US"/>
        </w:rPr>
        <w:t xml:space="preserve"> Cooper</w:t>
      </w:r>
      <w:r w:rsidR="00A819FA">
        <w:rPr>
          <w:lang w:val="en-US"/>
        </w:rPr>
        <w:t>,</w:t>
      </w:r>
      <w:r w:rsidRPr="008A2EE5">
        <w:rPr>
          <w:lang w:val="en-US"/>
        </w:rPr>
        <w:t xml:space="preserve"> 2013</w:t>
      </w:r>
      <w:r w:rsidR="00A819FA">
        <w:rPr>
          <w:lang w:val="en-US"/>
        </w:rPr>
        <w:t>;</w:t>
      </w:r>
      <w:r w:rsidRPr="008A2EE5">
        <w:rPr>
          <w:lang w:val="en-US"/>
        </w:rPr>
        <w:t xml:space="preserve"> </w:t>
      </w:r>
      <w:proofErr w:type="spellStart"/>
      <w:r w:rsidRPr="008A2EE5">
        <w:rPr>
          <w:lang w:val="en-US"/>
        </w:rPr>
        <w:t>Folb</w:t>
      </w:r>
      <w:proofErr w:type="spellEnd"/>
      <w:r w:rsidRPr="008A2EE5">
        <w:rPr>
          <w:lang w:val="en-US"/>
        </w:rPr>
        <w:t xml:space="preserve"> </w:t>
      </w:r>
      <w:r w:rsidRPr="005A48C0">
        <w:rPr>
          <w:lang w:val="en-US"/>
        </w:rPr>
        <w:t>et al</w:t>
      </w:r>
      <w:r w:rsidRPr="008A2EE5">
        <w:rPr>
          <w:i/>
          <w:iCs/>
          <w:lang w:val="en-US"/>
        </w:rPr>
        <w:t>.</w:t>
      </w:r>
      <w:r w:rsidRPr="008A2EE5">
        <w:rPr>
          <w:lang w:val="en-US"/>
        </w:rPr>
        <w:t>, 2020)</w:t>
      </w:r>
      <w:r w:rsidR="009B741E">
        <w:rPr>
          <w:lang w:val="en-US"/>
        </w:rPr>
        <w:t>.</w:t>
      </w:r>
      <w:r w:rsidRPr="008A2EE5">
        <w:rPr>
          <w:lang w:val="en-US"/>
        </w:rPr>
        <w:t xml:space="preserve">We currently have three </w:t>
      </w:r>
      <w:r w:rsidR="009B741E">
        <w:rPr>
          <w:lang w:val="en-US"/>
        </w:rPr>
        <w:t>full-time</w:t>
      </w:r>
      <w:r w:rsidRPr="008A2EE5">
        <w:rPr>
          <w:lang w:val="en-US"/>
        </w:rPr>
        <w:t xml:space="preserve"> staff </w:t>
      </w:r>
      <w:r w:rsidR="009B741E">
        <w:rPr>
          <w:lang w:val="en-US"/>
        </w:rPr>
        <w:t xml:space="preserve">members </w:t>
      </w:r>
      <w:r w:rsidRPr="008A2EE5">
        <w:rPr>
          <w:lang w:val="en-US"/>
        </w:rPr>
        <w:t xml:space="preserve">who have been able to engage </w:t>
      </w:r>
      <w:r w:rsidR="009B741E">
        <w:rPr>
          <w:lang w:val="en-US"/>
        </w:rPr>
        <w:t>in</w:t>
      </w:r>
      <w:r w:rsidRPr="008A2EE5">
        <w:rPr>
          <w:lang w:val="en-US"/>
        </w:rPr>
        <w:t xml:space="preserve"> upskilling their SR knowledge and support</w:t>
      </w:r>
      <w:r w:rsidR="00456FCF">
        <w:rPr>
          <w:lang w:val="en-US"/>
        </w:rPr>
        <w:t>,</w:t>
      </w:r>
      <w:r>
        <w:rPr>
          <w:lang w:val="en-US"/>
        </w:rPr>
        <w:t xml:space="preserve"> and ideally we</w:t>
      </w:r>
      <w:r w:rsidRPr="008A2EE5">
        <w:rPr>
          <w:lang w:val="en-US"/>
        </w:rPr>
        <w:t xml:space="preserve"> hope to increase the confidence and skills of more colleagues in the future</w:t>
      </w:r>
      <w:r w:rsidR="00456FCF">
        <w:rPr>
          <w:lang w:val="en-US"/>
        </w:rPr>
        <w:t xml:space="preserve">. This will </w:t>
      </w:r>
      <w:r w:rsidRPr="008A2EE5">
        <w:rPr>
          <w:lang w:val="en-US"/>
        </w:rPr>
        <w:t xml:space="preserve">take </w:t>
      </w:r>
      <w:r w:rsidR="00456FCF">
        <w:rPr>
          <w:lang w:val="en-US"/>
        </w:rPr>
        <w:t xml:space="preserve">some of </w:t>
      </w:r>
      <w:r w:rsidRPr="008A2EE5">
        <w:rPr>
          <w:lang w:val="en-US"/>
        </w:rPr>
        <w:t xml:space="preserve">the pressure off </w:t>
      </w:r>
      <w:proofErr w:type="gramStart"/>
      <w:r w:rsidRPr="008A2EE5">
        <w:rPr>
          <w:lang w:val="en-US"/>
        </w:rPr>
        <w:t>ourselves</w:t>
      </w:r>
      <w:proofErr w:type="gramEnd"/>
      <w:r w:rsidRPr="008A2EE5">
        <w:rPr>
          <w:lang w:val="en-US"/>
        </w:rPr>
        <w:t>. </w:t>
      </w:r>
      <w:r w:rsidRPr="008A2EE5">
        <w:t> </w:t>
      </w:r>
    </w:p>
    <w:p w14:paraId="19263780" w14:textId="1129E646" w:rsidR="00BF068E" w:rsidRDefault="00BF068E" w:rsidP="00974773">
      <w:pPr>
        <w:rPr>
          <w:lang w:val="en-US"/>
        </w:rPr>
      </w:pPr>
      <w:r w:rsidRPr="008A2EE5">
        <w:lastRenderedPageBreak/>
        <w:t>Another challenge we have encountered</w:t>
      </w:r>
      <w:r>
        <w:t xml:space="preserve"> involved the</w:t>
      </w:r>
      <w:r w:rsidRPr="008A2EE5">
        <w:t xml:space="preserve"> terminology</w:t>
      </w:r>
      <w:r>
        <w:t xml:space="preserve"> surrounding SRs</w:t>
      </w:r>
      <w:r w:rsidRPr="008A2EE5">
        <w:t>. During student one-to-one sessions, we sometimes discovered that they were not in fact being asked by their module leader to do a SR, but a literature review carried out systematically,</w:t>
      </w:r>
      <w:r>
        <w:t xml:space="preserve"> or sometimes this was referred to as</w:t>
      </w:r>
      <w:r w:rsidRPr="008A2EE5">
        <w:t xml:space="preserve"> a “mini systematic review”. We made efforts to address this confusion via our SR workbook, including a section titled</w:t>
      </w:r>
      <w:r w:rsidR="00845FD1">
        <w:t>,</w:t>
      </w:r>
      <w:r w:rsidRPr="008A2EE5">
        <w:t xml:space="preserve"> “</w:t>
      </w:r>
      <w:r w:rsidR="00845FD1">
        <w:t>A</w:t>
      </w:r>
      <w:r w:rsidRPr="008A2EE5">
        <w:t>re you doing a systematic review?” Within this section</w:t>
      </w:r>
      <w:r w:rsidR="00845FD1">
        <w:t>,</w:t>
      </w:r>
      <w:r w:rsidRPr="008A2EE5">
        <w:t xml:space="preserve"> </w:t>
      </w:r>
      <w:r w:rsidR="00845FD1">
        <w:t>we</w:t>
      </w:r>
      <w:r w:rsidRPr="008A2EE5">
        <w:t xml:space="preserve"> describe exactly what a SR is and offers information about alternative methodologies.</w:t>
      </w:r>
      <w:r w:rsidR="00C75B74">
        <w:t xml:space="preserve"> </w:t>
      </w:r>
      <w:r w:rsidRPr="008A2EE5">
        <w:rPr>
          <w:lang w:val="en-US"/>
        </w:rPr>
        <w:t xml:space="preserve">The main reason for confusion may be due to the way academics refer to assessment requirements within assignment briefs, inadvertently referring to a literature or scoping review incorrectly, perhaps because they are not clear about the differences themselves. This is where we need to ensure we communicate closely with academics regarding such details, open any future training sessions to staff and students to raise awareness regarding correct use of terminology to ensure that extra pressure is not placed on students due to confusion </w:t>
      </w:r>
      <w:r w:rsidR="00F46385">
        <w:rPr>
          <w:lang w:val="en-US"/>
        </w:rPr>
        <w:t>about</w:t>
      </w:r>
      <w:r w:rsidRPr="008A2EE5">
        <w:rPr>
          <w:lang w:val="en-US"/>
        </w:rPr>
        <w:t xml:space="preserve"> expectations. This will no doubt be an ongoing conversation.</w:t>
      </w:r>
    </w:p>
    <w:p w14:paraId="7F321AA0" w14:textId="77777777" w:rsidR="00F46385" w:rsidRPr="008A2EE5" w:rsidRDefault="00F46385" w:rsidP="00974773">
      <w:pPr>
        <w:rPr>
          <w:lang w:val="en-US"/>
        </w:rPr>
      </w:pPr>
    </w:p>
    <w:p w14:paraId="6A2BEDE8" w14:textId="33D7CB5A" w:rsidR="00BF068E" w:rsidRDefault="00BF068E" w:rsidP="00974773">
      <w:pPr>
        <w:rPr>
          <w:lang w:val="en-US"/>
        </w:rPr>
      </w:pPr>
      <w:r w:rsidRPr="008A2EE5">
        <w:rPr>
          <w:lang w:val="en-US"/>
        </w:rPr>
        <w:t xml:space="preserve">To some extent we have been victims of our own success. We have promoted widely what we can offer, which has led to a steady stream of one-to-one requests from students and researchers, and this has caused us to struggle to meet the demand. Anecdotally we have heard students say that their lecturer has </w:t>
      </w:r>
      <w:r w:rsidR="0083313A">
        <w:rPr>
          <w:lang w:val="en-US"/>
        </w:rPr>
        <w:t xml:space="preserve">instructed them </w:t>
      </w:r>
      <w:r w:rsidRPr="008A2EE5">
        <w:rPr>
          <w:lang w:val="en-US"/>
        </w:rPr>
        <w:t xml:space="preserve">all </w:t>
      </w:r>
      <w:r w:rsidR="0083313A">
        <w:rPr>
          <w:lang w:val="en-US"/>
        </w:rPr>
        <w:t xml:space="preserve">to </w:t>
      </w:r>
      <w:r w:rsidRPr="008A2EE5">
        <w:rPr>
          <w:lang w:val="en-US"/>
        </w:rPr>
        <w:t xml:space="preserve">attend a one-to-one appointment with their librarian because the support </w:t>
      </w:r>
      <w:r w:rsidR="0083313A">
        <w:rPr>
          <w:lang w:val="en-US"/>
        </w:rPr>
        <w:t>they</w:t>
      </w:r>
      <w:r w:rsidRPr="008A2EE5">
        <w:rPr>
          <w:lang w:val="en-US"/>
        </w:rPr>
        <w:t xml:space="preserve"> receive is invaluable. On the one hand this gives us great confidence that our support is valued, and it helps with the feelings of </w:t>
      </w:r>
      <w:r w:rsidR="00E2539A">
        <w:rPr>
          <w:lang w:val="en-US"/>
        </w:rPr>
        <w:t>i</w:t>
      </w:r>
      <w:r w:rsidRPr="008A2EE5">
        <w:rPr>
          <w:lang w:val="en-US"/>
        </w:rPr>
        <w:t xml:space="preserve">mposter </w:t>
      </w:r>
      <w:r w:rsidR="00E2539A">
        <w:rPr>
          <w:lang w:val="en-US"/>
        </w:rPr>
        <w:t>s</w:t>
      </w:r>
      <w:r w:rsidRPr="008A2EE5">
        <w:rPr>
          <w:lang w:val="en-US"/>
        </w:rPr>
        <w:t>yndrome we may have had</w:t>
      </w:r>
      <w:r w:rsidR="00E2539A">
        <w:rPr>
          <w:lang w:val="en-US"/>
        </w:rPr>
        <w:t>. However,</w:t>
      </w:r>
      <w:r w:rsidRPr="008A2EE5">
        <w:rPr>
          <w:lang w:val="en-US"/>
        </w:rPr>
        <w:t xml:space="preserve"> this extra pressure has led us to look at ways in which we can manage </w:t>
      </w:r>
      <w:r w:rsidR="00EE4AD4">
        <w:rPr>
          <w:lang w:val="en-US"/>
        </w:rPr>
        <w:t>e</w:t>
      </w:r>
      <w:r w:rsidRPr="008A2EE5">
        <w:rPr>
          <w:lang w:val="en-US"/>
        </w:rPr>
        <w:t xml:space="preserve">xpectations </w:t>
      </w:r>
      <w:r w:rsidR="00EE4AD4">
        <w:rPr>
          <w:lang w:val="en-US"/>
        </w:rPr>
        <w:t>around</w:t>
      </w:r>
      <w:r w:rsidRPr="008A2EE5">
        <w:rPr>
          <w:lang w:val="en-US"/>
        </w:rPr>
        <w:t xml:space="preserve"> what we can realistically achieve</w:t>
      </w:r>
      <w:r w:rsidR="00EE4AD4">
        <w:rPr>
          <w:lang w:val="en-US"/>
        </w:rPr>
        <w:t xml:space="preserve"> given our staffing structure</w:t>
      </w:r>
      <w:r w:rsidRPr="008A2EE5">
        <w:rPr>
          <w:lang w:val="en-US"/>
        </w:rPr>
        <w:t xml:space="preserve">. We tried to address this by experimenting with an online SR drop-in session over lunchtime, with the aim of attracting </w:t>
      </w:r>
      <w:r w:rsidR="00EE4AD4">
        <w:rPr>
          <w:lang w:val="en-US"/>
        </w:rPr>
        <w:t>several</w:t>
      </w:r>
      <w:r w:rsidRPr="008A2EE5">
        <w:rPr>
          <w:lang w:val="en-US"/>
        </w:rPr>
        <w:t xml:space="preserve"> students at once. Unfortunately, only one student attended, which was disappointing. Many of the students doing SRs are doctoral students working full or part-time in other roles while carrying out their SR at the same time, so numbers were never going to be high. We will revisit this in the future and explore further ways in which we can engage more students, without adding too much to our </w:t>
      </w:r>
      <w:proofErr w:type="gramStart"/>
      <w:r w:rsidRPr="008A2EE5">
        <w:rPr>
          <w:lang w:val="en-US"/>
        </w:rPr>
        <w:t>workloads</w:t>
      </w:r>
      <w:proofErr w:type="gramEnd"/>
      <w:r w:rsidRPr="008A2EE5">
        <w:rPr>
          <w:lang w:val="en-US"/>
        </w:rPr>
        <w:t>.</w:t>
      </w:r>
    </w:p>
    <w:p w14:paraId="09CE99C7" w14:textId="77777777" w:rsidR="004A5543" w:rsidRPr="008A2EE5" w:rsidRDefault="004A5543" w:rsidP="00974773">
      <w:pPr>
        <w:rPr>
          <w:lang w:val="en-US"/>
        </w:rPr>
      </w:pPr>
    </w:p>
    <w:p w14:paraId="3252D744" w14:textId="55204D52" w:rsidR="00BF068E" w:rsidRPr="004D5DE3" w:rsidRDefault="004A5543" w:rsidP="00974773">
      <w:pPr>
        <w:rPr>
          <w:lang w:val="en-US"/>
        </w:rPr>
      </w:pPr>
      <w:r w:rsidRPr="005A48C0">
        <w:rPr>
          <w:rStyle w:val="Heading2JILChar"/>
        </w:rPr>
        <w:t>4. Next steps</w:t>
      </w:r>
      <w:r w:rsidR="00BF068E" w:rsidRPr="004D5DE3">
        <w:rPr>
          <w:lang w:val="en-US"/>
        </w:rPr>
        <w:t xml:space="preserve"> </w:t>
      </w:r>
    </w:p>
    <w:p w14:paraId="0D72A177" w14:textId="77777777" w:rsidR="00243F4F" w:rsidRDefault="00243F4F" w:rsidP="00974773">
      <w:pPr>
        <w:rPr>
          <w:lang w:val="en-US"/>
        </w:rPr>
      </w:pPr>
    </w:p>
    <w:p w14:paraId="4B7C8B1D" w14:textId="697C4990" w:rsidR="005A48C0" w:rsidRDefault="005A48C0" w:rsidP="00974773">
      <w:pPr>
        <w:rPr>
          <w:lang w:val="en-US"/>
        </w:rPr>
      </w:pPr>
      <w:r>
        <w:rPr>
          <w:lang w:val="en-US"/>
        </w:rPr>
        <w:t>The following offer i</w:t>
      </w:r>
      <w:r w:rsidR="00BF068E" w:rsidRPr="00B07478">
        <w:rPr>
          <w:lang w:val="en-US"/>
        </w:rPr>
        <w:t>deas for the future</w:t>
      </w:r>
      <w:r>
        <w:rPr>
          <w:lang w:val="en-US"/>
        </w:rPr>
        <w:t xml:space="preserve"> on </w:t>
      </w:r>
      <w:r w:rsidR="00BF068E" w:rsidRPr="00B07478">
        <w:rPr>
          <w:lang w:val="en-US"/>
        </w:rPr>
        <w:t>what we c</w:t>
      </w:r>
      <w:r w:rsidR="00243F4F">
        <w:rPr>
          <w:lang w:val="en-US"/>
        </w:rPr>
        <w:t>ould</w:t>
      </w:r>
      <w:r w:rsidR="00BF068E" w:rsidRPr="00B07478">
        <w:rPr>
          <w:lang w:val="en-US"/>
        </w:rPr>
        <w:t xml:space="preserve"> </w:t>
      </w:r>
      <w:r w:rsidR="00243F4F">
        <w:rPr>
          <w:lang w:val="en-US"/>
        </w:rPr>
        <w:t xml:space="preserve">all </w:t>
      </w:r>
      <w:r w:rsidR="00BF068E" w:rsidRPr="00B07478">
        <w:rPr>
          <w:lang w:val="en-US"/>
        </w:rPr>
        <w:t xml:space="preserve">do as </w:t>
      </w:r>
      <w:r>
        <w:rPr>
          <w:lang w:val="en-US"/>
        </w:rPr>
        <w:t>i</w:t>
      </w:r>
      <w:r w:rsidR="00BF068E" w:rsidRPr="00B07478">
        <w:rPr>
          <w:lang w:val="en-US"/>
        </w:rPr>
        <w:t xml:space="preserve">nformation </w:t>
      </w:r>
      <w:r>
        <w:rPr>
          <w:lang w:val="en-US"/>
        </w:rPr>
        <w:t>p</w:t>
      </w:r>
      <w:r w:rsidR="00BF068E" w:rsidRPr="00B07478">
        <w:rPr>
          <w:lang w:val="en-US"/>
        </w:rPr>
        <w:t>rofessional</w:t>
      </w:r>
      <w:r w:rsidR="00243F4F">
        <w:rPr>
          <w:lang w:val="en-US"/>
        </w:rPr>
        <w:t xml:space="preserve">s </w:t>
      </w:r>
      <w:r w:rsidR="00BF068E" w:rsidRPr="00B07478">
        <w:rPr>
          <w:lang w:val="en-US"/>
        </w:rPr>
        <w:t>to develop a realistic SR offer</w:t>
      </w:r>
      <w:r>
        <w:rPr>
          <w:lang w:val="en-US"/>
        </w:rPr>
        <w:t>.</w:t>
      </w:r>
    </w:p>
    <w:p w14:paraId="2F191A74" w14:textId="3C2751DE" w:rsidR="00BF068E" w:rsidRPr="00B07478" w:rsidRDefault="00BF068E" w:rsidP="00974773">
      <w:pPr>
        <w:rPr>
          <w:lang w:val="en-US"/>
        </w:rPr>
      </w:pPr>
    </w:p>
    <w:p w14:paraId="7118AA4E" w14:textId="18031B67" w:rsidR="00BF068E" w:rsidRPr="00E5377D" w:rsidRDefault="00BF068E" w:rsidP="00974773">
      <w:pPr>
        <w:pStyle w:val="ListParagraph"/>
        <w:numPr>
          <w:ilvl w:val="0"/>
          <w:numId w:val="3"/>
        </w:numPr>
        <w:rPr>
          <w:lang w:val="en-US"/>
        </w:rPr>
      </w:pPr>
      <w:r w:rsidRPr="00B07478">
        <w:rPr>
          <w:b/>
          <w:bCs/>
          <w:lang w:val="en-US"/>
        </w:rPr>
        <w:t>P</w:t>
      </w:r>
      <w:r w:rsidR="005A48C0">
        <w:rPr>
          <w:b/>
          <w:bCs/>
          <w:lang w:val="en-US"/>
        </w:rPr>
        <w:t xml:space="preserve">rofessional </w:t>
      </w:r>
      <w:r w:rsidRPr="00B07478">
        <w:rPr>
          <w:b/>
          <w:bCs/>
          <w:lang w:val="en-US"/>
        </w:rPr>
        <w:t>D</w:t>
      </w:r>
      <w:r w:rsidR="005A48C0">
        <w:rPr>
          <w:b/>
          <w:bCs/>
          <w:lang w:val="en-US"/>
        </w:rPr>
        <w:t>evelopment</w:t>
      </w:r>
      <w:r w:rsidRPr="00B07478">
        <w:rPr>
          <w:b/>
          <w:bCs/>
          <w:lang w:val="en-US"/>
        </w:rPr>
        <w:t>:</w:t>
      </w:r>
      <w:r w:rsidRPr="00B07478">
        <w:rPr>
          <w:lang w:val="en-US"/>
        </w:rPr>
        <w:t xml:space="preserve"> Explor</w:t>
      </w:r>
      <w:r>
        <w:rPr>
          <w:lang w:val="en-US"/>
        </w:rPr>
        <w:t>e</w:t>
      </w:r>
      <w:r w:rsidRPr="00B07478">
        <w:rPr>
          <w:lang w:val="en-US"/>
        </w:rPr>
        <w:t xml:space="preserve"> the latest developments in SRs,</w:t>
      </w:r>
      <w:r w:rsidRPr="00064A6C">
        <w:rPr>
          <w:lang w:val="en-US"/>
        </w:rPr>
        <w:t xml:space="preserve"> includ</w:t>
      </w:r>
      <w:r w:rsidR="00C36562">
        <w:rPr>
          <w:lang w:val="en-US"/>
        </w:rPr>
        <w:t>ing</w:t>
      </w:r>
      <w:r w:rsidRPr="00064A6C">
        <w:rPr>
          <w:lang w:val="en-US"/>
        </w:rPr>
        <w:t xml:space="preserve"> researching and trialing new</w:t>
      </w:r>
      <w:r>
        <w:rPr>
          <w:lang w:val="en-US"/>
        </w:rPr>
        <w:t xml:space="preserve"> products and</w:t>
      </w:r>
      <w:r w:rsidRPr="00064A6C">
        <w:rPr>
          <w:lang w:val="en-US"/>
        </w:rPr>
        <w:t xml:space="preserve"> resources</w:t>
      </w:r>
      <w:r w:rsidR="003F324B">
        <w:rPr>
          <w:lang w:val="en-US"/>
        </w:rPr>
        <w:t>. F</w:t>
      </w:r>
      <w:r w:rsidRPr="00064A6C">
        <w:rPr>
          <w:lang w:val="en-US"/>
        </w:rPr>
        <w:t>or example</w:t>
      </w:r>
      <w:r w:rsidR="003F324B">
        <w:rPr>
          <w:lang w:val="en-US"/>
        </w:rPr>
        <w:t>, we can</w:t>
      </w:r>
      <w:r w:rsidRPr="00064A6C">
        <w:rPr>
          <w:lang w:val="en-US"/>
        </w:rPr>
        <w:t xml:space="preserve"> look at tools such as </w:t>
      </w:r>
      <w:proofErr w:type="spellStart"/>
      <w:r w:rsidRPr="00064A6C">
        <w:rPr>
          <w:lang w:val="en-US"/>
        </w:rPr>
        <w:t>ASReviews</w:t>
      </w:r>
      <w:proofErr w:type="spellEnd"/>
      <w:r w:rsidR="003F324B">
        <w:rPr>
          <w:lang w:val="en-US"/>
        </w:rPr>
        <w:t>,</w:t>
      </w:r>
      <w:r w:rsidRPr="00064A6C">
        <w:rPr>
          <w:lang w:val="en-US"/>
        </w:rPr>
        <w:t xml:space="preserve"> which would give us mor</w:t>
      </w:r>
      <w:r w:rsidRPr="00174D6A">
        <w:rPr>
          <w:lang w:val="en-US"/>
        </w:rPr>
        <w:t>e knowledge about how AI can assist with the</w:t>
      </w:r>
      <w:r>
        <w:rPr>
          <w:lang w:val="en-US"/>
        </w:rPr>
        <w:t xml:space="preserve"> SR</w:t>
      </w:r>
      <w:r w:rsidRPr="00174D6A">
        <w:rPr>
          <w:lang w:val="en-US"/>
        </w:rPr>
        <w:t xml:space="preserve"> screening process and reduce workload.</w:t>
      </w:r>
      <w:r>
        <w:rPr>
          <w:lang w:val="en-US"/>
        </w:rPr>
        <w:t xml:space="preserve"> The various resources offered by Cochrane </w:t>
      </w:r>
      <w:r w:rsidR="00025349">
        <w:rPr>
          <w:lang w:val="en-US"/>
        </w:rPr>
        <w:t xml:space="preserve">also </w:t>
      </w:r>
      <w:r>
        <w:rPr>
          <w:lang w:val="en-US"/>
        </w:rPr>
        <w:t>look very useful</w:t>
      </w:r>
      <w:r w:rsidR="00025349">
        <w:rPr>
          <w:lang w:val="en-US"/>
        </w:rPr>
        <w:t>,</w:t>
      </w:r>
      <w:r>
        <w:rPr>
          <w:lang w:val="en-US"/>
        </w:rPr>
        <w:t xml:space="preserve"> including their online interactive learning modules and products such as </w:t>
      </w:r>
      <w:proofErr w:type="spellStart"/>
      <w:r>
        <w:rPr>
          <w:lang w:val="en-US"/>
        </w:rPr>
        <w:t>RevMan</w:t>
      </w:r>
      <w:proofErr w:type="spellEnd"/>
      <w:r>
        <w:rPr>
          <w:lang w:val="en-US"/>
        </w:rPr>
        <w:t>.</w:t>
      </w:r>
    </w:p>
    <w:p w14:paraId="51D7866D" w14:textId="594C0EA5" w:rsidR="00BF068E" w:rsidRPr="00BF51B6" w:rsidRDefault="00BB339B" w:rsidP="00974773">
      <w:pPr>
        <w:pStyle w:val="ListParagraph"/>
        <w:numPr>
          <w:ilvl w:val="0"/>
          <w:numId w:val="3"/>
        </w:numPr>
        <w:rPr>
          <w:lang w:val="en-US"/>
        </w:rPr>
      </w:pPr>
      <w:r>
        <w:rPr>
          <w:b/>
          <w:bCs/>
          <w:lang w:val="en-US"/>
        </w:rPr>
        <w:t>T</w:t>
      </w:r>
      <w:r w:rsidR="00BF068E" w:rsidRPr="005A48C0">
        <w:rPr>
          <w:b/>
          <w:bCs/>
          <w:lang w:val="en-US"/>
        </w:rPr>
        <w:t>raining courses and conferences</w:t>
      </w:r>
      <w:r>
        <w:rPr>
          <w:b/>
          <w:bCs/>
          <w:lang w:val="en-US"/>
        </w:rPr>
        <w:t xml:space="preserve">: </w:t>
      </w:r>
      <w:r>
        <w:rPr>
          <w:lang w:val="en-US"/>
        </w:rPr>
        <w:t>A</w:t>
      </w:r>
      <w:r w:rsidR="00BF068E" w:rsidRPr="00BF51B6">
        <w:rPr>
          <w:lang w:val="en-US"/>
        </w:rPr>
        <w:t xml:space="preserve">sk for recommendations from </w:t>
      </w:r>
      <w:r w:rsidR="00025349" w:rsidRPr="00BF51B6">
        <w:rPr>
          <w:lang w:val="en-US"/>
        </w:rPr>
        <w:t>i</w:t>
      </w:r>
      <w:r w:rsidR="00BF068E" w:rsidRPr="00BF51B6">
        <w:rPr>
          <w:lang w:val="en-US"/>
        </w:rPr>
        <w:t xml:space="preserve">nformation </w:t>
      </w:r>
      <w:r w:rsidR="00025349" w:rsidRPr="00BF51B6">
        <w:rPr>
          <w:lang w:val="en-US"/>
        </w:rPr>
        <w:t>p</w:t>
      </w:r>
      <w:r w:rsidR="00BF068E" w:rsidRPr="00BF51B6">
        <w:rPr>
          <w:lang w:val="en-US"/>
        </w:rPr>
        <w:t xml:space="preserve">rofessionals working in the field of </w:t>
      </w:r>
      <w:r w:rsidR="00025349" w:rsidRPr="00BF51B6">
        <w:rPr>
          <w:lang w:val="en-US"/>
        </w:rPr>
        <w:t>SRs</w:t>
      </w:r>
      <w:r w:rsidR="00BF068E" w:rsidRPr="00BF51B6">
        <w:rPr>
          <w:lang w:val="en-US"/>
        </w:rPr>
        <w:t xml:space="preserve"> via the CoPs we belong to. We would be very interested in attending future SR conversation events and exploring the regular events and workshops </w:t>
      </w:r>
      <w:proofErr w:type="spellStart"/>
      <w:r w:rsidR="00BF068E" w:rsidRPr="00BF51B6">
        <w:rPr>
          <w:lang w:val="en-US"/>
        </w:rPr>
        <w:t>organised</w:t>
      </w:r>
      <w:proofErr w:type="spellEnd"/>
      <w:r w:rsidR="00BF068E" w:rsidRPr="00BF51B6">
        <w:rPr>
          <w:lang w:val="en-US"/>
        </w:rPr>
        <w:t xml:space="preserve"> by Cochrane. Networking </w:t>
      </w:r>
      <w:r w:rsidR="00A0121A" w:rsidRPr="00BF51B6">
        <w:rPr>
          <w:lang w:val="en-US"/>
        </w:rPr>
        <w:t>through the CoP</w:t>
      </w:r>
      <w:r w:rsidR="00865EB2" w:rsidRPr="00BF51B6">
        <w:rPr>
          <w:lang w:val="en-US"/>
        </w:rPr>
        <w:t xml:space="preserve">, and other events we attend, </w:t>
      </w:r>
      <w:r w:rsidR="00BF068E" w:rsidRPr="00BF51B6">
        <w:rPr>
          <w:lang w:val="en-US"/>
        </w:rPr>
        <w:t>will continue to be important for us</w:t>
      </w:r>
      <w:r w:rsidR="00B01DDA" w:rsidRPr="00BF51B6">
        <w:rPr>
          <w:lang w:val="en-US"/>
        </w:rPr>
        <w:t xml:space="preserve"> so that we can</w:t>
      </w:r>
      <w:r w:rsidR="00BF068E" w:rsidRPr="00BF51B6">
        <w:rPr>
          <w:lang w:val="en-US"/>
        </w:rPr>
        <w:t xml:space="preserve"> keep in touch with </w:t>
      </w:r>
      <w:r w:rsidR="00B01DDA" w:rsidRPr="00BF51B6">
        <w:rPr>
          <w:lang w:val="en-US"/>
        </w:rPr>
        <w:t>i</w:t>
      </w:r>
      <w:r w:rsidR="00BF068E" w:rsidRPr="00BF51B6">
        <w:rPr>
          <w:lang w:val="en-US"/>
        </w:rPr>
        <w:t xml:space="preserve">nformation </w:t>
      </w:r>
      <w:r w:rsidR="00B01DDA" w:rsidRPr="00BF51B6">
        <w:rPr>
          <w:lang w:val="en-US"/>
        </w:rPr>
        <w:t>p</w:t>
      </w:r>
      <w:r w:rsidR="00BF068E" w:rsidRPr="00BF51B6">
        <w:rPr>
          <w:lang w:val="en-US"/>
        </w:rPr>
        <w:t>rofessionals working in this field.</w:t>
      </w:r>
      <w:r w:rsidR="00BF51B6" w:rsidRPr="00BF51B6">
        <w:rPr>
          <w:lang w:val="en-US"/>
        </w:rPr>
        <w:t xml:space="preserve"> </w:t>
      </w:r>
      <w:r w:rsidR="00BF068E" w:rsidRPr="00BF51B6">
        <w:rPr>
          <w:lang w:val="en-US"/>
        </w:rPr>
        <w:t>Regular reflection and keeping notes about our own teaching and learning experiences concerning SRs will also be valuable.</w:t>
      </w:r>
      <w:r w:rsidR="00243F4F">
        <w:rPr>
          <w:lang w:val="en-US"/>
        </w:rPr>
        <w:t xml:space="preserve"> </w:t>
      </w:r>
      <w:r w:rsidR="00243F4F">
        <w:rPr>
          <w:lang w:val="en-US"/>
        </w:rPr>
        <w:lastRenderedPageBreak/>
        <w:t>We recommend UHMLG forums and summer conferences and training offered by Covidence, SCHARR and Cochrane.</w:t>
      </w:r>
    </w:p>
    <w:p w14:paraId="598D11AB" w14:textId="3B66EDDC" w:rsidR="00BF068E" w:rsidRPr="00D30EBA" w:rsidRDefault="00BF068E" w:rsidP="00974773">
      <w:pPr>
        <w:pStyle w:val="ListParagraph"/>
        <w:numPr>
          <w:ilvl w:val="0"/>
          <w:numId w:val="3"/>
        </w:numPr>
        <w:rPr>
          <w:lang w:val="en-US"/>
        </w:rPr>
      </w:pPr>
      <w:r w:rsidRPr="00D30EBA">
        <w:rPr>
          <w:b/>
          <w:bCs/>
          <w:lang w:val="en-US"/>
        </w:rPr>
        <w:t xml:space="preserve">Knowledge exchange: </w:t>
      </w:r>
      <w:r w:rsidRPr="00D30EBA">
        <w:rPr>
          <w:lang w:val="en-US"/>
        </w:rPr>
        <w:t>Share experiences and what we have learnt with colleagues (academic</w:t>
      </w:r>
      <w:r w:rsidR="00BB339B" w:rsidRPr="00D30EBA">
        <w:rPr>
          <w:lang w:val="en-US"/>
        </w:rPr>
        <w:t>s</w:t>
      </w:r>
      <w:r w:rsidRPr="00D30EBA">
        <w:rPr>
          <w:lang w:val="en-US"/>
        </w:rPr>
        <w:t xml:space="preserve"> and </w:t>
      </w:r>
      <w:r w:rsidR="00BB339B" w:rsidRPr="00D30EBA">
        <w:rPr>
          <w:lang w:val="en-US"/>
        </w:rPr>
        <w:t>i</w:t>
      </w:r>
      <w:r w:rsidRPr="00D30EBA">
        <w:rPr>
          <w:lang w:val="en-US"/>
        </w:rPr>
        <w:t xml:space="preserve">nformation </w:t>
      </w:r>
      <w:r w:rsidR="00BB339B" w:rsidRPr="00D30EBA">
        <w:rPr>
          <w:lang w:val="en-US"/>
        </w:rPr>
        <w:t>p</w:t>
      </w:r>
      <w:r w:rsidRPr="00D30EBA">
        <w:rPr>
          <w:lang w:val="en-US"/>
        </w:rPr>
        <w:t>rofessional</w:t>
      </w:r>
      <w:r w:rsidR="00BB339B" w:rsidRPr="00D30EBA">
        <w:rPr>
          <w:lang w:val="en-US"/>
        </w:rPr>
        <w:t>s</w:t>
      </w:r>
      <w:r w:rsidRPr="00D30EBA">
        <w:rPr>
          <w:lang w:val="en-US"/>
        </w:rPr>
        <w:t xml:space="preserve">). This can enhance their knowledge, but it is also an opportunity to </w:t>
      </w:r>
      <w:proofErr w:type="gramStart"/>
      <w:r w:rsidRPr="00D30EBA">
        <w:rPr>
          <w:lang w:val="en-US"/>
        </w:rPr>
        <w:t>pick up</w:t>
      </w:r>
      <w:proofErr w:type="gramEnd"/>
      <w:r w:rsidRPr="00D30EBA">
        <w:rPr>
          <w:lang w:val="en-US"/>
        </w:rPr>
        <w:t xml:space="preserve"> new ideas and ways to approach SR teaching and learning. </w:t>
      </w:r>
      <w:r w:rsidR="00D30EBA">
        <w:rPr>
          <w:lang w:val="en-US"/>
        </w:rPr>
        <w:t>We will also c</w:t>
      </w:r>
      <w:r w:rsidRPr="00D30EBA">
        <w:rPr>
          <w:lang w:val="en-US"/>
        </w:rPr>
        <w:t xml:space="preserve">onsider setting up </w:t>
      </w:r>
      <w:proofErr w:type="gramStart"/>
      <w:r w:rsidRPr="00D30EBA">
        <w:rPr>
          <w:lang w:val="en-US"/>
        </w:rPr>
        <w:t>a</w:t>
      </w:r>
      <w:proofErr w:type="gramEnd"/>
      <w:r w:rsidRPr="00D30EBA">
        <w:rPr>
          <w:lang w:val="en-US"/>
        </w:rPr>
        <w:t xml:space="preserve"> UWE SR Teams channel for librarians, academic staff, researchers and students to share knowledge and information and offer support and advice. </w:t>
      </w:r>
    </w:p>
    <w:p w14:paraId="13EBBB58" w14:textId="77777777" w:rsidR="00BF068E" w:rsidRPr="00B07478" w:rsidRDefault="00BF068E" w:rsidP="00974773">
      <w:pPr>
        <w:pStyle w:val="ListParagraph"/>
        <w:numPr>
          <w:ilvl w:val="0"/>
          <w:numId w:val="3"/>
        </w:numPr>
      </w:pPr>
      <w:r w:rsidRPr="00B07478">
        <w:rPr>
          <w:b/>
          <w:bCs/>
          <w:lang w:val="en-US"/>
        </w:rPr>
        <w:t>Promotion:</w:t>
      </w:r>
      <w:r w:rsidRPr="00B07478">
        <w:t xml:space="preserve"> </w:t>
      </w:r>
      <w:r>
        <w:t>Explore</w:t>
      </w:r>
      <w:r w:rsidRPr="00B07478">
        <w:t xml:space="preserve"> the ways in which </w:t>
      </w:r>
      <w:proofErr w:type="gramStart"/>
      <w:r w:rsidRPr="00B07478">
        <w:t>a SR</w:t>
      </w:r>
      <w:proofErr w:type="gramEnd"/>
      <w:r w:rsidRPr="00B07478">
        <w:t xml:space="preserve"> offer can be promoted, and to what extent. It is important to be mindful of workload capacity and ensure there is a balance with all aspects of the role. Taking on too much in one area can be detrimental to other areas and potentially lead to work-based pressure and stress.</w:t>
      </w:r>
    </w:p>
    <w:p w14:paraId="557ED9DD" w14:textId="2C8BA821" w:rsidR="00BF068E" w:rsidRPr="00B07478" w:rsidRDefault="00BF068E" w:rsidP="00974773">
      <w:pPr>
        <w:pStyle w:val="ListParagraph"/>
        <w:numPr>
          <w:ilvl w:val="0"/>
          <w:numId w:val="3"/>
        </w:numPr>
      </w:pPr>
      <w:r w:rsidRPr="00B07478">
        <w:rPr>
          <w:b/>
          <w:bCs/>
          <w:lang w:val="en-US"/>
        </w:rPr>
        <w:t>Demand from other subject areas:</w:t>
      </w:r>
      <w:r w:rsidRPr="00B07478">
        <w:rPr>
          <w:lang w:val="en-US"/>
        </w:rPr>
        <w:t xml:space="preserve"> </w:t>
      </w:r>
      <w:r w:rsidR="009E13CB">
        <w:rPr>
          <w:lang w:val="en-US"/>
        </w:rPr>
        <w:t xml:space="preserve">Explore whether </w:t>
      </w:r>
      <w:r w:rsidRPr="00B07478">
        <w:t xml:space="preserve">other subject areas require </w:t>
      </w:r>
      <w:r w:rsidR="009216F4">
        <w:t xml:space="preserve">SR </w:t>
      </w:r>
      <w:r w:rsidRPr="00B07478">
        <w:t>support</w:t>
      </w:r>
      <w:r w:rsidR="00EB2CBE">
        <w:t xml:space="preserve">, including </w:t>
      </w:r>
      <w:proofErr w:type="spellStart"/>
      <w:r w:rsidRPr="00B07478">
        <w:t>non health</w:t>
      </w:r>
      <w:proofErr w:type="spellEnd"/>
      <w:r w:rsidRPr="00B07478">
        <w:t>/medical subject</w:t>
      </w:r>
      <w:r w:rsidR="00EB2CBE">
        <w:t xml:space="preserve"> areas</w:t>
      </w:r>
      <w:r w:rsidRPr="00B07478">
        <w:t xml:space="preserve">. If so, </w:t>
      </w:r>
      <w:r w:rsidR="00EB2CBE">
        <w:t xml:space="preserve">learn more about </w:t>
      </w:r>
      <w:r w:rsidRPr="00B07478">
        <w:t>their requirements</w:t>
      </w:r>
      <w:r w:rsidR="00EB2CBE">
        <w:t>.</w:t>
      </w:r>
      <w:r w:rsidRPr="00B07478">
        <w:t xml:space="preserve"> </w:t>
      </w:r>
    </w:p>
    <w:p w14:paraId="7E78C447" w14:textId="38A7DBBD" w:rsidR="00BF068E" w:rsidRPr="00B07478" w:rsidRDefault="00BF068E" w:rsidP="00974773">
      <w:pPr>
        <w:pStyle w:val="ListParagraph"/>
        <w:numPr>
          <w:ilvl w:val="0"/>
          <w:numId w:val="3"/>
        </w:numPr>
      </w:pPr>
      <w:r w:rsidRPr="00B07478">
        <w:rPr>
          <w:b/>
          <w:bCs/>
        </w:rPr>
        <w:t>Designated SR Information Professional</w:t>
      </w:r>
      <w:r w:rsidR="003F2D89">
        <w:rPr>
          <w:b/>
          <w:bCs/>
        </w:rPr>
        <w:t xml:space="preserve"> Specialist</w:t>
      </w:r>
      <w:r w:rsidRPr="00B07478">
        <w:rPr>
          <w:b/>
          <w:bCs/>
        </w:rPr>
        <w:t xml:space="preserve">: </w:t>
      </w:r>
      <w:r w:rsidR="003F2D89">
        <w:t xml:space="preserve">Explore whether </w:t>
      </w:r>
      <w:r>
        <w:t>the</w:t>
      </w:r>
      <w:r w:rsidRPr="00B07478">
        <w:t xml:space="preserve"> service require</w:t>
      </w:r>
      <w:r w:rsidR="003F2D89">
        <w:t>s</w:t>
      </w:r>
      <w:r w:rsidRPr="00B07478">
        <w:t xml:space="preserve"> a specialist role that predominantly focusses on SR support</w:t>
      </w:r>
      <w:r w:rsidR="003F2D89">
        <w:t>.</w:t>
      </w:r>
      <w:r w:rsidRPr="00B07478">
        <w:t xml:space="preserve"> If so,</w:t>
      </w:r>
      <w:r>
        <w:t xml:space="preserve"> we can</w:t>
      </w:r>
      <w:r w:rsidRPr="00B07478">
        <w:t xml:space="preserve"> start to keep meticulous records to establish the need and carry out evaluations to produce a business case. Liaising with other information services who have made a successful business case may </w:t>
      </w:r>
      <w:r w:rsidR="003D5175">
        <w:t>lead to some</w:t>
      </w:r>
      <w:r w:rsidRPr="00B07478">
        <w:t xml:space="preserve"> guidance. </w:t>
      </w:r>
    </w:p>
    <w:p w14:paraId="7A0EE58E" w14:textId="60930C24" w:rsidR="00BF068E" w:rsidRPr="00B07478" w:rsidRDefault="00BF068E" w:rsidP="00974773">
      <w:pPr>
        <w:pStyle w:val="ListParagraph"/>
        <w:numPr>
          <w:ilvl w:val="0"/>
          <w:numId w:val="3"/>
        </w:numPr>
      </w:pPr>
      <w:r w:rsidRPr="00B07478">
        <w:rPr>
          <w:b/>
          <w:bCs/>
          <w:lang w:val="en-US"/>
        </w:rPr>
        <w:t>Training:</w:t>
      </w:r>
      <w:r w:rsidRPr="00B07478">
        <w:rPr>
          <w:lang w:val="en-US"/>
        </w:rPr>
        <w:t xml:space="preserve"> </w:t>
      </w:r>
      <w:r w:rsidRPr="00B07478">
        <w:t>Evaluate the training offer for staff and academic colleagues. Doe</w:t>
      </w:r>
      <w:r>
        <w:t>s</w:t>
      </w:r>
      <w:r w:rsidRPr="00B07478">
        <w:t xml:space="preserve"> it need to be more focussed on specific aspects of the SR? Are there alternative ways in which it can be delivered, </w:t>
      </w:r>
      <w:r w:rsidR="00D27ED3">
        <w:t xml:space="preserve">such as </w:t>
      </w:r>
      <w:r w:rsidRPr="00B07478">
        <w:t>video recordings?</w:t>
      </w:r>
    </w:p>
    <w:p w14:paraId="28896BE7" w14:textId="77777777" w:rsidR="00BF068E" w:rsidRDefault="00BF068E" w:rsidP="00974773">
      <w:pPr>
        <w:pStyle w:val="ListParagraph"/>
      </w:pPr>
      <w:r w:rsidRPr="6D3C42E9">
        <w:t xml:space="preserve"> </w:t>
      </w:r>
    </w:p>
    <w:p w14:paraId="3AFD4560" w14:textId="7F64DC12" w:rsidR="00BF068E" w:rsidRDefault="00BF068E" w:rsidP="00974773">
      <w:pPr>
        <w:rPr>
          <w:lang w:val="en-US"/>
        </w:rPr>
      </w:pPr>
      <w:r w:rsidRPr="00B07478">
        <w:rPr>
          <w:lang w:val="en-US"/>
        </w:rPr>
        <w:t>We will continue our work in upskilling ourselves</w:t>
      </w:r>
      <w:r w:rsidR="00682641">
        <w:rPr>
          <w:lang w:val="en-US"/>
        </w:rPr>
        <w:t>,</w:t>
      </w:r>
      <w:r w:rsidRPr="00B07478">
        <w:rPr>
          <w:lang w:val="en-US"/>
        </w:rPr>
        <w:t xml:space="preserve"> and we will use the action plan as a guide for areas </w:t>
      </w:r>
      <w:r w:rsidR="001E718F">
        <w:rPr>
          <w:lang w:val="en-US"/>
        </w:rPr>
        <w:t>to</w:t>
      </w:r>
      <w:r w:rsidRPr="00B07478">
        <w:rPr>
          <w:lang w:val="en-US"/>
        </w:rPr>
        <w:t xml:space="preserve"> develop and explore over the upcoming academic year.</w:t>
      </w:r>
    </w:p>
    <w:p w14:paraId="4D5FB1CD" w14:textId="77777777" w:rsidR="009D649A" w:rsidRDefault="009D649A" w:rsidP="00974773">
      <w:pPr>
        <w:rPr>
          <w:lang w:val="en-US"/>
        </w:rPr>
      </w:pPr>
    </w:p>
    <w:p w14:paraId="74EC7F8E" w14:textId="04E9636A" w:rsidR="009D649A" w:rsidRPr="00611C70" w:rsidRDefault="009D649A" w:rsidP="00611C70">
      <w:pPr>
        <w:pStyle w:val="Heading2JIL"/>
      </w:pPr>
      <w:r w:rsidRPr="005A48C0">
        <w:rPr>
          <w:rStyle w:val="Heading2JILChar"/>
          <w:b/>
          <w:bCs/>
        </w:rPr>
        <w:t>Declarations</w:t>
      </w:r>
    </w:p>
    <w:p w14:paraId="2FE66A44" w14:textId="66460990" w:rsidR="009D649A" w:rsidRPr="008407A4" w:rsidRDefault="009D649A" w:rsidP="008407A4">
      <w:pPr>
        <w:pStyle w:val="heading3JIL"/>
      </w:pPr>
      <w:r w:rsidRPr="008407A4">
        <w:t>Ethics approval</w:t>
      </w:r>
    </w:p>
    <w:p w14:paraId="358779F6" w14:textId="277E82F8" w:rsidR="009D649A" w:rsidRDefault="009D649A" w:rsidP="009D649A">
      <w:r>
        <w:t xml:space="preserve">Ethical review was not considered necessary in alignment with </w:t>
      </w:r>
      <w:r w:rsidR="008407A4">
        <w:t xml:space="preserve">UWE’s </w:t>
      </w:r>
      <w:r>
        <w:t>guidance on the conduct of ethical research.</w:t>
      </w:r>
    </w:p>
    <w:p w14:paraId="295EA23E" w14:textId="77777777" w:rsidR="009D649A" w:rsidRDefault="009D649A" w:rsidP="009D649A"/>
    <w:p w14:paraId="2E82F021" w14:textId="3676C1AC" w:rsidR="009D649A" w:rsidRDefault="009D649A" w:rsidP="00C33E43">
      <w:pPr>
        <w:pStyle w:val="heading3JIL"/>
      </w:pPr>
      <w:r>
        <w:t>Funding</w:t>
      </w:r>
    </w:p>
    <w:p w14:paraId="7042E007" w14:textId="77777777" w:rsidR="009D649A" w:rsidRDefault="009D649A" w:rsidP="009D649A">
      <w:r>
        <w:t xml:space="preserve">Not applicable. </w:t>
      </w:r>
    </w:p>
    <w:p w14:paraId="509955AB" w14:textId="77777777" w:rsidR="009D649A" w:rsidRDefault="009D649A" w:rsidP="009D649A"/>
    <w:p w14:paraId="257854F8" w14:textId="7389E7DD" w:rsidR="009D649A" w:rsidRDefault="009D649A" w:rsidP="00C33E43">
      <w:pPr>
        <w:pStyle w:val="heading3JIL"/>
      </w:pPr>
      <w:r>
        <w:t>AI-generated content</w:t>
      </w:r>
    </w:p>
    <w:p w14:paraId="14606B63" w14:textId="77777777" w:rsidR="009D649A" w:rsidRDefault="009D649A" w:rsidP="009D649A">
      <w:r>
        <w:t xml:space="preserve">No AI tools were used. </w:t>
      </w:r>
    </w:p>
    <w:p w14:paraId="52047EC5" w14:textId="77777777" w:rsidR="009D649A" w:rsidRDefault="009D649A" w:rsidP="009D649A"/>
    <w:p w14:paraId="7F40D708" w14:textId="77777777" w:rsidR="009216F4" w:rsidRDefault="009216F4" w:rsidP="00C33E43">
      <w:pPr>
        <w:pStyle w:val="Heading2JIL"/>
      </w:pPr>
    </w:p>
    <w:p w14:paraId="3CAE9713" w14:textId="77777777" w:rsidR="009216F4" w:rsidRDefault="009216F4" w:rsidP="00C33E43">
      <w:pPr>
        <w:pStyle w:val="Heading2JIL"/>
      </w:pPr>
    </w:p>
    <w:p w14:paraId="76BED05E" w14:textId="77777777" w:rsidR="009216F4" w:rsidRDefault="009216F4" w:rsidP="00C33E43">
      <w:pPr>
        <w:pStyle w:val="Heading2JIL"/>
      </w:pPr>
    </w:p>
    <w:p w14:paraId="41CDBC84" w14:textId="77777777" w:rsidR="009216F4" w:rsidRDefault="009216F4" w:rsidP="00C33E43">
      <w:pPr>
        <w:pStyle w:val="Heading2JIL"/>
      </w:pPr>
    </w:p>
    <w:p w14:paraId="11802230" w14:textId="114C93C6" w:rsidR="009D649A" w:rsidRDefault="009D649A" w:rsidP="00C33E43">
      <w:pPr>
        <w:pStyle w:val="Heading2JIL"/>
      </w:pPr>
      <w:r>
        <w:lastRenderedPageBreak/>
        <w:t>References</w:t>
      </w:r>
    </w:p>
    <w:p w14:paraId="6509FD5B" w14:textId="0BAD520E" w:rsidR="00BF068E" w:rsidRPr="00655FF0" w:rsidRDefault="00BF068E" w:rsidP="00083CF6">
      <w:pPr>
        <w:ind w:left="720" w:hanging="720"/>
        <w:rPr>
          <w:lang w:val="en-US"/>
        </w:rPr>
      </w:pPr>
      <w:r w:rsidRPr="00655FF0">
        <w:rPr>
          <w:lang w:val="en-US"/>
        </w:rPr>
        <w:t xml:space="preserve">Clark, M., Vardeman, K., </w:t>
      </w:r>
      <w:r w:rsidR="00772CF2">
        <w:rPr>
          <w:lang w:val="en-US"/>
        </w:rPr>
        <w:t xml:space="preserve">&amp; </w:t>
      </w:r>
      <w:r w:rsidRPr="00655FF0">
        <w:rPr>
          <w:lang w:val="en-US"/>
        </w:rPr>
        <w:t>Barba, S. (2014)</w:t>
      </w:r>
      <w:r w:rsidR="00772CF2">
        <w:rPr>
          <w:lang w:val="en-US"/>
        </w:rPr>
        <w:t>.</w:t>
      </w:r>
      <w:r w:rsidRPr="00655FF0">
        <w:rPr>
          <w:lang w:val="en-US"/>
        </w:rPr>
        <w:t xml:space="preserve"> </w:t>
      </w:r>
      <w:hyperlink r:id="rId10" w:history="1">
        <w:r w:rsidRPr="00772CF2">
          <w:rPr>
            <w:rStyle w:val="Hyperlink"/>
            <w:lang w:val="en-US"/>
          </w:rPr>
          <w:t>Perceived inadequacy: A study of the imposter phenomenon among college and research librarians</w:t>
        </w:r>
      </w:hyperlink>
      <w:r w:rsidRPr="00655FF0">
        <w:rPr>
          <w:lang w:val="en-US"/>
        </w:rPr>
        <w:t xml:space="preserve">. </w:t>
      </w:r>
      <w:r w:rsidRPr="00655FF0">
        <w:rPr>
          <w:i/>
          <w:iCs/>
          <w:lang w:val="en-US"/>
        </w:rPr>
        <w:t>College and Research Libraries</w:t>
      </w:r>
      <w:r w:rsidR="00772CF2">
        <w:rPr>
          <w:i/>
          <w:iCs/>
          <w:lang w:val="en-US"/>
        </w:rPr>
        <w:t>,</w:t>
      </w:r>
      <w:r w:rsidRPr="00655FF0">
        <w:rPr>
          <w:lang w:val="en-US"/>
        </w:rPr>
        <w:t xml:space="preserve"> </w:t>
      </w:r>
      <w:r w:rsidRPr="005A48C0">
        <w:rPr>
          <w:i/>
          <w:iCs/>
          <w:lang w:val="en-US"/>
        </w:rPr>
        <w:t>75</w:t>
      </w:r>
      <w:r w:rsidRPr="00655FF0">
        <w:rPr>
          <w:lang w:val="en-US"/>
        </w:rPr>
        <w:t>(3), 255</w:t>
      </w:r>
      <w:r w:rsidR="007A57DE" w:rsidRPr="007A57DE">
        <w:t>–</w:t>
      </w:r>
      <w:r w:rsidRPr="00655FF0">
        <w:rPr>
          <w:lang w:val="en-US"/>
        </w:rPr>
        <w:t xml:space="preserve">271. </w:t>
      </w:r>
    </w:p>
    <w:p w14:paraId="4B497329" w14:textId="77777777" w:rsidR="00BF068E" w:rsidRPr="00655FF0" w:rsidRDefault="00BF068E" w:rsidP="00083CF6">
      <w:pPr>
        <w:pStyle w:val="ListParagraph"/>
        <w:ind w:hanging="720"/>
        <w:rPr>
          <w:lang w:val="en-US"/>
        </w:rPr>
      </w:pPr>
    </w:p>
    <w:p w14:paraId="5BD3C356" w14:textId="3F7F299B" w:rsidR="00BF068E" w:rsidRPr="00655FF0" w:rsidRDefault="00BF068E" w:rsidP="00083CF6">
      <w:pPr>
        <w:ind w:left="720" w:hanging="720"/>
        <w:rPr>
          <w:lang w:val="en-US"/>
        </w:rPr>
      </w:pPr>
      <w:r w:rsidRPr="007A57DE">
        <w:rPr>
          <w:lang w:val="en-US"/>
        </w:rPr>
        <w:t xml:space="preserve">Crum, J., </w:t>
      </w:r>
      <w:r w:rsidR="00772CF2" w:rsidRPr="007A57DE">
        <w:rPr>
          <w:lang w:val="en-US"/>
        </w:rPr>
        <w:t xml:space="preserve">&amp; </w:t>
      </w:r>
      <w:r w:rsidRPr="007A57DE">
        <w:rPr>
          <w:lang w:val="en-US"/>
        </w:rPr>
        <w:t>Cooper, I. (2013)</w:t>
      </w:r>
      <w:r w:rsidR="00772CF2" w:rsidRPr="007A57DE">
        <w:rPr>
          <w:lang w:val="en-US"/>
        </w:rPr>
        <w:t>.</w:t>
      </w:r>
      <w:r w:rsidRPr="00655FF0">
        <w:rPr>
          <w:lang w:val="en-US"/>
        </w:rPr>
        <w:t xml:space="preserve"> </w:t>
      </w:r>
      <w:hyperlink r:id="rId11" w:history="1">
        <w:r w:rsidRPr="00772CF2">
          <w:rPr>
            <w:rStyle w:val="Hyperlink"/>
            <w:lang w:val="en-US"/>
          </w:rPr>
          <w:t xml:space="preserve">Emerging roles for biomedical librarians: </w:t>
        </w:r>
        <w:r w:rsidR="00772CF2" w:rsidRPr="00772CF2">
          <w:rPr>
            <w:rStyle w:val="Hyperlink"/>
            <w:lang w:val="en-US"/>
          </w:rPr>
          <w:t>A</w:t>
        </w:r>
        <w:r w:rsidRPr="00772CF2">
          <w:rPr>
            <w:rStyle w:val="Hyperlink"/>
            <w:lang w:val="en-US"/>
          </w:rPr>
          <w:t xml:space="preserve"> survey of current practice, challenges, and changes</w:t>
        </w:r>
      </w:hyperlink>
      <w:r w:rsidRPr="00655FF0">
        <w:rPr>
          <w:lang w:val="en-US"/>
        </w:rPr>
        <w:t>.</w:t>
      </w:r>
      <w:r w:rsidRPr="00655FF0">
        <w:rPr>
          <w:i/>
          <w:iCs/>
          <w:lang w:val="en-US"/>
        </w:rPr>
        <w:t xml:space="preserve"> Journal of the Medical Library Association</w:t>
      </w:r>
      <w:r w:rsidR="00772CF2">
        <w:rPr>
          <w:i/>
          <w:iCs/>
          <w:lang w:val="en-US"/>
        </w:rPr>
        <w:t>,</w:t>
      </w:r>
      <w:r w:rsidRPr="00655FF0">
        <w:rPr>
          <w:lang w:val="en-US"/>
        </w:rPr>
        <w:t xml:space="preserve"> </w:t>
      </w:r>
      <w:r w:rsidRPr="005A48C0">
        <w:rPr>
          <w:i/>
          <w:iCs/>
          <w:lang w:val="en-US"/>
        </w:rPr>
        <w:t>101</w:t>
      </w:r>
      <w:r w:rsidRPr="00655FF0">
        <w:rPr>
          <w:lang w:val="en-US"/>
        </w:rPr>
        <w:t>(4), 278</w:t>
      </w:r>
      <w:r w:rsidR="007A57DE" w:rsidRPr="007A57DE">
        <w:t>–</w:t>
      </w:r>
      <w:r w:rsidRPr="00655FF0">
        <w:rPr>
          <w:lang w:val="en-US"/>
        </w:rPr>
        <w:t xml:space="preserve">286.  </w:t>
      </w:r>
    </w:p>
    <w:p w14:paraId="65F9931B" w14:textId="77777777" w:rsidR="00BF068E" w:rsidRPr="00655FF0" w:rsidRDefault="00BF068E" w:rsidP="00083CF6">
      <w:pPr>
        <w:ind w:left="720" w:hanging="720"/>
        <w:rPr>
          <w:lang w:val="en-US"/>
        </w:rPr>
      </w:pPr>
    </w:p>
    <w:p w14:paraId="328D5CFC" w14:textId="7FEAE6FD" w:rsidR="00BF068E" w:rsidRPr="00655FF0" w:rsidRDefault="00BF068E" w:rsidP="00083CF6">
      <w:pPr>
        <w:ind w:left="720" w:hanging="720"/>
        <w:rPr>
          <w:lang w:val="en-US"/>
        </w:rPr>
      </w:pPr>
      <w:r w:rsidRPr="007A57DE">
        <w:rPr>
          <w:lang w:val="en-US"/>
        </w:rPr>
        <w:t xml:space="preserve">Demetres, M., Wright, D., </w:t>
      </w:r>
      <w:r w:rsidR="00772CF2" w:rsidRPr="007A57DE">
        <w:rPr>
          <w:lang w:val="en-US"/>
        </w:rPr>
        <w:t xml:space="preserve">&amp; </w:t>
      </w:r>
      <w:r w:rsidRPr="007A57DE">
        <w:rPr>
          <w:lang w:val="en-US"/>
        </w:rPr>
        <w:t>DeRosa, A. (2020)</w:t>
      </w:r>
      <w:r w:rsidR="00772CF2" w:rsidRPr="007A57DE">
        <w:rPr>
          <w:lang w:val="en-US"/>
        </w:rPr>
        <w:t>.</w:t>
      </w:r>
      <w:r w:rsidRPr="00655FF0">
        <w:rPr>
          <w:lang w:val="en-US"/>
        </w:rPr>
        <w:t xml:space="preserve"> </w:t>
      </w:r>
      <w:hyperlink r:id="rId12" w:history="1">
        <w:r w:rsidRPr="008B1264">
          <w:rPr>
            <w:rStyle w:val="Hyperlink"/>
            <w:lang w:val="en-US"/>
          </w:rPr>
          <w:t>Burnout among medical and</w:t>
        </w:r>
        <w:r w:rsidR="008B1264" w:rsidRPr="008B1264">
          <w:rPr>
            <w:rStyle w:val="Hyperlink"/>
            <w:lang w:val="en-US"/>
          </w:rPr>
          <w:t xml:space="preserve"> </w:t>
        </w:r>
        <w:r w:rsidRPr="008B1264">
          <w:rPr>
            <w:rStyle w:val="Hyperlink"/>
            <w:lang w:val="en-US"/>
          </w:rPr>
          <w:t xml:space="preserve">health sciences information professionals who support systematic reviews: </w:t>
        </w:r>
        <w:r w:rsidR="008B1264" w:rsidRPr="008B1264">
          <w:rPr>
            <w:rStyle w:val="Hyperlink"/>
            <w:lang w:val="en-US"/>
          </w:rPr>
          <w:t>A</w:t>
        </w:r>
        <w:r w:rsidRPr="008B1264">
          <w:rPr>
            <w:rStyle w:val="Hyperlink"/>
            <w:lang w:val="en-US"/>
          </w:rPr>
          <w:t>n</w:t>
        </w:r>
        <w:r w:rsidR="008B1264" w:rsidRPr="008B1264">
          <w:rPr>
            <w:rStyle w:val="Hyperlink"/>
            <w:lang w:val="en-US"/>
          </w:rPr>
          <w:t xml:space="preserve"> </w:t>
        </w:r>
        <w:r w:rsidRPr="008B1264">
          <w:rPr>
            <w:rStyle w:val="Hyperlink"/>
            <w:lang w:val="en-US"/>
          </w:rPr>
          <w:t>exploratory study</w:t>
        </w:r>
      </w:hyperlink>
      <w:r w:rsidRPr="00655FF0">
        <w:rPr>
          <w:lang w:val="en-US"/>
        </w:rPr>
        <w:t xml:space="preserve">. </w:t>
      </w:r>
      <w:r w:rsidRPr="00655FF0">
        <w:rPr>
          <w:i/>
          <w:iCs/>
          <w:lang w:val="en-US"/>
        </w:rPr>
        <w:t>Journal of the Medical Library Association</w:t>
      </w:r>
      <w:r w:rsidR="008B1264">
        <w:rPr>
          <w:i/>
          <w:iCs/>
          <w:lang w:val="en-US"/>
        </w:rPr>
        <w:t>,</w:t>
      </w:r>
      <w:r w:rsidRPr="00655FF0">
        <w:rPr>
          <w:lang w:val="en-US"/>
        </w:rPr>
        <w:t xml:space="preserve"> </w:t>
      </w:r>
      <w:r w:rsidRPr="005A48C0">
        <w:rPr>
          <w:i/>
          <w:iCs/>
          <w:lang w:val="en-US"/>
        </w:rPr>
        <w:t>108</w:t>
      </w:r>
      <w:r w:rsidRPr="00655FF0">
        <w:rPr>
          <w:lang w:val="en-US"/>
        </w:rPr>
        <w:t>(1), 89</w:t>
      </w:r>
      <w:r w:rsidR="007A57DE" w:rsidRPr="007A57DE">
        <w:t>–</w:t>
      </w:r>
      <w:r w:rsidRPr="00655FF0">
        <w:rPr>
          <w:lang w:val="en-US"/>
        </w:rPr>
        <w:t>97.</w:t>
      </w:r>
      <w:r w:rsidR="008B1264">
        <w:rPr>
          <w:lang w:val="en-US"/>
        </w:rPr>
        <w:t xml:space="preserve"> </w:t>
      </w:r>
    </w:p>
    <w:p w14:paraId="7434F1C8" w14:textId="77777777" w:rsidR="00BF068E" w:rsidRPr="00655FF0" w:rsidRDefault="00BF068E" w:rsidP="00083CF6">
      <w:pPr>
        <w:pStyle w:val="ListParagraph"/>
        <w:ind w:hanging="720"/>
        <w:rPr>
          <w:lang w:val="en-US"/>
        </w:rPr>
      </w:pPr>
    </w:p>
    <w:p w14:paraId="2E2C7560" w14:textId="6A2B6EC1" w:rsidR="00BF068E" w:rsidRPr="00655FF0" w:rsidRDefault="00BF068E" w:rsidP="00083CF6">
      <w:pPr>
        <w:ind w:left="720" w:hanging="720"/>
        <w:rPr>
          <w:lang w:val="en-US"/>
        </w:rPr>
      </w:pPr>
      <w:proofErr w:type="spellStart"/>
      <w:r w:rsidRPr="007A57DE">
        <w:rPr>
          <w:lang w:val="en-US"/>
        </w:rPr>
        <w:t>Folb</w:t>
      </w:r>
      <w:proofErr w:type="spellEnd"/>
      <w:r w:rsidRPr="007A57DE">
        <w:rPr>
          <w:lang w:val="en-US"/>
        </w:rPr>
        <w:t xml:space="preserve">, B., Klem, M., Youk, A., Dahm, J., He, M., Ketchum, A., Wessel, C., </w:t>
      </w:r>
      <w:r w:rsidR="008B1264" w:rsidRPr="007A57DE">
        <w:rPr>
          <w:lang w:val="en-US"/>
        </w:rPr>
        <w:t xml:space="preserve">&amp; </w:t>
      </w:r>
      <w:r w:rsidRPr="007A57DE">
        <w:rPr>
          <w:lang w:val="en-US"/>
        </w:rPr>
        <w:t>Hartman, L. (</w:t>
      </w:r>
      <w:r w:rsidRPr="00655FF0">
        <w:rPr>
          <w:lang w:val="en-US"/>
        </w:rPr>
        <w:t>2020)</w:t>
      </w:r>
      <w:r w:rsidR="008B1264">
        <w:rPr>
          <w:lang w:val="en-US"/>
        </w:rPr>
        <w:t>.</w:t>
      </w:r>
      <w:r w:rsidRPr="00655FF0">
        <w:rPr>
          <w:lang w:val="en-US"/>
        </w:rPr>
        <w:t xml:space="preserve"> </w:t>
      </w:r>
      <w:hyperlink r:id="rId13" w:history="1">
        <w:r w:rsidRPr="008B1264">
          <w:rPr>
            <w:rStyle w:val="Hyperlink"/>
            <w:lang w:val="en-US"/>
          </w:rPr>
          <w:t xml:space="preserve">Continuing education for systematic reviews: </w:t>
        </w:r>
        <w:r w:rsidR="008B1264" w:rsidRPr="008B1264">
          <w:rPr>
            <w:rStyle w:val="Hyperlink"/>
            <w:lang w:val="en-US"/>
          </w:rPr>
          <w:t>A</w:t>
        </w:r>
        <w:r w:rsidRPr="008B1264">
          <w:rPr>
            <w:rStyle w:val="Hyperlink"/>
            <w:lang w:val="en-US"/>
          </w:rPr>
          <w:t xml:space="preserve"> prospective longitudinal assessment of a workshop for librarians</w:t>
        </w:r>
      </w:hyperlink>
      <w:r w:rsidRPr="00655FF0">
        <w:rPr>
          <w:lang w:val="en-US"/>
        </w:rPr>
        <w:t xml:space="preserve">. </w:t>
      </w:r>
      <w:r w:rsidRPr="00655FF0">
        <w:rPr>
          <w:i/>
          <w:iCs/>
          <w:lang w:val="en-US"/>
        </w:rPr>
        <w:t>Journal of the Medical Library Association</w:t>
      </w:r>
      <w:r w:rsidR="008B1264">
        <w:rPr>
          <w:i/>
          <w:iCs/>
          <w:lang w:val="en-US"/>
        </w:rPr>
        <w:t>,</w:t>
      </w:r>
      <w:r w:rsidRPr="00655FF0">
        <w:rPr>
          <w:i/>
          <w:iCs/>
          <w:lang w:val="en-US"/>
        </w:rPr>
        <w:t xml:space="preserve"> </w:t>
      </w:r>
      <w:r w:rsidRPr="005A48C0">
        <w:rPr>
          <w:i/>
          <w:iCs/>
          <w:lang w:val="en-US"/>
        </w:rPr>
        <w:t>108</w:t>
      </w:r>
      <w:r w:rsidRPr="00655FF0">
        <w:rPr>
          <w:lang w:val="en-US"/>
        </w:rPr>
        <w:t>(1), 36</w:t>
      </w:r>
      <w:r w:rsidR="007A57DE" w:rsidRPr="007A57DE">
        <w:t>–</w:t>
      </w:r>
      <w:r w:rsidRPr="00655FF0">
        <w:rPr>
          <w:lang w:val="en-US"/>
        </w:rPr>
        <w:t xml:space="preserve">46. </w:t>
      </w:r>
    </w:p>
    <w:p w14:paraId="7A9FB71E" w14:textId="77777777" w:rsidR="00BF068E" w:rsidRPr="00655FF0" w:rsidRDefault="00BF068E" w:rsidP="00083CF6">
      <w:pPr>
        <w:pStyle w:val="ListParagraph"/>
        <w:ind w:hanging="720"/>
        <w:rPr>
          <w:lang w:val="en-US"/>
        </w:rPr>
      </w:pPr>
    </w:p>
    <w:p w14:paraId="5C40F288" w14:textId="5563F97E" w:rsidR="00BF068E" w:rsidRPr="00655FF0" w:rsidRDefault="00BF068E" w:rsidP="00083CF6">
      <w:pPr>
        <w:ind w:left="720" w:hanging="720"/>
        <w:rPr>
          <w:lang w:val="en-US"/>
        </w:rPr>
      </w:pPr>
      <w:r w:rsidRPr="007A57DE">
        <w:rPr>
          <w:lang w:val="en-US"/>
        </w:rPr>
        <w:t xml:space="preserve">Hoffmann, F., Allers, K., </w:t>
      </w:r>
      <w:proofErr w:type="spellStart"/>
      <w:r w:rsidRPr="007A57DE">
        <w:rPr>
          <w:lang w:val="en-US"/>
        </w:rPr>
        <w:t>Rombey</w:t>
      </w:r>
      <w:proofErr w:type="spellEnd"/>
      <w:r w:rsidRPr="007A57DE">
        <w:rPr>
          <w:lang w:val="en-US"/>
        </w:rPr>
        <w:t xml:space="preserve">, T., Helbach, J., Hoffman, A., Mathes, T., </w:t>
      </w:r>
      <w:r w:rsidR="0039045A" w:rsidRPr="007A57DE">
        <w:rPr>
          <w:lang w:val="en-US"/>
        </w:rPr>
        <w:t xml:space="preserve">&amp; </w:t>
      </w:r>
      <w:r w:rsidRPr="007A57DE">
        <w:rPr>
          <w:lang w:val="en-US"/>
        </w:rPr>
        <w:t>Pieper, D. (202</w:t>
      </w:r>
      <w:r w:rsidRPr="00655FF0">
        <w:rPr>
          <w:lang w:val="en-US"/>
        </w:rPr>
        <w:t>1)</w:t>
      </w:r>
      <w:r w:rsidR="0039045A">
        <w:rPr>
          <w:lang w:val="en-US"/>
        </w:rPr>
        <w:t>.</w:t>
      </w:r>
      <w:r w:rsidRPr="00655FF0">
        <w:rPr>
          <w:lang w:val="en-US"/>
        </w:rPr>
        <w:t xml:space="preserve"> </w:t>
      </w:r>
      <w:hyperlink r:id="rId14" w:history="1">
        <w:r w:rsidRPr="0039045A">
          <w:rPr>
            <w:rStyle w:val="Hyperlink"/>
            <w:lang w:val="en-US"/>
          </w:rPr>
          <w:t>Nearly 80 systematic reviews were published each day: Observational study on trends in epidemiology and reporting over the years 2000-2019</w:t>
        </w:r>
      </w:hyperlink>
      <w:r w:rsidRPr="00655FF0">
        <w:rPr>
          <w:lang w:val="en-US"/>
        </w:rPr>
        <w:t xml:space="preserve">. </w:t>
      </w:r>
      <w:r w:rsidRPr="00655FF0">
        <w:rPr>
          <w:i/>
          <w:iCs/>
          <w:lang w:val="en-US"/>
        </w:rPr>
        <w:t>Journal of Clinical Epidemiology</w:t>
      </w:r>
      <w:r w:rsidR="0039045A">
        <w:rPr>
          <w:i/>
          <w:iCs/>
          <w:lang w:val="en-US"/>
        </w:rPr>
        <w:t>,</w:t>
      </w:r>
      <w:r w:rsidRPr="00655FF0">
        <w:rPr>
          <w:lang w:val="en-US"/>
        </w:rPr>
        <w:t xml:space="preserve"> </w:t>
      </w:r>
      <w:r w:rsidRPr="005A48C0">
        <w:rPr>
          <w:i/>
          <w:iCs/>
          <w:lang w:val="en-US"/>
        </w:rPr>
        <w:t>138</w:t>
      </w:r>
      <w:r w:rsidRPr="00655FF0">
        <w:rPr>
          <w:lang w:val="en-US"/>
        </w:rPr>
        <w:t>, 1</w:t>
      </w:r>
      <w:r w:rsidR="007A57DE" w:rsidRPr="007A57DE">
        <w:t>–</w:t>
      </w:r>
      <w:r w:rsidRPr="00655FF0">
        <w:rPr>
          <w:lang w:val="en-US"/>
        </w:rPr>
        <w:t xml:space="preserve">11.  </w:t>
      </w:r>
    </w:p>
    <w:p w14:paraId="42A53654" w14:textId="77777777" w:rsidR="00BF068E" w:rsidRPr="00655FF0" w:rsidRDefault="00BF068E" w:rsidP="00083CF6">
      <w:pPr>
        <w:pStyle w:val="ListParagraph"/>
        <w:ind w:hanging="720"/>
        <w:rPr>
          <w:lang w:val="en-US"/>
        </w:rPr>
      </w:pPr>
    </w:p>
    <w:p w14:paraId="57221612" w14:textId="1E86C1EE" w:rsidR="00BF068E" w:rsidRPr="00655FF0" w:rsidRDefault="00BF068E" w:rsidP="00083CF6">
      <w:pPr>
        <w:ind w:left="720" w:hanging="720"/>
        <w:rPr>
          <w:lang w:val="en-US"/>
        </w:rPr>
      </w:pPr>
      <w:r w:rsidRPr="00655FF0">
        <w:rPr>
          <w:lang w:val="en-US"/>
        </w:rPr>
        <w:t xml:space="preserve">Kogut, A., Ramirez, F., </w:t>
      </w:r>
      <w:r w:rsidR="0039045A">
        <w:rPr>
          <w:lang w:val="en-US"/>
        </w:rPr>
        <w:t xml:space="preserve">&amp; </w:t>
      </w:r>
      <w:r w:rsidRPr="00655FF0">
        <w:rPr>
          <w:lang w:val="en-US"/>
        </w:rPr>
        <w:t>Foster, J. (2022)</w:t>
      </w:r>
      <w:r w:rsidR="0039045A">
        <w:rPr>
          <w:lang w:val="en-US"/>
        </w:rPr>
        <w:t>.</w:t>
      </w:r>
      <w:r w:rsidRPr="00655FF0">
        <w:rPr>
          <w:lang w:val="en-US"/>
        </w:rPr>
        <w:t xml:space="preserve"> </w:t>
      </w:r>
      <w:hyperlink r:id="rId15" w:history="1">
        <w:r w:rsidRPr="0039045A">
          <w:rPr>
            <w:rStyle w:val="Hyperlink"/>
            <w:lang w:val="en-US"/>
          </w:rPr>
          <w:t>Systematic review training model for education librarians: A case study</w:t>
        </w:r>
      </w:hyperlink>
      <w:r w:rsidRPr="00655FF0">
        <w:rPr>
          <w:lang w:val="en-US"/>
        </w:rPr>
        <w:t xml:space="preserve">. </w:t>
      </w:r>
      <w:r w:rsidRPr="00655FF0">
        <w:rPr>
          <w:i/>
          <w:iCs/>
          <w:lang w:val="en-US"/>
        </w:rPr>
        <w:t>The New Review of Academic Librarianship</w:t>
      </w:r>
      <w:r w:rsidR="0039045A">
        <w:rPr>
          <w:i/>
          <w:iCs/>
          <w:lang w:val="en-US"/>
        </w:rPr>
        <w:t>,</w:t>
      </w:r>
      <w:r w:rsidRPr="00655FF0">
        <w:rPr>
          <w:lang w:val="en-US"/>
        </w:rPr>
        <w:t xml:space="preserve"> </w:t>
      </w:r>
      <w:r w:rsidRPr="005A48C0">
        <w:rPr>
          <w:i/>
          <w:iCs/>
          <w:lang w:val="en-US"/>
        </w:rPr>
        <w:t>28</w:t>
      </w:r>
      <w:r w:rsidRPr="00655FF0">
        <w:rPr>
          <w:lang w:val="en-US"/>
        </w:rPr>
        <w:t>(2), 205</w:t>
      </w:r>
      <w:r w:rsidR="007A57DE" w:rsidRPr="007A57DE">
        <w:t>–</w:t>
      </w:r>
      <w:r w:rsidRPr="00655FF0">
        <w:rPr>
          <w:lang w:val="en-US"/>
        </w:rPr>
        <w:t xml:space="preserve">226. </w:t>
      </w:r>
    </w:p>
    <w:p w14:paraId="51B59D69" w14:textId="77777777" w:rsidR="00BF068E" w:rsidRPr="00655FF0" w:rsidRDefault="00BF068E" w:rsidP="00083CF6">
      <w:pPr>
        <w:pStyle w:val="ListParagraph"/>
        <w:ind w:hanging="720"/>
        <w:rPr>
          <w:lang w:val="en-US"/>
        </w:rPr>
      </w:pPr>
    </w:p>
    <w:p w14:paraId="3F649C10" w14:textId="504B78B3" w:rsidR="00BF068E" w:rsidRPr="00655FF0" w:rsidRDefault="00BF068E" w:rsidP="00083CF6">
      <w:pPr>
        <w:ind w:left="720" w:hanging="720"/>
        <w:rPr>
          <w:lang w:val="en-US"/>
        </w:rPr>
      </w:pPr>
      <w:r w:rsidRPr="00655FF0">
        <w:rPr>
          <w:lang w:val="en-US"/>
        </w:rPr>
        <w:t xml:space="preserve">Korbel, J.O., </w:t>
      </w:r>
      <w:r w:rsidR="0039045A">
        <w:rPr>
          <w:lang w:val="en-US"/>
        </w:rPr>
        <w:t xml:space="preserve">&amp; </w:t>
      </w:r>
      <w:proofErr w:type="spellStart"/>
      <w:r w:rsidRPr="00655FF0">
        <w:rPr>
          <w:lang w:val="en-US"/>
        </w:rPr>
        <w:t>Stegle</w:t>
      </w:r>
      <w:proofErr w:type="spellEnd"/>
      <w:r w:rsidRPr="00655FF0">
        <w:rPr>
          <w:lang w:val="en-US"/>
        </w:rPr>
        <w:t>, O. (2020)</w:t>
      </w:r>
      <w:r w:rsidR="0039045A">
        <w:rPr>
          <w:lang w:val="en-US"/>
        </w:rPr>
        <w:t>.</w:t>
      </w:r>
      <w:r w:rsidRPr="00655FF0">
        <w:rPr>
          <w:lang w:val="en-US"/>
        </w:rPr>
        <w:t xml:space="preserve"> </w:t>
      </w:r>
      <w:hyperlink r:id="rId16" w:history="1">
        <w:r w:rsidRPr="0039045A">
          <w:rPr>
            <w:rStyle w:val="Hyperlink"/>
            <w:lang w:val="en-US"/>
          </w:rPr>
          <w:t>Effects of the COVID-19 pandemic on life scientists</w:t>
        </w:r>
      </w:hyperlink>
      <w:r w:rsidRPr="00655FF0">
        <w:rPr>
          <w:lang w:val="en-US"/>
        </w:rPr>
        <w:t xml:space="preserve">. </w:t>
      </w:r>
      <w:r w:rsidRPr="00655FF0">
        <w:rPr>
          <w:i/>
          <w:iCs/>
          <w:lang w:val="en-US"/>
        </w:rPr>
        <w:t>Genome Biology</w:t>
      </w:r>
      <w:r w:rsidR="0039045A">
        <w:rPr>
          <w:i/>
          <w:iCs/>
          <w:lang w:val="en-US"/>
        </w:rPr>
        <w:t>,</w:t>
      </w:r>
      <w:r w:rsidRPr="00655FF0">
        <w:rPr>
          <w:lang w:val="en-US"/>
        </w:rPr>
        <w:t xml:space="preserve"> </w:t>
      </w:r>
      <w:r w:rsidRPr="005A48C0">
        <w:rPr>
          <w:i/>
          <w:iCs/>
          <w:lang w:val="en-US"/>
        </w:rPr>
        <w:t>21</w:t>
      </w:r>
      <w:r w:rsidRPr="00655FF0">
        <w:rPr>
          <w:lang w:val="en-US"/>
        </w:rPr>
        <w:t xml:space="preserve">(1), 113. </w:t>
      </w:r>
    </w:p>
    <w:p w14:paraId="11C3E044" w14:textId="77777777" w:rsidR="00BF068E" w:rsidRPr="00655FF0" w:rsidRDefault="00BF068E" w:rsidP="00083CF6">
      <w:pPr>
        <w:pStyle w:val="ListParagraph"/>
        <w:ind w:hanging="720"/>
        <w:rPr>
          <w:lang w:val="en-US"/>
        </w:rPr>
      </w:pPr>
    </w:p>
    <w:p w14:paraId="227F4B00" w14:textId="68858DBC" w:rsidR="00BF068E" w:rsidRPr="00655FF0" w:rsidRDefault="00BF068E" w:rsidP="00083CF6">
      <w:pPr>
        <w:ind w:left="720" w:hanging="720"/>
        <w:rPr>
          <w:lang w:val="en-US"/>
        </w:rPr>
      </w:pPr>
      <w:r w:rsidRPr="00655FF0">
        <w:rPr>
          <w:lang w:val="en-US"/>
        </w:rPr>
        <w:t xml:space="preserve">Lacey, S., </w:t>
      </w:r>
      <w:r w:rsidR="008E464F">
        <w:rPr>
          <w:lang w:val="en-US"/>
        </w:rPr>
        <w:t xml:space="preserve">&amp; </w:t>
      </w:r>
      <w:r w:rsidRPr="00655FF0">
        <w:rPr>
          <w:lang w:val="en-US"/>
        </w:rPr>
        <w:t>Parlette-Stewart, M. (2017)</w:t>
      </w:r>
      <w:r w:rsidR="008E464F">
        <w:rPr>
          <w:lang w:val="en-US"/>
        </w:rPr>
        <w:t>.</w:t>
      </w:r>
      <w:r w:rsidRPr="00655FF0">
        <w:rPr>
          <w:lang w:val="en-US"/>
        </w:rPr>
        <w:t xml:space="preserve"> </w:t>
      </w:r>
      <w:hyperlink r:id="rId17" w:history="1">
        <w:r w:rsidRPr="00C8439A">
          <w:rPr>
            <w:rStyle w:val="Hyperlink"/>
            <w:lang w:val="en-US"/>
          </w:rPr>
          <w:t>Jumping into the deep: Imposter syndrome, defining success and the new librarian</w:t>
        </w:r>
      </w:hyperlink>
      <w:r w:rsidRPr="00655FF0">
        <w:rPr>
          <w:i/>
          <w:iCs/>
          <w:lang w:val="en-US"/>
        </w:rPr>
        <w:t>. The Canadian Journal of Library and Information Practice and Research</w:t>
      </w:r>
      <w:r w:rsidR="008E464F">
        <w:rPr>
          <w:i/>
          <w:iCs/>
          <w:lang w:val="en-US"/>
        </w:rPr>
        <w:t>,</w:t>
      </w:r>
      <w:r w:rsidRPr="005A48C0">
        <w:rPr>
          <w:i/>
          <w:iCs/>
          <w:lang w:val="en-US"/>
        </w:rPr>
        <w:t>12</w:t>
      </w:r>
      <w:r w:rsidRPr="00655FF0">
        <w:rPr>
          <w:lang w:val="en-US"/>
        </w:rPr>
        <w:t xml:space="preserve">(1). </w:t>
      </w:r>
    </w:p>
    <w:p w14:paraId="086CFE9E" w14:textId="77777777" w:rsidR="00BF068E" w:rsidRDefault="00BF068E" w:rsidP="00083CF6">
      <w:pPr>
        <w:ind w:left="720" w:hanging="720"/>
        <w:rPr>
          <w:lang w:val="en-US"/>
        </w:rPr>
      </w:pPr>
    </w:p>
    <w:p w14:paraId="469608D5" w14:textId="2BA57C54" w:rsidR="00BF068E" w:rsidRPr="00655FF0" w:rsidRDefault="00BF068E" w:rsidP="00083CF6">
      <w:pPr>
        <w:ind w:left="720" w:hanging="720"/>
        <w:rPr>
          <w:lang w:val="en-US"/>
        </w:rPr>
      </w:pPr>
      <w:proofErr w:type="spellStart"/>
      <w:r w:rsidRPr="007A57DE">
        <w:rPr>
          <w:lang w:val="en-US"/>
        </w:rPr>
        <w:t>Nassisi</w:t>
      </w:r>
      <w:proofErr w:type="spellEnd"/>
      <w:r w:rsidRPr="007A57DE">
        <w:rPr>
          <w:lang w:val="en-US"/>
        </w:rPr>
        <w:t xml:space="preserve">, M., Audo, I., Zeitz, C., Varin, J., Wohlschlegel, J., Smirnov, V., Santiard-Baron, D., </w:t>
      </w:r>
      <w:proofErr w:type="spellStart"/>
      <w:r w:rsidRPr="007A57DE">
        <w:rPr>
          <w:lang w:val="en-US"/>
        </w:rPr>
        <w:t>Picaud</w:t>
      </w:r>
      <w:proofErr w:type="spellEnd"/>
      <w:r w:rsidRPr="007A57DE">
        <w:rPr>
          <w:lang w:val="en-US"/>
        </w:rPr>
        <w:t xml:space="preserve">, S., </w:t>
      </w:r>
      <w:r w:rsidR="00C8439A" w:rsidRPr="007A57DE">
        <w:rPr>
          <w:lang w:val="en-US"/>
        </w:rPr>
        <w:t xml:space="preserve">&amp; </w:t>
      </w:r>
      <w:r w:rsidRPr="007A57DE">
        <w:rPr>
          <w:lang w:val="en-US"/>
        </w:rPr>
        <w:t>Sahel, J. (2020)</w:t>
      </w:r>
      <w:r w:rsidR="00C8439A">
        <w:rPr>
          <w:lang w:val="en-US"/>
        </w:rPr>
        <w:t>.</w:t>
      </w:r>
      <w:r w:rsidRPr="00655FF0">
        <w:rPr>
          <w:lang w:val="en-US"/>
        </w:rPr>
        <w:t xml:space="preserve"> </w:t>
      </w:r>
      <w:hyperlink r:id="rId18" w:history="1">
        <w:r w:rsidRPr="00C8439A">
          <w:rPr>
            <w:rStyle w:val="Hyperlink"/>
            <w:lang w:val="en-US"/>
          </w:rPr>
          <w:t>Impact of the COVID-19 lockdown on basic science research in ophthalmology: The experience of a highly specialized research facility in France</w:t>
        </w:r>
      </w:hyperlink>
      <w:r w:rsidRPr="00655FF0">
        <w:rPr>
          <w:lang w:val="en-US"/>
        </w:rPr>
        <w:t xml:space="preserve">. </w:t>
      </w:r>
      <w:r w:rsidRPr="00655FF0">
        <w:rPr>
          <w:i/>
          <w:iCs/>
          <w:lang w:val="en-US"/>
        </w:rPr>
        <w:t>Eye</w:t>
      </w:r>
      <w:r w:rsidR="00C8439A">
        <w:rPr>
          <w:i/>
          <w:iCs/>
          <w:lang w:val="en-US"/>
        </w:rPr>
        <w:t xml:space="preserve">, </w:t>
      </w:r>
      <w:r w:rsidRPr="005A48C0">
        <w:rPr>
          <w:i/>
          <w:iCs/>
          <w:lang w:val="en-US"/>
        </w:rPr>
        <w:t>34</w:t>
      </w:r>
      <w:r w:rsidRPr="00655FF0">
        <w:rPr>
          <w:lang w:val="en-US"/>
        </w:rPr>
        <w:t>(7), 1187</w:t>
      </w:r>
      <w:r w:rsidR="007A57DE" w:rsidRPr="007A57DE">
        <w:t>–</w:t>
      </w:r>
      <w:r w:rsidRPr="00655FF0">
        <w:rPr>
          <w:lang w:val="en-US"/>
        </w:rPr>
        <w:t xml:space="preserve">1188.  </w:t>
      </w:r>
    </w:p>
    <w:p w14:paraId="04DDA43B" w14:textId="77777777" w:rsidR="00BF068E" w:rsidRPr="00655FF0" w:rsidRDefault="00BF068E" w:rsidP="00083CF6">
      <w:pPr>
        <w:pStyle w:val="ListParagraph"/>
        <w:ind w:hanging="720"/>
        <w:rPr>
          <w:lang w:val="en-US"/>
        </w:rPr>
      </w:pPr>
    </w:p>
    <w:p w14:paraId="45F21E89" w14:textId="1FF2FA3B" w:rsidR="00BF068E" w:rsidRPr="00655FF0" w:rsidRDefault="00BF068E" w:rsidP="00083CF6">
      <w:pPr>
        <w:ind w:left="720" w:hanging="720"/>
        <w:rPr>
          <w:lang w:val="en-US"/>
        </w:rPr>
      </w:pPr>
      <w:r w:rsidRPr="007A57DE">
        <w:rPr>
          <w:lang w:val="en-US"/>
        </w:rPr>
        <w:t>Office for Students</w:t>
      </w:r>
      <w:r w:rsidR="007A57DE">
        <w:rPr>
          <w:lang w:val="en-US"/>
        </w:rPr>
        <w:t>.</w:t>
      </w:r>
      <w:r w:rsidRPr="007A57DE">
        <w:rPr>
          <w:lang w:val="en-US"/>
        </w:rPr>
        <w:t xml:space="preserve"> (2024</w:t>
      </w:r>
      <w:r w:rsidR="00EC57B4" w:rsidRPr="007A57DE">
        <w:rPr>
          <w:lang w:val="en-US"/>
        </w:rPr>
        <w:t xml:space="preserve">, May </w:t>
      </w:r>
      <w:r w:rsidR="00EC57B4">
        <w:rPr>
          <w:lang w:val="en-US"/>
        </w:rPr>
        <w:t>16</w:t>
      </w:r>
      <w:r w:rsidRPr="00655FF0">
        <w:rPr>
          <w:lang w:val="en-US"/>
        </w:rPr>
        <w:t>)</w:t>
      </w:r>
      <w:r w:rsidR="007A57DE">
        <w:rPr>
          <w:lang w:val="en-US"/>
        </w:rPr>
        <w:t>.</w:t>
      </w:r>
      <w:r w:rsidRPr="00655FF0">
        <w:rPr>
          <w:lang w:val="en-US"/>
        </w:rPr>
        <w:t xml:space="preserve"> </w:t>
      </w:r>
      <w:hyperlink r:id="rId19" w:history="1">
        <w:r w:rsidRPr="001F7497">
          <w:rPr>
            <w:rStyle w:val="Hyperlink"/>
            <w:lang w:val="en-US"/>
          </w:rPr>
          <w:t>Financial sustainability of higher education providers in England: 2024</w:t>
        </w:r>
      </w:hyperlink>
      <w:r w:rsidRPr="00655FF0">
        <w:rPr>
          <w:lang w:val="en-US"/>
        </w:rPr>
        <w:t xml:space="preserve">. </w:t>
      </w:r>
    </w:p>
    <w:p w14:paraId="748A42F6" w14:textId="77777777" w:rsidR="00BF068E" w:rsidRPr="00655FF0" w:rsidRDefault="00BF068E" w:rsidP="00083CF6">
      <w:pPr>
        <w:pStyle w:val="ListParagraph"/>
        <w:ind w:hanging="720"/>
        <w:rPr>
          <w:lang w:val="en-US"/>
        </w:rPr>
      </w:pPr>
    </w:p>
    <w:p w14:paraId="7737C55C" w14:textId="37AE81B0" w:rsidR="00BF068E" w:rsidRPr="00655FF0" w:rsidRDefault="00BF068E" w:rsidP="00083CF6">
      <w:pPr>
        <w:ind w:left="720" w:hanging="720"/>
        <w:rPr>
          <w:lang w:val="en-US"/>
        </w:rPr>
      </w:pPr>
      <w:r w:rsidRPr="00655FF0">
        <w:rPr>
          <w:lang w:val="en-US"/>
        </w:rPr>
        <w:t>Page, M.</w:t>
      </w:r>
      <w:r w:rsidR="00EC57B4">
        <w:rPr>
          <w:lang w:val="en-US"/>
        </w:rPr>
        <w:t xml:space="preserve"> </w:t>
      </w:r>
      <w:r w:rsidRPr="00655FF0">
        <w:rPr>
          <w:lang w:val="en-US"/>
        </w:rPr>
        <w:t xml:space="preserve">J., </w:t>
      </w:r>
      <w:proofErr w:type="spellStart"/>
      <w:r w:rsidRPr="00655FF0">
        <w:rPr>
          <w:lang w:val="en-US"/>
        </w:rPr>
        <w:t>Shamseer</w:t>
      </w:r>
      <w:proofErr w:type="spellEnd"/>
      <w:r w:rsidRPr="00655FF0">
        <w:rPr>
          <w:lang w:val="en-US"/>
        </w:rPr>
        <w:t>, L.</w:t>
      </w:r>
      <w:r w:rsidR="001C2F03">
        <w:rPr>
          <w:lang w:val="en-US"/>
        </w:rPr>
        <w:t>,</w:t>
      </w:r>
      <w:r w:rsidRPr="00655FF0">
        <w:rPr>
          <w:lang w:val="en-US"/>
        </w:rPr>
        <w:t xml:space="preserve"> </w:t>
      </w:r>
      <w:r w:rsidR="001C2F03">
        <w:rPr>
          <w:lang w:val="en-US"/>
        </w:rPr>
        <w:t xml:space="preserve">&amp; </w:t>
      </w:r>
      <w:proofErr w:type="spellStart"/>
      <w:r w:rsidRPr="00655FF0">
        <w:rPr>
          <w:lang w:val="en-US"/>
        </w:rPr>
        <w:t>Tricco</w:t>
      </w:r>
      <w:proofErr w:type="spellEnd"/>
      <w:r w:rsidRPr="00655FF0">
        <w:rPr>
          <w:lang w:val="en-US"/>
        </w:rPr>
        <w:t>, A.C. (2018)</w:t>
      </w:r>
      <w:r w:rsidR="001C2F03">
        <w:rPr>
          <w:lang w:val="en-US"/>
        </w:rPr>
        <w:t>.</w:t>
      </w:r>
      <w:r w:rsidRPr="00655FF0">
        <w:rPr>
          <w:lang w:val="en-US"/>
        </w:rPr>
        <w:t xml:space="preserve"> </w:t>
      </w:r>
      <w:hyperlink r:id="rId20" w:history="1">
        <w:r w:rsidRPr="001C2F03">
          <w:rPr>
            <w:rStyle w:val="Hyperlink"/>
            <w:lang w:val="en-US"/>
          </w:rPr>
          <w:t>Registration of systematic reviews in PROSPERO: 30,000 records and counting</w:t>
        </w:r>
      </w:hyperlink>
      <w:r w:rsidRPr="00655FF0">
        <w:rPr>
          <w:lang w:val="en-US"/>
        </w:rPr>
        <w:t xml:space="preserve">. </w:t>
      </w:r>
      <w:r w:rsidRPr="00655FF0">
        <w:rPr>
          <w:i/>
          <w:iCs/>
          <w:lang w:val="en-US"/>
        </w:rPr>
        <w:t>Systematic Reviews</w:t>
      </w:r>
      <w:r w:rsidR="001C2F03">
        <w:rPr>
          <w:i/>
          <w:iCs/>
          <w:lang w:val="en-US"/>
        </w:rPr>
        <w:t>,</w:t>
      </w:r>
      <w:r w:rsidRPr="00655FF0">
        <w:rPr>
          <w:lang w:val="en-US"/>
        </w:rPr>
        <w:t xml:space="preserve"> </w:t>
      </w:r>
      <w:r w:rsidRPr="005A48C0">
        <w:rPr>
          <w:i/>
          <w:iCs/>
          <w:lang w:val="en-US"/>
        </w:rPr>
        <w:t>7</w:t>
      </w:r>
      <w:r w:rsidRPr="00655FF0">
        <w:rPr>
          <w:lang w:val="en-US"/>
        </w:rPr>
        <w:t>(32)</w:t>
      </w:r>
      <w:r w:rsidR="001C2F03">
        <w:rPr>
          <w:lang w:val="en-US"/>
        </w:rPr>
        <w:t>.</w:t>
      </w:r>
    </w:p>
    <w:p w14:paraId="319B4D23" w14:textId="77777777" w:rsidR="00BF068E" w:rsidRPr="00655FF0" w:rsidRDefault="00BF068E" w:rsidP="00083CF6">
      <w:pPr>
        <w:pStyle w:val="ListParagraph"/>
        <w:ind w:hanging="720"/>
        <w:rPr>
          <w:lang w:val="en-US"/>
        </w:rPr>
      </w:pPr>
    </w:p>
    <w:p w14:paraId="2DEB1527" w14:textId="1C745EF2" w:rsidR="00BF068E" w:rsidRPr="00655FF0" w:rsidRDefault="00BF068E" w:rsidP="00083CF6">
      <w:pPr>
        <w:ind w:left="720" w:hanging="720"/>
        <w:rPr>
          <w:lang w:val="en-US"/>
        </w:rPr>
      </w:pPr>
      <w:r w:rsidRPr="007A57DE">
        <w:rPr>
          <w:lang w:val="en-US"/>
        </w:rPr>
        <w:t xml:space="preserve">Riegelman, A., </w:t>
      </w:r>
      <w:r w:rsidR="001C2F03" w:rsidRPr="007A57DE">
        <w:rPr>
          <w:lang w:val="en-US"/>
        </w:rPr>
        <w:t xml:space="preserve">&amp; </w:t>
      </w:r>
      <w:r w:rsidRPr="007A57DE">
        <w:rPr>
          <w:lang w:val="en-US"/>
        </w:rPr>
        <w:t>Kocher, M. (201</w:t>
      </w:r>
      <w:r w:rsidRPr="00655FF0">
        <w:rPr>
          <w:lang w:val="en-US"/>
        </w:rPr>
        <w:t>8)</w:t>
      </w:r>
      <w:r w:rsidR="001C2F03">
        <w:rPr>
          <w:lang w:val="en-US"/>
        </w:rPr>
        <w:t>.</w:t>
      </w:r>
      <w:r w:rsidRPr="00655FF0">
        <w:rPr>
          <w:lang w:val="en-US"/>
        </w:rPr>
        <w:t xml:space="preserve"> </w:t>
      </w:r>
      <w:hyperlink r:id="rId21" w:history="1">
        <w:r w:rsidRPr="001C2F03">
          <w:rPr>
            <w:rStyle w:val="Hyperlink"/>
            <w:lang w:val="en-US"/>
          </w:rPr>
          <w:t>For your enrichment: A model for developing and implementing a systematic review service for disciplines outside of the health sciences</w:t>
        </w:r>
      </w:hyperlink>
      <w:r w:rsidRPr="00655FF0">
        <w:rPr>
          <w:lang w:val="en-US"/>
        </w:rPr>
        <w:t xml:space="preserve">. </w:t>
      </w:r>
      <w:r w:rsidRPr="00655FF0">
        <w:rPr>
          <w:i/>
          <w:iCs/>
          <w:lang w:val="en-US"/>
        </w:rPr>
        <w:t>Reference &amp; User Services Quarterly</w:t>
      </w:r>
      <w:r w:rsidR="001C2F03">
        <w:rPr>
          <w:i/>
          <w:iCs/>
          <w:lang w:val="en-US"/>
        </w:rPr>
        <w:t>,</w:t>
      </w:r>
      <w:r w:rsidRPr="00655FF0">
        <w:rPr>
          <w:lang w:val="en-US"/>
        </w:rPr>
        <w:t xml:space="preserve"> </w:t>
      </w:r>
      <w:r w:rsidRPr="005A48C0">
        <w:rPr>
          <w:i/>
          <w:iCs/>
          <w:lang w:val="en-US"/>
        </w:rPr>
        <w:t>58</w:t>
      </w:r>
      <w:r w:rsidRPr="00655FF0">
        <w:rPr>
          <w:lang w:val="en-US"/>
        </w:rPr>
        <w:t>(1), 22</w:t>
      </w:r>
      <w:r w:rsidR="007A57DE" w:rsidRPr="007A57DE">
        <w:t>–</w:t>
      </w:r>
      <w:r w:rsidRPr="00655FF0">
        <w:rPr>
          <w:lang w:val="en-US"/>
        </w:rPr>
        <w:t xml:space="preserve">27.  </w:t>
      </w:r>
    </w:p>
    <w:p w14:paraId="2E97400D" w14:textId="77777777" w:rsidR="00BF068E" w:rsidRPr="00655FF0" w:rsidRDefault="00BF068E" w:rsidP="00083CF6">
      <w:pPr>
        <w:pStyle w:val="ListParagraph"/>
        <w:ind w:hanging="720"/>
        <w:rPr>
          <w:lang w:val="en-US"/>
        </w:rPr>
      </w:pPr>
    </w:p>
    <w:p w14:paraId="5D0D1B19" w14:textId="54ADBEB8" w:rsidR="00083CF6" w:rsidRDefault="00BF068E" w:rsidP="00083CF6">
      <w:pPr>
        <w:ind w:left="720" w:hanging="720"/>
        <w:rPr>
          <w:rStyle w:val="Hyperlink"/>
          <w:rFonts w:eastAsiaTheme="minorEastAsia"/>
          <w:lang w:val="en-US"/>
        </w:rPr>
      </w:pPr>
      <w:r w:rsidRPr="00A45B8F">
        <w:rPr>
          <w:lang w:val="en-US"/>
        </w:rPr>
        <w:lastRenderedPageBreak/>
        <w:t xml:space="preserve">Russell, F., </w:t>
      </w:r>
      <w:proofErr w:type="spellStart"/>
      <w:r w:rsidRPr="00A45B8F">
        <w:rPr>
          <w:lang w:val="en-US"/>
        </w:rPr>
        <w:t>Grbin</w:t>
      </w:r>
      <w:proofErr w:type="spellEnd"/>
      <w:r w:rsidRPr="00A45B8F">
        <w:rPr>
          <w:lang w:val="en-US"/>
        </w:rPr>
        <w:t xml:space="preserve">, L., Beard, F., Higgins, J., </w:t>
      </w:r>
      <w:r w:rsidR="001C2F03">
        <w:rPr>
          <w:lang w:val="en-US"/>
        </w:rPr>
        <w:t xml:space="preserve">&amp; </w:t>
      </w:r>
      <w:r w:rsidRPr="00A45B8F">
        <w:rPr>
          <w:lang w:val="en-US"/>
        </w:rPr>
        <w:t>Kelly, B. (2022)</w:t>
      </w:r>
      <w:r w:rsidR="001C2F03">
        <w:rPr>
          <w:lang w:val="en-US"/>
        </w:rPr>
        <w:t>.</w:t>
      </w:r>
      <w:r w:rsidRPr="00A45B8F">
        <w:rPr>
          <w:lang w:val="en-US"/>
        </w:rPr>
        <w:t xml:space="preserve"> </w:t>
      </w:r>
      <w:hyperlink r:id="rId22" w:history="1">
        <w:r w:rsidRPr="001C2F03">
          <w:rPr>
            <w:rStyle w:val="Hyperlink"/>
            <w:lang w:val="en-US"/>
          </w:rPr>
          <w:t>The evolution of a mediated systematic review search service</w:t>
        </w:r>
      </w:hyperlink>
      <w:r w:rsidRPr="00A45B8F">
        <w:rPr>
          <w:lang w:val="en-US"/>
        </w:rPr>
        <w:t xml:space="preserve">. </w:t>
      </w:r>
      <w:r w:rsidRPr="00A45B8F">
        <w:rPr>
          <w:i/>
          <w:iCs/>
          <w:lang w:val="en-US"/>
        </w:rPr>
        <w:t>Journal of the Australian Library and Information Association</w:t>
      </w:r>
      <w:r w:rsidR="001C2F03">
        <w:rPr>
          <w:i/>
          <w:iCs/>
          <w:lang w:val="en-US"/>
        </w:rPr>
        <w:t>,</w:t>
      </w:r>
      <w:r w:rsidRPr="00A45B8F">
        <w:rPr>
          <w:lang w:val="en-US"/>
        </w:rPr>
        <w:t xml:space="preserve"> </w:t>
      </w:r>
      <w:r w:rsidRPr="005A48C0">
        <w:rPr>
          <w:i/>
          <w:iCs/>
          <w:lang w:val="en-US"/>
        </w:rPr>
        <w:t>71</w:t>
      </w:r>
      <w:r w:rsidRPr="00A45B8F">
        <w:rPr>
          <w:lang w:val="en-US"/>
        </w:rPr>
        <w:t>(1), 89</w:t>
      </w:r>
      <w:r w:rsidR="007A57DE" w:rsidRPr="007A57DE">
        <w:t>–</w:t>
      </w:r>
      <w:r w:rsidRPr="00A45B8F">
        <w:rPr>
          <w:lang w:val="en-US"/>
        </w:rPr>
        <w:t xml:space="preserve">107.  </w:t>
      </w:r>
    </w:p>
    <w:p w14:paraId="4D281400" w14:textId="77777777" w:rsidR="00083CF6" w:rsidRDefault="00083CF6" w:rsidP="00083CF6">
      <w:pPr>
        <w:ind w:left="720" w:hanging="720"/>
        <w:rPr>
          <w:rStyle w:val="Hyperlink"/>
          <w:rFonts w:eastAsiaTheme="minorEastAsia"/>
          <w:lang w:val="en-US"/>
        </w:rPr>
      </w:pPr>
    </w:p>
    <w:p w14:paraId="00B52688" w14:textId="608CE670" w:rsidR="00BF068E" w:rsidRPr="00655FF0" w:rsidRDefault="00BF068E" w:rsidP="00083CF6">
      <w:pPr>
        <w:ind w:left="720" w:hanging="720"/>
        <w:rPr>
          <w:lang w:val="en-US"/>
        </w:rPr>
      </w:pPr>
      <w:r w:rsidRPr="00655FF0">
        <w:rPr>
          <w:lang w:val="en-US"/>
        </w:rPr>
        <w:t>Subramanya, S., Lama, B.</w:t>
      </w:r>
      <w:r w:rsidR="00227E45">
        <w:rPr>
          <w:lang w:val="en-US"/>
        </w:rPr>
        <w:t>,</w:t>
      </w:r>
      <w:r w:rsidRPr="00655FF0">
        <w:rPr>
          <w:lang w:val="en-US"/>
        </w:rPr>
        <w:t xml:space="preserve"> </w:t>
      </w:r>
      <w:r w:rsidR="00227E45">
        <w:rPr>
          <w:lang w:val="en-US"/>
        </w:rPr>
        <w:t>&amp;</w:t>
      </w:r>
      <w:r w:rsidRPr="00655FF0">
        <w:rPr>
          <w:lang w:val="en-US"/>
        </w:rPr>
        <w:t xml:space="preserve"> Acharya, K. (2020)</w:t>
      </w:r>
      <w:r w:rsidR="00227E45">
        <w:rPr>
          <w:lang w:val="en-US"/>
        </w:rPr>
        <w:t>.</w:t>
      </w:r>
      <w:r w:rsidRPr="00655FF0">
        <w:rPr>
          <w:lang w:val="en-US"/>
        </w:rPr>
        <w:t xml:space="preserve"> </w:t>
      </w:r>
      <w:hyperlink r:id="rId23" w:history="1">
        <w:r w:rsidRPr="00A6024A">
          <w:rPr>
            <w:rStyle w:val="Hyperlink"/>
            <w:lang w:val="en-US"/>
          </w:rPr>
          <w:t>Impact of COVID-19 pandemic on the scientific community</w:t>
        </w:r>
      </w:hyperlink>
      <w:r w:rsidRPr="00655FF0">
        <w:rPr>
          <w:lang w:val="en-US"/>
        </w:rPr>
        <w:t xml:space="preserve">. </w:t>
      </w:r>
      <w:r w:rsidRPr="00655FF0">
        <w:rPr>
          <w:i/>
          <w:iCs/>
          <w:lang w:val="en-US"/>
        </w:rPr>
        <w:t>Qatar Medical Journal</w:t>
      </w:r>
      <w:r w:rsidR="00227E45">
        <w:rPr>
          <w:i/>
          <w:iCs/>
          <w:lang w:val="en-US"/>
        </w:rPr>
        <w:t>,</w:t>
      </w:r>
      <w:r w:rsidRPr="00655FF0">
        <w:rPr>
          <w:i/>
          <w:iCs/>
          <w:lang w:val="en-US"/>
        </w:rPr>
        <w:t xml:space="preserve"> </w:t>
      </w:r>
      <w:r w:rsidRPr="005A48C0">
        <w:rPr>
          <w:i/>
          <w:iCs/>
          <w:lang w:val="en-US"/>
        </w:rPr>
        <w:t>2020</w:t>
      </w:r>
      <w:r w:rsidRPr="00655FF0">
        <w:rPr>
          <w:lang w:val="en-US"/>
        </w:rPr>
        <w:t>(1), 21.</w:t>
      </w:r>
    </w:p>
    <w:p w14:paraId="4093DC5D" w14:textId="77777777" w:rsidR="00BF068E" w:rsidRDefault="00BF068E" w:rsidP="00083CF6">
      <w:pPr>
        <w:pStyle w:val="ListParagraph"/>
        <w:ind w:hanging="720"/>
        <w:rPr>
          <w:lang w:val="en-US"/>
        </w:rPr>
      </w:pPr>
    </w:p>
    <w:p w14:paraId="2E77C552" w14:textId="77777777" w:rsidR="00227E45" w:rsidRPr="00083CF6" w:rsidRDefault="00227E45" w:rsidP="00227E45">
      <w:pPr>
        <w:ind w:left="720" w:hanging="720"/>
        <w:rPr>
          <w:lang w:val="en-US"/>
        </w:rPr>
      </w:pPr>
      <w:r>
        <w:rPr>
          <w:rFonts w:eastAsia="Aptos"/>
          <w:color w:val="111111"/>
          <w:lang w:val="en-US"/>
        </w:rPr>
        <w:t xml:space="preserve">University Health &amp; Medical Librarians Group [UHMLG]. </w:t>
      </w:r>
      <w:r w:rsidRPr="00083CF6">
        <w:rPr>
          <w:rFonts w:eastAsia="Aptos"/>
          <w:color w:val="111111"/>
          <w:lang w:val="en-US"/>
        </w:rPr>
        <w:t>(2024</w:t>
      </w:r>
      <w:r>
        <w:rPr>
          <w:rFonts w:eastAsia="Aptos"/>
          <w:color w:val="111111"/>
          <w:lang w:val="en-US"/>
        </w:rPr>
        <w:t>, May 2</w:t>
      </w:r>
      <w:r w:rsidRPr="00083CF6">
        <w:rPr>
          <w:rFonts w:eastAsia="Aptos"/>
          <w:color w:val="111111"/>
          <w:lang w:val="en-US"/>
        </w:rPr>
        <w:t>)</w:t>
      </w:r>
      <w:r>
        <w:rPr>
          <w:rFonts w:eastAsia="Aptos"/>
          <w:color w:val="111111"/>
          <w:lang w:val="en-US"/>
        </w:rPr>
        <w:t>.</w:t>
      </w:r>
      <w:r w:rsidRPr="00083CF6">
        <w:rPr>
          <w:rFonts w:eastAsia="Aptos"/>
          <w:color w:val="111111"/>
          <w:lang w:val="en-US"/>
        </w:rPr>
        <w:t xml:space="preserve"> </w:t>
      </w:r>
      <w:hyperlink r:id="rId24" w:history="1">
        <w:r w:rsidRPr="0067774F">
          <w:rPr>
            <w:rStyle w:val="Hyperlink"/>
            <w:rFonts w:eastAsia="Aptos"/>
            <w:lang w:val="en-US"/>
          </w:rPr>
          <w:t>Addressing surging systematic review demand – Louise Speakman and Lesley English. Summer Conference 2024</w:t>
        </w:r>
      </w:hyperlink>
      <w:r>
        <w:rPr>
          <w:rFonts w:eastAsia="Aptos"/>
          <w:color w:val="202020"/>
          <w:lang w:val="en-US"/>
        </w:rPr>
        <w:t>.</w:t>
      </w:r>
    </w:p>
    <w:p w14:paraId="0379B508" w14:textId="77777777" w:rsidR="00BF068E" w:rsidRDefault="00BF068E" w:rsidP="00974773">
      <w:pPr>
        <w:pStyle w:val="ListParagraph"/>
        <w:rPr>
          <w:lang w:val="en-US"/>
        </w:rPr>
      </w:pPr>
    </w:p>
    <w:sectPr w:rsidR="00BF068E" w:rsidSect="00043D7B">
      <w:headerReference w:type="default" r:id="rId25"/>
      <w:footerReference w:type="default" r:id="rId26"/>
      <w:headerReference w:type="first" r:id="rId27"/>
      <w:footerReference w:type="first" r:id="rId28"/>
      <w:pgSz w:w="12240" w:h="15840"/>
      <w:pgMar w:top="1440" w:right="1440" w:bottom="1440" w:left="1440" w:header="720" w:footer="907" w:gutter="0"/>
      <w:pgNumType w:start="16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07A4" w14:textId="77777777" w:rsidR="00AB29E6" w:rsidRDefault="00AB29E6" w:rsidP="00974773">
      <w:r>
        <w:separator/>
      </w:r>
    </w:p>
  </w:endnote>
  <w:endnote w:type="continuationSeparator" w:id="0">
    <w:p w14:paraId="790BF6AE" w14:textId="77777777" w:rsidR="00AB29E6" w:rsidRDefault="00AB29E6" w:rsidP="0097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4C45D648" w:rsidR="002A0571" w:rsidRPr="001A3DEE" w:rsidRDefault="00BF068E" w:rsidP="00974773">
    <w:pPr>
      <w:rPr>
        <w:i/>
        <w:iCs/>
        <w:sz w:val="18"/>
        <w:szCs w:val="18"/>
      </w:rPr>
    </w:pPr>
    <w:r w:rsidRPr="001A3DEE">
      <w:rPr>
        <w:i/>
        <w:iCs/>
        <w:sz w:val="18"/>
        <w:szCs w:val="18"/>
      </w:rPr>
      <w:t>JIL, 202</w:t>
    </w:r>
    <w:r w:rsidR="009216F4">
      <w:rPr>
        <w:i/>
        <w:iCs/>
        <w:sz w:val="18"/>
        <w:szCs w:val="18"/>
      </w:rPr>
      <w:t>6</w:t>
    </w:r>
    <w:r w:rsidRPr="001A3DEE">
      <w:rPr>
        <w:i/>
        <w:iCs/>
        <w:sz w:val="18"/>
        <w:szCs w:val="18"/>
      </w:rPr>
      <w:t xml:space="preserve">, </w:t>
    </w:r>
    <w:r w:rsidR="001A3DEE" w:rsidRPr="001A3DEE">
      <w:rPr>
        <w:i/>
        <w:iCs/>
        <w:sz w:val="18"/>
        <w:szCs w:val="18"/>
      </w:rPr>
      <w:t>20</w:t>
    </w:r>
    <w:r w:rsidRPr="001A3DEE">
      <w:rPr>
        <w:i/>
        <w:iCs/>
        <w:sz w:val="18"/>
        <w:szCs w:val="18"/>
      </w:rPr>
      <w:t>(</w:t>
    </w:r>
    <w:r w:rsidR="001A3DEE" w:rsidRPr="001A3DEE">
      <w:rPr>
        <w:i/>
        <w:iCs/>
        <w:sz w:val="18"/>
        <w:szCs w:val="18"/>
      </w:rPr>
      <w:t>1</w:t>
    </w:r>
    <w:r w:rsidRPr="001A3DEE">
      <w:rPr>
        <w:i/>
        <w:iCs/>
        <w:sz w:val="18"/>
        <w:szCs w:val="18"/>
      </w:rPr>
      <w:t>).</w:t>
    </w:r>
  </w:p>
  <w:p w14:paraId="59EA903A" w14:textId="5C26A1BA" w:rsidR="002A0571" w:rsidRPr="001A3DEE" w:rsidRDefault="00BF068E" w:rsidP="00974773">
    <w:pPr>
      <w:rPr>
        <w:i/>
        <w:iCs/>
        <w:sz w:val="18"/>
        <w:szCs w:val="18"/>
      </w:rPr>
    </w:pPr>
    <w:r w:rsidRPr="001A3DEE">
      <w:rPr>
        <w:i/>
        <w:iCs/>
        <w:sz w:val="18"/>
        <w:szCs w:val="18"/>
      </w:rPr>
      <w:t>http://dx.doi.org/10.11645/</w:t>
    </w:r>
    <w:r w:rsidR="001A3DEE" w:rsidRPr="001A3DEE">
      <w:rPr>
        <w:i/>
        <w:iCs/>
        <w:sz w:val="18"/>
        <w:szCs w:val="18"/>
      </w:rPr>
      <w:t>20</w:t>
    </w:r>
    <w:r w:rsidRPr="001A3DEE">
      <w:rPr>
        <w:i/>
        <w:iCs/>
        <w:sz w:val="18"/>
        <w:szCs w:val="18"/>
      </w:rPr>
      <w:t>.</w:t>
    </w:r>
    <w:r w:rsidR="001A3DEE" w:rsidRPr="001A3DEE">
      <w:rPr>
        <w:i/>
        <w:iCs/>
        <w:sz w:val="18"/>
        <w:szCs w:val="18"/>
      </w:rPr>
      <w:t>1</w:t>
    </w:r>
    <w:r w:rsidRPr="001A3DEE">
      <w:rPr>
        <w:i/>
        <w:iCs/>
        <w:sz w:val="18"/>
        <w:szCs w:val="18"/>
      </w:rPr>
      <w:t>.</w:t>
    </w:r>
    <w:r w:rsidR="001A3DEE" w:rsidRPr="001A3DEE">
      <w:rPr>
        <w:i/>
        <w:iCs/>
        <w:sz w:val="18"/>
        <w:szCs w:val="18"/>
      </w:rPr>
      <w:t>805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49C" w14:textId="77777777" w:rsidR="002A0571" w:rsidRDefault="002A0571" w:rsidP="00974773"/>
  <w:p w14:paraId="5846C9AE" w14:textId="77777777" w:rsidR="002A0571" w:rsidRDefault="00BF068E" w:rsidP="00974773">
    <w:pPr>
      <w:rPr>
        <w:rFonts w:ascii="Times New Roman" w:eastAsia="Times New Roman" w:hAnsi="Times New Roman" w:cs="Times New Roman"/>
        <w:sz w:val="28"/>
        <w:szCs w:val="28"/>
      </w:rPr>
    </w:pPr>
    <w:r>
      <w:rPr>
        <w:rFonts w:eastAsia="Arial"/>
        <w:sz w:val="20"/>
        <w:szCs w:val="20"/>
      </w:rPr>
      <w:t xml:space="preserve">This </w:t>
    </w:r>
    <w:hyperlink r:id="rId1">
      <w:r>
        <w:rPr>
          <w:rFonts w:eastAsia="Arial"/>
          <w:color w:val="0000FF"/>
          <w:sz w:val="20"/>
          <w:szCs w:val="20"/>
          <w:u w:val="single"/>
        </w:rPr>
        <w:t>Open Access</w:t>
      </w:r>
    </w:hyperlink>
    <w:r>
      <w:rPr>
        <w:rFonts w:eastAsia="Arial"/>
        <w:sz w:val="20"/>
        <w:szCs w:val="20"/>
      </w:rPr>
      <w:t xml:space="preserve"> work is licensed under a </w:t>
    </w:r>
    <w:hyperlink r:id="rId2">
      <w:r>
        <w:rPr>
          <w:rFonts w:eastAsia="Arial"/>
          <w:color w:val="0000FF"/>
          <w:sz w:val="20"/>
          <w:szCs w:val="20"/>
          <w:u w:val="single"/>
        </w:rPr>
        <w:t>Creative Commons Attribution-</w:t>
      </w:r>
      <w:proofErr w:type="spellStart"/>
      <w:r>
        <w:rPr>
          <w:rFonts w:eastAsia="Arial"/>
          <w:color w:val="0000FF"/>
          <w:sz w:val="20"/>
          <w:szCs w:val="20"/>
          <w:u w:val="single"/>
        </w:rPr>
        <w:t>ShareAlike</w:t>
      </w:r>
      <w:proofErr w:type="spellEnd"/>
      <w:r>
        <w:rPr>
          <w:rFonts w:eastAsia="Arial"/>
          <w:color w:val="0000FF"/>
          <w:sz w:val="20"/>
          <w:szCs w:val="20"/>
          <w:u w:val="single"/>
        </w:rPr>
        <w:t xml:space="preserve"> 4.0 International License</w:t>
      </w:r>
    </w:hyperlink>
    <w:r>
      <w:rPr>
        <w:rFonts w:eastAsia="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EB3FD37" w14:textId="77777777" w:rsidR="002A0571" w:rsidRDefault="002A0571" w:rsidP="00974773"/>
  <w:p w14:paraId="4A05FB20" w14:textId="20672D21" w:rsidR="002A0571" w:rsidRPr="001A3DEE" w:rsidRDefault="009D649A" w:rsidP="00974773">
    <w:pPr>
      <w:rPr>
        <w:i/>
        <w:iCs/>
        <w:sz w:val="18"/>
        <w:szCs w:val="18"/>
      </w:rPr>
    </w:pPr>
    <w:r w:rsidRPr="001A3DEE">
      <w:rPr>
        <w:i/>
        <w:iCs/>
        <w:sz w:val="18"/>
        <w:szCs w:val="18"/>
      </w:rPr>
      <w:t>Poore</w:t>
    </w:r>
    <w:r w:rsidR="00BF068E" w:rsidRPr="001A3DEE">
      <w:rPr>
        <w:i/>
        <w:iCs/>
        <w:sz w:val="18"/>
        <w:szCs w:val="18"/>
      </w:rPr>
      <w:t xml:space="preserve"> &amp; </w:t>
    </w:r>
    <w:r w:rsidR="009216F4">
      <w:rPr>
        <w:i/>
        <w:iCs/>
        <w:sz w:val="18"/>
        <w:szCs w:val="18"/>
      </w:rPr>
      <w:t>O’</w:t>
    </w:r>
    <w:r w:rsidRPr="001A3DEE">
      <w:rPr>
        <w:i/>
        <w:iCs/>
        <w:sz w:val="18"/>
        <w:szCs w:val="18"/>
      </w:rPr>
      <w:t>Shaughnessy</w:t>
    </w:r>
    <w:r w:rsidR="00BF068E" w:rsidRPr="001A3DEE">
      <w:rPr>
        <w:i/>
        <w:iCs/>
        <w:sz w:val="18"/>
        <w:szCs w:val="18"/>
      </w:rPr>
      <w:t xml:space="preserve">. </w:t>
    </w:r>
    <w:r w:rsidRPr="001A3DEE">
      <w:rPr>
        <w:i/>
        <w:iCs/>
        <w:sz w:val="18"/>
        <w:szCs w:val="18"/>
      </w:rPr>
      <w:t>2026</w:t>
    </w:r>
    <w:r w:rsidR="00BF068E" w:rsidRPr="001A3DEE">
      <w:rPr>
        <w:i/>
        <w:iCs/>
        <w:sz w:val="18"/>
        <w:szCs w:val="18"/>
      </w:rPr>
      <w:t xml:space="preserve">. </w:t>
    </w:r>
    <w:r w:rsidR="00ED7E19" w:rsidRPr="001A3DEE">
      <w:rPr>
        <w:i/>
        <w:iCs/>
        <w:sz w:val="18"/>
        <w:szCs w:val="18"/>
      </w:rPr>
      <w:t xml:space="preserve">Subject </w:t>
    </w:r>
    <w:r w:rsidR="009216F4">
      <w:rPr>
        <w:i/>
        <w:iCs/>
        <w:sz w:val="18"/>
        <w:szCs w:val="18"/>
      </w:rPr>
      <w:t>l</w:t>
    </w:r>
    <w:r w:rsidR="00ED7E19" w:rsidRPr="001A3DEE">
      <w:rPr>
        <w:i/>
        <w:iCs/>
        <w:sz w:val="18"/>
        <w:szCs w:val="18"/>
      </w:rPr>
      <w:t>ibrarian’s reflections on upskilling to support staff and students with systematic reviews: our experience at UWE Bristol.</w:t>
    </w:r>
    <w:r w:rsidR="00BF068E" w:rsidRPr="001A3DEE">
      <w:rPr>
        <w:i/>
        <w:iCs/>
        <w:sz w:val="18"/>
        <w:szCs w:val="18"/>
      </w:rPr>
      <w:t xml:space="preserve"> Journal of Information Literacy, </w:t>
    </w:r>
    <w:r w:rsidRPr="001A3DEE">
      <w:rPr>
        <w:i/>
        <w:iCs/>
        <w:sz w:val="18"/>
        <w:szCs w:val="18"/>
      </w:rPr>
      <w:t>20</w:t>
    </w:r>
    <w:r w:rsidR="00BF068E" w:rsidRPr="001A3DEE">
      <w:rPr>
        <w:i/>
        <w:iCs/>
        <w:sz w:val="18"/>
        <w:szCs w:val="18"/>
      </w:rPr>
      <w:t>(</w:t>
    </w:r>
    <w:r w:rsidRPr="001A3DEE">
      <w:rPr>
        <w:i/>
        <w:iCs/>
        <w:sz w:val="18"/>
        <w:szCs w:val="18"/>
      </w:rPr>
      <w:t>1</w:t>
    </w:r>
    <w:r w:rsidR="00BF068E" w:rsidRPr="001A3DEE">
      <w:rPr>
        <w:i/>
        <w:iCs/>
        <w:sz w:val="18"/>
        <w:szCs w:val="18"/>
      </w:rPr>
      <w:t xml:space="preserve">), pp. </w:t>
    </w:r>
    <w:r w:rsidR="00043D7B" w:rsidRPr="00043D7B">
      <w:rPr>
        <w:i/>
        <w:iCs/>
        <w:sz w:val="18"/>
        <w:szCs w:val="18"/>
      </w:rPr>
      <w:t>169–175</w:t>
    </w:r>
    <w:r w:rsidR="00BF068E" w:rsidRPr="001A3DEE">
      <w:rPr>
        <w:i/>
        <w:iCs/>
        <w:sz w:val="18"/>
        <w:szCs w:val="18"/>
      </w:rPr>
      <w:t>.</w:t>
    </w:r>
  </w:p>
  <w:p w14:paraId="627FD3CA" w14:textId="26BA9274" w:rsidR="002A0571" w:rsidRPr="001A3DEE" w:rsidRDefault="00BF068E" w:rsidP="00974773">
    <w:pPr>
      <w:rPr>
        <w:i/>
        <w:iCs/>
        <w:sz w:val="18"/>
        <w:szCs w:val="18"/>
      </w:rPr>
    </w:pPr>
    <w:r w:rsidRPr="001A3DEE">
      <w:rPr>
        <w:i/>
        <w:iCs/>
        <w:sz w:val="18"/>
        <w:szCs w:val="18"/>
      </w:rPr>
      <w:t>http://dx.doi.org/10.11645/</w:t>
    </w:r>
    <w:r w:rsidR="009D649A" w:rsidRPr="001A3DEE">
      <w:rPr>
        <w:i/>
        <w:iCs/>
        <w:sz w:val="18"/>
        <w:szCs w:val="18"/>
      </w:rPr>
      <w:t>20</w:t>
    </w:r>
    <w:r w:rsidRPr="001A3DEE">
      <w:rPr>
        <w:i/>
        <w:iCs/>
        <w:sz w:val="18"/>
        <w:szCs w:val="18"/>
      </w:rPr>
      <w:t>.</w:t>
    </w:r>
    <w:r w:rsidR="009D649A" w:rsidRPr="001A3DEE">
      <w:rPr>
        <w:i/>
        <w:iCs/>
        <w:sz w:val="18"/>
        <w:szCs w:val="18"/>
      </w:rPr>
      <w:t>1</w:t>
    </w:r>
    <w:r w:rsidRPr="001A3DEE">
      <w:rPr>
        <w:i/>
        <w:iCs/>
        <w:sz w:val="18"/>
        <w:szCs w:val="18"/>
      </w:rPr>
      <w:t>.</w:t>
    </w:r>
    <w:r w:rsidR="00ED7E19" w:rsidRPr="001A3DEE">
      <w:rPr>
        <w:i/>
        <w:iCs/>
        <w:sz w:val="18"/>
        <w:szCs w:val="18"/>
      </w:rPr>
      <w:t>805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24E5" w14:textId="77777777" w:rsidR="00AB29E6" w:rsidRDefault="00AB29E6" w:rsidP="00974773">
      <w:r>
        <w:separator/>
      </w:r>
    </w:p>
  </w:footnote>
  <w:footnote w:type="continuationSeparator" w:id="0">
    <w:p w14:paraId="588AAE73" w14:textId="77777777" w:rsidR="00AB29E6" w:rsidRDefault="00AB29E6" w:rsidP="00974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1249B43E" w:rsidR="002A0571" w:rsidRPr="001A3DEE" w:rsidRDefault="00ED7E19" w:rsidP="00ED7E19">
    <w:pPr>
      <w:jc w:val="right"/>
      <w:rPr>
        <w:sz w:val="18"/>
        <w:szCs w:val="18"/>
      </w:rPr>
    </w:pPr>
    <w:r w:rsidRPr="001A3DEE">
      <w:rPr>
        <w:sz w:val="18"/>
        <w:szCs w:val="18"/>
      </w:rPr>
      <w:t>Poore</w:t>
    </w:r>
    <w:r w:rsidR="00BF068E" w:rsidRPr="001A3DEE">
      <w:rPr>
        <w:sz w:val="18"/>
        <w:szCs w:val="18"/>
      </w:rPr>
      <w:t xml:space="preserve"> &amp; </w:t>
    </w:r>
    <w:r w:rsidR="009216F4">
      <w:rPr>
        <w:sz w:val="18"/>
        <w:szCs w:val="18"/>
      </w:rPr>
      <w:t>O’</w:t>
    </w:r>
    <w:r w:rsidRPr="001A3DEE">
      <w:rPr>
        <w:sz w:val="18"/>
        <w:szCs w:val="18"/>
      </w:rPr>
      <w:t>Shaughnessy</w:t>
    </w:r>
    <w:r w:rsidR="00BF068E" w:rsidRPr="001A3DEE">
      <w:rPr>
        <w:sz w:val="18"/>
        <w:szCs w:val="18"/>
      </w:rPr>
      <w:t xml:space="preserve"> </w:t>
    </w:r>
    <w:r w:rsidR="00BF068E" w:rsidRPr="001A3DEE">
      <w:rPr>
        <w:sz w:val="18"/>
        <w:szCs w:val="18"/>
      </w:rPr>
      <w:fldChar w:fldCharType="begin"/>
    </w:r>
    <w:r w:rsidR="00BF068E" w:rsidRPr="001A3DEE">
      <w:rPr>
        <w:sz w:val="18"/>
        <w:szCs w:val="18"/>
      </w:rPr>
      <w:instrText>PAGE</w:instrText>
    </w:r>
    <w:r w:rsidR="00BF068E" w:rsidRPr="001A3DEE">
      <w:rPr>
        <w:sz w:val="18"/>
        <w:szCs w:val="18"/>
      </w:rPr>
      <w:fldChar w:fldCharType="separate"/>
    </w:r>
    <w:r w:rsidR="0001486C" w:rsidRPr="001A3DEE">
      <w:rPr>
        <w:noProof/>
        <w:sz w:val="18"/>
        <w:szCs w:val="18"/>
      </w:rPr>
      <w:t>2</w:t>
    </w:r>
    <w:r w:rsidR="00BF068E" w:rsidRPr="001A3DEE">
      <w:rPr>
        <w:sz w:val="18"/>
        <w:szCs w:val="18"/>
      </w:rPr>
      <w:fldChar w:fldCharType="end"/>
    </w:r>
    <w:r w:rsidR="009216F4">
      <w:rPr>
        <w:sz w:val="18"/>
        <w:szCs w:val="18"/>
      </w:rPr>
      <w:br/>
    </w:r>
    <w:r w:rsidR="009216F4">
      <w:rPr>
        <w:sz w:val="18"/>
        <w:szCs w:val="18"/>
      </w:rPr>
      <w:br/>
    </w:r>
    <w:r w:rsidR="0001486C" w:rsidRPr="001A3DEE">
      <w:rPr>
        <w:sz w:val="18"/>
        <w:szCs w:val="18"/>
      </w:rPr>
      <w:br/>
    </w:r>
    <w:r w:rsidR="0001486C" w:rsidRPr="001A3DEE">
      <w:rPr>
        <w:sz w:val="18"/>
        <w:szCs w:val="18"/>
      </w:rPr>
      <w:br/>
    </w:r>
    <w:r w:rsidR="0001486C" w:rsidRPr="001A3DEE">
      <w:rPr>
        <w:sz w:val="18"/>
        <w:szCs w:val="18"/>
      </w:rPr>
      <w:br/>
    </w:r>
    <w:r w:rsidR="00BF068E" w:rsidRPr="001A3DEE">
      <w:rPr>
        <w:noProof/>
        <w:sz w:val="18"/>
        <w:szCs w:val="18"/>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2A0571" w:rsidRDefault="00BF068E" w:rsidP="005A48C0">
    <w:pPr>
      <w:jc w:val="right"/>
    </w:pPr>
    <w: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1F0D7CFF" w:rsidR="002A0571" w:rsidRDefault="00BF068E" w:rsidP="005A48C0">
    <w:pPr>
      <w:jc w:val="right"/>
    </w:pPr>
    <w:r>
      <w:t xml:space="preserve">Volume </w:t>
    </w:r>
    <w:r w:rsidR="00896889">
      <w:t>20</w:t>
    </w:r>
    <w:r>
      <w:t xml:space="preserve"> Issue </w:t>
    </w:r>
    <w:r w:rsidR="00896889">
      <w:t>1</w:t>
    </w:r>
  </w:p>
  <w:p w14:paraId="48CB600D" w14:textId="77777777" w:rsidR="002A0571" w:rsidRDefault="00BF068E" w:rsidP="005A48C0">
    <w:pPr>
      <w:jc w:val="right"/>
    </w:pPr>
    <w: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FF23"/>
    <w:multiLevelType w:val="hybridMultilevel"/>
    <w:tmpl w:val="2C80B112"/>
    <w:lvl w:ilvl="0" w:tplc="E5DA970E">
      <w:start w:val="1"/>
      <w:numFmt w:val="bullet"/>
      <w:lvlText w:val=""/>
      <w:lvlJc w:val="left"/>
      <w:pPr>
        <w:ind w:left="720" w:hanging="360"/>
      </w:pPr>
      <w:rPr>
        <w:rFonts w:ascii="Symbol" w:hAnsi="Symbol" w:hint="default"/>
      </w:rPr>
    </w:lvl>
    <w:lvl w:ilvl="1" w:tplc="9314CF64">
      <w:start w:val="1"/>
      <w:numFmt w:val="bullet"/>
      <w:lvlText w:val="o"/>
      <w:lvlJc w:val="left"/>
      <w:pPr>
        <w:ind w:left="1440" w:hanging="360"/>
      </w:pPr>
      <w:rPr>
        <w:rFonts w:ascii="Courier New" w:hAnsi="Courier New" w:hint="default"/>
      </w:rPr>
    </w:lvl>
    <w:lvl w:ilvl="2" w:tplc="B24A3316">
      <w:start w:val="1"/>
      <w:numFmt w:val="bullet"/>
      <w:lvlText w:val=""/>
      <w:lvlJc w:val="left"/>
      <w:pPr>
        <w:ind w:left="2160" w:hanging="360"/>
      </w:pPr>
      <w:rPr>
        <w:rFonts w:ascii="Wingdings" w:hAnsi="Wingdings" w:hint="default"/>
      </w:rPr>
    </w:lvl>
    <w:lvl w:ilvl="3" w:tplc="293A13C0">
      <w:start w:val="1"/>
      <w:numFmt w:val="bullet"/>
      <w:lvlText w:val=""/>
      <w:lvlJc w:val="left"/>
      <w:pPr>
        <w:ind w:left="2880" w:hanging="360"/>
      </w:pPr>
      <w:rPr>
        <w:rFonts w:ascii="Symbol" w:hAnsi="Symbol" w:hint="default"/>
      </w:rPr>
    </w:lvl>
    <w:lvl w:ilvl="4" w:tplc="F4CA93B8">
      <w:start w:val="1"/>
      <w:numFmt w:val="bullet"/>
      <w:lvlText w:val="o"/>
      <w:lvlJc w:val="left"/>
      <w:pPr>
        <w:ind w:left="3600" w:hanging="360"/>
      </w:pPr>
      <w:rPr>
        <w:rFonts w:ascii="Courier New" w:hAnsi="Courier New" w:hint="default"/>
      </w:rPr>
    </w:lvl>
    <w:lvl w:ilvl="5" w:tplc="8550CDC8">
      <w:start w:val="1"/>
      <w:numFmt w:val="bullet"/>
      <w:lvlText w:val=""/>
      <w:lvlJc w:val="left"/>
      <w:pPr>
        <w:ind w:left="4320" w:hanging="360"/>
      </w:pPr>
      <w:rPr>
        <w:rFonts w:ascii="Wingdings" w:hAnsi="Wingdings" w:hint="default"/>
      </w:rPr>
    </w:lvl>
    <w:lvl w:ilvl="6" w:tplc="1B482282">
      <w:start w:val="1"/>
      <w:numFmt w:val="bullet"/>
      <w:lvlText w:val=""/>
      <w:lvlJc w:val="left"/>
      <w:pPr>
        <w:ind w:left="5040" w:hanging="360"/>
      </w:pPr>
      <w:rPr>
        <w:rFonts w:ascii="Symbol" w:hAnsi="Symbol" w:hint="default"/>
      </w:rPr>
    </w:lvl>
    <w:lvl w:ilvl="7" w:tplc="40D2411E">
      <w:start w:val="1"/>
      <w:numFmt w:val="bullet"/>
      <w:lvlText w:val="o"/>
      <w:lvlJc w:val="left"/>
      <w:pPr>
        <w:ind w:left="5760" w:hanging="360"/>
      </w:pPr>
      <w:rPr>
        <w:rFonts w:ascii="Courier New" w:hAnsi="Courier New" w:hint="default"/>
      </w:rPr>
    </w:lvl>
    <w:lvl w:ilvl="8" w:tplc="941ED3FC">
      <w:start w:val="1"/>
      <w:numFmt w:val="bullet"/>
      <w:lvlText w:val=""/>
      <w:lvlJc w:val="left"/>
      <w:pPr>
        <w:ind w:left="6480" w:hanging="360"/>
      </w:pPr>
      <w:rPr>
        <w:rFonts w:ascii="Wingdings" w:hAnsi="Wingdings" w:hint="default"/>
      </w:rPr>
    </w:lvl>
  </w:abstractNum>
  <w:abstractNum w:abstractNumId="1" w15:restartNumberingAfterBreak="0">
    <w:nsid w:val="4B3B5FC2"/>
    <w:multiLevelType w:val="multilevel"/>
    <w:tmpl w:val="CA4C76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53D5BAE"/>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8961841">
    <w:abstractNumId w:val="2"/>
  </w:num>
  <w:num w:numId="2" w16cid:durableId="1876194918">
    <w:abstractNumId w:val="1"/>
  </w:num>
  <w:num w:numId="3" w16cid:durableId="71226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026A8"/>
    <w:rsid w:val="000069A8"/>
    <w:rsid w:val="00014337"/>
    <w:rsid w:val="0001486C"/>
    <w:rsid w:val="00025349"/>
    <w:rsid w:val="00033F0E"/>
    <w:rsid w:val="000409A0"/>
    <w:rsid w:val="00043D7B"/>
    <w:rsid w:val="00083CF6"/>
    <w:rsid w:val="000A2E6B"/>
    <w:rsid w:val="001121AA"/>
    <w:rsid w:val="001127AF"/>
    <w:rsid w:val="001237DF"/>
    <w:rsid w:val="00131221"/>
    <w:rsid w:val="00146D00"/>
    <w:rsid w:val="00152668"/>
    <w:rsid w:val="00157F18"/>
    <w:rsid w:val="00166127"/>
    <w:rsid w:val="001759D7"/>
    <w:rsid w:val="001A3DEE"/>
    <w:rsid w:val="001C2F03"/>
    <w:rsid w:val="001E718F"/>
    <w:rsid w:val="001F4F52"/>
    <w:rsid w:val="001F7497"/>
    <w:rsid w:val="00227E45"/>
    <w:rsid w:val="00243F4F"/>
    <w:rsid w:val="002534A1"/>
    <w:rsid w:val="00261212"/>
    <w:rsid w:val="00283408"/>
    <w:rsid w:val="002A0571"/>
    <w:rsid w:val="002A6F0C"/>
    <w:rsid w:val="00350A10"/>
    <w:rsid w:val="0038789E"/>
    <w:rsid w:val="0039045A"/>
    <w:rsid w:val="0039293D"/>
    <w:rsid w:val="003A5A4A"/>
    <w:rsid w:val="003B16B3"/>
    <w:rsid w:val="003B2F6E"/>
    <w:rsid w:val="003D5175"/>
    <w:rsid w:val="003E0549"/>
    <w:rsid w:val="003E7100"/>
    <w:rsid w:val="003F2D89"/>
    <w:rsid w:val="003F324B"/>
    <w:rsid w:val="004269A9"/>
    <w:rsid w:val="00456FCF"/>
    <w:rsid w:val="00462B6D"/>
    <w:rsid w:val="00486BD0"/>
    <w:rsid w:val="0049704F"/>
    <w:rsid w:val="004A032D"/>
    <w:rsid w:val="004A5543"/>
    <w:rsid w:val="004A6202"/>
    <w:rsid w:val="004D5668"/>
    <w:rsid w:val="004E6CE9"/>
    <w:rsid w:val="004E74A1"/>
    <w:rsid w:val="004F2722"/>
    <w:rsid w:val="0051224A"/>
    <w:rsid w:val="005130E5"/>
    <w:rsid w:val="0053760B"/>
    <w:rsid w:val="00571EFE"/>
    <w:rsid w:val="005A48C0"/>
    <w:rsid w:val="005C5B50"/>
    <w:rsid w:val="005C73CC"/>
    <w:rsid w:val="005D6466"/>
    <w:rsid w:val="005D7CA3"/>
    <w:rsid w:val="00611C70"/>
    <w:rsid w:val="006653B8"/>
    <w:rsid w:val="0067774F"/>
    <w:rsid w:val="00681CF8"/>
    <w:rsid w:val="00682641"/>
    <w:rsid w:val="00683C10"/>
    <w:rsid w:val="006904A6"/>
    <w:rsid w:val="006F162F"/>
    <w:rsid w:val="006F6667"/>
    <w:rsid w:val="00705092"/>
    <w:rsid w:val="00733661"/>
    <w:rsid w:val="00734677"/>
    <w:rsid w:val="00772CF2"/>
    <w:rsid w:val="0078485E"/>
    <w:rsid w:val="0079773C"/>
    <w:rsid w:val="007A57DE"/>
    <w:rsid w:val="007B55F7"/>
    <w:rsid w:val="007B63EF"/>
    <w:rsid w:val="008103AB"/>
    <w:rsid w:val="00823C92"/>
    <w:rsid w:val="0083313A"/>
    <w:rsid w:val="008407A4"/>
    <w:rsid w:val="00845FD1"/>
    <w:rsid w:val="00850BD9"/>
    <w:rsid w:val="008565CB"/>
    <w:rsid w:val="00865EB2"/>
    <w:rsid w:val="00893B03"/>
    <w:rsid w:val="008955D2"/>
    <w:rsid w:val="00896889"/>
    <w:rsid w:val="008A4D11"/>
    <w:rsid w:val="008B1264"/>
    <w:rsid w:val="008D659E"/>
    <w:rsid w:val="008E0389"/>
    <w:rsid w:val="008E464F"/>
    <w:rsid w:val="00901013"/>
    <w:rsid w:val="00917952"/>
    <w:rsid w:val="009216F4"/>
    <w:rsid w:val="00974773"/>
    <w:rsid w:val="00993C45"/>
    <w:rsid w:val="009B741E"/>
    <w:rsid w:val="009C39A3"/>
    <w:rsid w:val="009C77F9"/>
    <w:rsid w:val="009D649A"/>
    <w:rsid w:val="009E13CB"/>
    <w:rsid w:val="00A0121A"/>
    <w:rsid w:val="00A036B8"/>
    <w:rsid w:val="00A6024A"/>
    <w:rsid w:val="00A819FA"/>
    <w:rsid w:val="00A9238A"/>
    <w:rsid w:val="00AB29E6"/>
    <w:rsid w:val="00AC1043"/>
    <w:rsid w:val="00AC78B5"/>
    <w:rsid w:val="00B01DDA"/>
    <w:rsid w:val="00B27D09"/>
    <w:rsid w:val="00BB339B"/>
    <w:rsid w:val="00BD0F82"/>
    <w:rsid w:val="00BD6453"/>
    <w:rsid w:val="00BE1506"/>
    <w:rsid w:val="00BF068E"/>
    <w:rsid w:val="00BF4665"/>
    <w:rsid w:val="00BF51B6"/>
    <w:rsid w:val="00BF621F"/>
    <w:rsid w:val="00C33E43"/>
    <w:rsid w:val="00C36562"/>
    <w:rsid w:val="00C427F8"/>
    <w:rsid w:val="00C56BFD"/>
    <w:rsid w:val="00C65B87"/>
    <w:rsid w:val="00C75B74"/>
    <w:rsid w:val="00C8439A"/>
    <w:rsid w:val="00C910D8"/>
    <w:rsid w:val="00CD62AF"/>
    <w:rsid w:val="00CF053E"/>
    <w:rsid w:val="00D26BA5"/>
    <w:rsid w:val="00D27ED3"/>
    <w:rsid w:val="00D30EBA"/>
    <w:rsid w:val="00D50A0F"/>
    <w:rsid w:val="00DB488C"/>
    <w:rsid w:val="00E15D36"/>
    <w:rsid w:val="00E2539A"/>
    <w:rsid w:val="00E83810"/>
    <w:rsid w:val="00E97776"/>
    <w:rsid w:val="00EA0F6E"/>
    <w:rsid w:val="00EB2CBE"/>
    <w:rsid w:val="00EB3DDC"/>
    <w:rsid w:val="00EC54EE"/>
    <w:rsid w:val="00EC57B4"/>
    <w:rsid w:val="00ED7E19"/>
    <w:rsid w:val="00EE1892"/>
    <w:rsid w:val="00EE36E1"/>
    <w:rsid w:val="00EE4AD4"/>
    <w:rsid w:val="00EF144E"/>
    <w:rsid w:val="00F03136"/>
    <w:rsid w:val="00F46385"/>
    <w:rsid w:val="00F85447"/>
    <w:rsid w:val="00FB3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773"/>
    <w:pPr>
      <w:spacing w:after="0" w:line="240" w:lineRule="auto"/>
    </w:pPr>
    <w:rPr>
      <w:rFonts w:ascii="Arial" w:hAnsi="Arial"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AC1043"/>
    <w:pPr>
      <w:spacing w:before="0" w:after="200"/>
    </w:pPr>
    <w:rPr>
      <w:bCs/>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611C70"/>
    <w:pPr>
      <w:spacing w:after="200"/>
    </w:pPr>
    <w:rPr>
      <w:b/>
      <w:bCs/>
      <w:sz w:val="28"/>
      <w:szCs w:val="28"/>
    </w:rPr>
  </w:style>
  <w:style w:type="character" w:customStyle="1" w:styleId="Heading2JILChar">
    <w:name w:val="Heading 2 JIL Char"/>
    <w:basedOn w:val="DefaultParagraphFont"/>
    <w:link w:val="Heading2JIL"/>
    <w:rsid w:val="00611C70"/>
    <w:rPr>
      <w:rFonts w:ascii="Arial" w:hAnsi="Arial" w:cs="Arial"/>
      <w:b/>
      <w:bCs/>
      <w:sz w:val="28"/>
      <w:szCs w:val="28"/>
    </w:rPr>
  </w:style>
  <w:style w:type="paragraph" w:customStyle="1" w:styleId="heading3JIL">
    <w:name w:val="heading 3 JIL"/>
    <w:basedOn w:val="Normal"/>
    <w:link w:val="heading3JILChar"/>
    <w:qFormat/>
    <w:rsid w:val="008407A4"/>
    <w:pPr>
      <w:spacing w:before="80" w:after="120"/>
    </w:pPr>
    <w:rPr>
      <w:b/>
      <w:bCs/>
      <w:sz w:val="24"/>
      <w:szCs w:val="24"/>
    </w:rPr>
  </w:style>
  <w:style w:type="character" w:customStyle="1" w:styleId="heading3JILChar">
    <w:name w:val="heading 3 JIL Char"/>
    <w:basedOn w:val="DefaultParagraphFont"/>
    <w:link w:val="heading3JIL"/>
    <w:rsid w:val="008407A4"/>
    <w:rPr>
      <w:rFonts w:ascii="Arial" w:hAnsi="Arial" w:cs="Arial"/>
      <w:b/>
      <w:bCs/>
      <w:sz w:val="24"/>
      <w:szCs w:val="24"/>
    </w:rPr>
  </w:style>
  <w:style w:type="character" w:styleId="CommentReference">
    <w:name w:val="annotation reference"/>
    <w:basedOn w:val="DefaultParagraphFont"/>
    <w:uiPriority w:val="99"/>
    <w:semiHidden/>
    <w:unhideWhenUsed/>
    <w:rsid w:val="00BF068E"/>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8103AB"/>
    <w:rPr>
      <w:b/>
      <w:bCs/>
    </w:rPr>
  </w:style>
  <w:style w:type="character" w:customStyle="1" w:styleId="CommentSubjectChar">
    <w:name w:val="Comment Subject Char"/>
    <w:basedOn w:val="CommentTextChar"/>
    <w:link w:val="CommentSubject"/>
    <w:uiPriority w:val="99"/>
    <w:semiHidden/>
    <w:rsid w:val="008103AB"/>
    <w:rPr>
      <w:b/>
      <w:bCs/>
      <w:sz w:val="20"/>
      <w:szCs w:val="20"/>
    </w:rPr>
  </w:style>
  <w:style w:type="paragraph" w:styleId="Revision">
    <w:name w:val="Revision"/>
    <w:hidden/>
    <w:uiPriority w:val="99"/>
    <w:semiHidden/>
    <w:rsid w:val="00152668"/>
    <w:pPr>
      <w:spacing w:after="0" w:line="240" w:lineRule="auto"/>
    </w:pPr>
    <w:rPr>
      <w:rFonts w:ascii="Arial" w:hAnsi="Arial" w:cs="Arial"/>
    </w:rPr>
  </w:style>
  <w:style w:type="character" w:styleId="FollowedHyperlink">
    <w:name w:val="FollowedHyperlink"/>
    <w:basedOn w:val="DefaultParagraphFont"/>
    <w:uiPriority w:val="99"/>
    <w:semiHidden/>
    <w:unhideWhenUsed/>
    <w:rsid w:val="002834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mp55@bath.ac.uk" TargetMode="External"/><Relationship Id="rId13" Type="http://schemas.openxmlformats.org/officeDocument/2006/relationships/hyperlink" Target="https://doi.org/10.5195/jmla.2020.492" TargetMode="External"/><Relationship Id="rId18" Type="http://schemas.openxmlformats.org/officeDocument/2006/relationships/hyperlink" Target="https://doi.org/10.1038/s41433-020-0944-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5860/rusq.58.1.6837" TargetMode="External"/><Relationship Id="rId7" Type="http://schemas.openxmlformats.org/officeDocument/2006/relationships/endnotes" Target="endnotes.xml"/><Relationship Id="rId12" Type="http://schemas.openxmlformats.org/officeDocument/2006/relationships/hyperlink" Target="https://doi.org/10.5195/jmla.2020.665" TargetMode="External"/><Relationship Id="rId17" Type="http://schemas.openxmlformats.org/officeDocument/2006/relationships/hyperlink" Target="https://doi.org/10.21083/partnership.v12i1.397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86/s13059-020-02031-1" TargetMode="External"/><Relationship Id="rId20" Type="http://schemas.openxmlformats.org/officeDocument/2006/relationships/hyperlink" Target="https://doi.org/10.1186/s13643-018-0699-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63/1536-5050.101.4.009" TargetMode="External"/><Relationship Id="rId24" Type="http://schemas.openxmlformats.org/officeDocument/2006/relationships/hyperlink" Target="https://www.uhmlg.org/events/2024-summer-conference-events/summer-conference-2024-louise-speakman-and-lesley-english-addressing-surging-systematic-review-demand/" TargetMode="External"/><Relationship Id="rId5" Type="http://schemas.openxmlformats.org/officeDocument/2006/relationships/webSettings" Target="webSettings.xml"/><Relationship Id="rId15" Type="http://schemas.openxmlformats.org/officeDocument/2006/relationships/hyperlink" Target="https://doi.org/10.1080/13614533.2020.1784761" TargetMode="External"/><Relationship Id="rId23" Type="http://schemas.openxmlformats.org/officeDocument/2006/relationships/hyperlink" Target="https://doi.org/10.5339/qmj.2020.21" TargetMode="External"/><Relationship Id="rId28" Type="http://schemas.openxmlformats.org/officeDocument/2006/relationships/footer" Target="footer2.xml"/><Relationship Id="rId10" Type="http://schemas.openxmlformats.org/officeDocument/2006/relationships/hyperlink" Target="https://doi.org/10.5860/crl12-423" TargetMode="External"/><Relationship Id="rId19" Type="http://schemas.openxmlformats.org/officeDocument/2006/relationships/hyperlink" Target="https://www.officeforstudents.org.uk/media/ly1buqlj/financial-sustainability-report2024.pdf" TargetMode="External"/><Relationship Id="rId4" Type="http://schemas.openxmlformats.org/officeDocument/2006/relationships/settings" Target="settings.xml"/><Relationship Id="rId9" Type="http://schemas.openxmlformats.org/officeDocument/2006/relationships/hyperlink" Target="https://xerte.uwe.ac.uk/play_6909" TargetMode="External"/><Relationship Id="rId14" Type="http://schemas.openxmlformats.org/officeDocument/2006/relationships/hyperlink" Target="https://doi.org/10.1016/j.jclinepi.2021.05.022" TargetMode="External"/><Relationship Id="rId22" Type="http://schemas.openxmlformats.org/officeDocument/2006/relationships/hyperlink" Target="https://doi.org/10.1080/24750158.2022.2029143"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7</Pages>
  <Words>2761</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Brooks</dc:creator>
  <cp:lastModifiedBy>Edwards, Amber</cp:lastModifiedBy>
  <cp:revision>11</cp:revision>
  <cp:lastPrinted>2026-05-04T17:00:00Z</cp:lastPrinted>
  <dcterms:created xsi:type="dcterms:W3CDTF">2026-05-07T23:59:00Z</dcterms:created>
  <dcterms:modified xsi:type="dcterms:W3CDTF">2026-05-29T12:32:00Z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