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eastAsia="Arial" w:cs="Arial"/>
        </w:rPr>
      </w:pPr>
    </w:p>
    <w:p w14:paraId="78930EFD" w14:textId="77777777" w:rsidR="002A0571" w:rsidRDefault="002A0571">
      <w:pPr>
        <w:jc w:val="both"/>
        <w:rPr>
          <w:rFonts w:eastAsia="Arial" w:cs="Arial"/>
          <w:b/>
          <w:color w:val="000000"/>
        </w:rPr>
      </w:pPr>
    </w:p>
    <w:p w14:paraId="76D09A3D" w14:textId="77777777" w:rsidR="00D04285" w:rsidRDefault="00D04285" w:rsidP="00E9321B">
      <w:pPr>
        <w:jc w:val="both"/>
        <w:rPr>
          <w:rFonts w:eastAsia="Arial" w:cs="Arial"/>
          <w:b/>
          <w:sz w:val="28"/>
          <w:szCs w:val="28"/>
        </w:rPr>
      </w:pPr>
    </w:p>
    <w:p w14:paraId="49F5CE3C" w14:textId="55D566AB" w:rsidR="002A0571" w:rsidRDefault="00D04285" w:rsidP="00E9321B">
      <w:pPr>
        <w:jc w:val="both"/>
        <w:rPr>
          <w:rFonts w:eastAsia="Arial" w:cs="Arial"/>
          <w:b/>
          <w:color w:val="000000"/>
          <w:sz w:val="28"/>
          <w:szCs w:val="28"/>
        </w:rPr>
      </w:pPr>
      <w:r>
        <w:rPr>
          <w:rFonts w:eastAsia="Arial" w:cs="Arial"/>
          <w:b/>
          <w:color w:val="000000"/>
          <w:sz w:val="28"/>
          <w:szCs w:val="28"/>
        </w:rPr>
        <w:t>Project Report</w:t>
      </w:r>
    </w:p>
    <w:p w14:paraId="5AECEFB8" w14:textId="77777777" w:rsidR="00E9321B" w:rsidRDefault="00E9321B" w:rsidP="00D9150E"/>
    <w:p w14:paraId="75F5C11D" w14:textId="2BE96DE3" w:rsidR="002A0571" w:rsidRPr="000433EF" w:rsidRDefault="000433EF" w:rsidP="00E9321B">
      <w:pPr>
        <w:pStyle w:val="Title"/>
        <w:spacing w:before="0" w:after="200"/>
        <w:rPr>
          <w:rFonts w:cs="Arial"/>
          <w:b w:val="0"/>
          <w:sz w:val="36"/>
          <w:szCs w:val="36"/>
        </w:rPr>
      </w:pPr>
      <w:r w:rsidRPr="007C4DB6">
        <w:rPr>
          <w:rFonts w:cs="Arial"/>
          <w:sz w:val="36"/>
          <w:szCs w:val="36"/>
        </w:rPr>
        <w:t>Integrating information literacy in multicultural</w:t>
      </w:r>
      <w:r>
        <w:rPr>
          <w:rFonts w:cs="Arial"/>
          <w:sz w:val="36"/>
          <w:szCs w:val="36"/>
        </w:rPr>
        <w:t xml:space="preserve"> </w:t>
      </w:r>
      <w:r w:rsidRPr="007C4DB6">
        <w:rPr>
          <w:rFonts w:cs="Arial"/>
          <w:sz w:val="36"/>
          <w:szCs w:val="36"/>
        </w:rPr>
        <w:t>education: the "</w:t>
      </w:r>
      <w:proofErr w:type="spellStart"/>
      <w:r w:rsidRPr="007C4DB6">
        <w:rPr>
          <w:rFonts w:cs="Arial"/>
          <w:sz w:val="36"/>
          <w:szCs w:val="36"/>
        </w:rPr>
        <w:t>Pyxida</w:t>
      </w:r>
      <w:proofErr w:type="spellEnd"/>
      <w:r w:rsidRPr="007C4DB6">
        <w:rPr>
          <w:rFonts w:cs="Arial"/>
          <w:sz w:val="36"/>
          <w:szCs w:val="36"/>
        </w:rPr>
        <w:t>" example</w:t>
      </w:r>
      <w:r>
        <w:rPr>
          <w:rFonts w:cs="Arial"/>
          <w:sz w:val="36"/>
          <w:szCs w:val="36"/>
        </w:rPr>
        <w:t>.</w:t>
      </w:r>
    </w:p>
    <w:p w14:paraId="6FFE7642" w14:textId="67FF5318" w:rsidR="002A0571" w:rsidRDefault="000433EF">
      <w:pPr>
        <w:keepNext/>
        <w:keepLines/>
        <w:pBdr>
          <w:top w:val="nil"/>
          <w:left w:val="nil"/>
          <w:bottom w:val="nil"/>
          <w:right w:val="nil"/>
          <w:between w:val="nil"/>
        </w:pBdr>
        <w:rPr>
          <w:rFonts w:eastAsia="Arial" w:cs="Arial"/>
          <w:b/>
          <w:sz w:val="24"/>
          <w:szCs w:val="24"/>
        </w:rPr>
      </w:pPr>
      <w:hyperlink r:id="rId8" w:history="1">
        <w:r w:rsidRPr="00827FBD">
          <w:rPr>
            <w:rStyle w:val="Hyperlink"/>
            <w:rFonts w:eastAsia="Arial" w:cs="Arial"/>
            <w:b/>
            <w:sz w:val="24"/>
            <w:szCs w:val="24"/>
          </w:rPr>
          <w:t>http://dx.doi.org/10.11645/19.1.702</w:t>
        </w:r>
      </w:hyperlink>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5E67E07C" w:rsidR="002A0571" w:rsidRDefault="000433EF">
      <w:pPr>
        <w:keepNext/>
        <w:keepLines/>
        <w:pBdr>
          <w:top w:val="nil"/>
          <w:left w:val="nil"/>
          <w:bottom w:val="nil"/>
          <w:right w:val="nil"/>
          <w:between w:val="nil"/>
        </w:pBdr>
        <w:rPr>
          <w:rFonts w:eastAsia="Arial" w:cs="Arial"/>
          <w:b/>
          <w:color w:val="000000"/>
        </w:rPr>
      </w:pPr>
      <w:r>
        <w:rPr>
          <w:rFonts w:eastAsia="Arial" w:cs="Arial"/>
          <w:b/>
          <w:color w:val="000000"/>
        </w:rPr>
        <w:t xml:space="preserve">Georgia </w:t>
      </w:r>
      <w:proofErr w:type="spellStart"/>
      <w:r>
        <w:rPr>
          <w:rFonts w:eastAsia="Arial" w:cs="Arial"/>
          <w:b/>
          <w:color w:val="000000"/>
        </w:rPr>
        <w:t>Katsira</w:t>
      </w:r>
      <w:proofErr w:type="spellEnd"/>
    </w:p>
    <w:p w14:paraId="2C8E155D" w14:textId="474683BF" w:rsidR="002A0571" w:rsidRDefault="005A0D6E" w:rsidP="005A0D6E">
      <w:pPr>
        <w:keepNext/>
        <w:keepLines/>
        <w:pBdr>
          <w:top w:val="nil"/>
          <w:left w:val="nil"/>
          <w:bottom w:val="nil"/>
          <w:right w:val="nil"/>
          <w:between w:val="nil"/>
        </w:pBdr>
        <w:rPr>
          <w:color w:val="000000"/>
        </w:rPr>
      </w:pPr>
      <w:r>
        <w:rPr>
          <w:rFonts w:eastAsia="Arial" w:cs="Arial"/>
          <w:color w:val="000000"/>
        </w:rPr>
        <w:t xml:space="preserve">PhD Candidate, University of West </w:t>
      </w:r>
      <w:r w:rsidR="00046B52">
        <w:rPr>
          <w:rFonts w:eastAsia="Arial" w:cs="Arial"/>
          <w:color w:val="000000"/>
        </w:rPr>
        <w:t>A</w:t>
      </w:r>
      <w:r>
        <w:rPr>
          <w:rFonts w:eastAsia="Arial" w:cs="Arial"/>
          <w:color w:val="000000"/>
        </w:rPr>
        <w:t xml:space="preserve">ttica. Email: </w:t>
      </w:r>
      <w:hyperlink r:id="rId9" w:history="1">
        <w:r w:rsidR="00046B52">
          <w:rPr>
            <w:rStyle w:val="Hyperlink"/>
            <w:rFonts w:eastAsia="Arial" w:cs="Arial"/>
          </w:rPr>
          <w:t>gkatsira@uniwa.gr</w:t>
        </w:r>
      </w:hyperlink>
      <w:r>
        <w:rPr>
          <w:rFonts w:eastAsia="Arial" w:cs="Arial"/>
          <w:color w:val="000000"/>
        </w:rPr>
        <w:t>. ORCID:</w:t>
      </w:r>
      <w:r w:rsidRPr="005A0D6E">
        <w:rPr>
          <w:rFonts w:ascii="Noto Sans" w:hAnsi="Noto Sans" w:cs="Noto Sans"/>
          <w:sz w:val="21"/>
          <w:szCs w:val="21"/>
          <w:shd w:val="clear" w:color="auto" w:fill="FFFFFF"/>
        </w:rPr>
        <w:t xml:space="preserve"> </w:t>
      </w:r>
      <w:hyperlink r:id="rId10" w:history="1">
        <w:r w:rsidRPr="00046B52">
          <w:rPr>
            <w:rStyle w:val="Hyperlink"/>
            <w:rFonts w:eastAsia="Arial" w:cs="Arial"/>
          </w:rPr>
          <w:t>0009-0000-7488-7837</w:t>
        </w:r>
      </w:hyperlink>
      <w:r>
        <w:rPr>
          <w:rFonts w:eastAsia="Arial" w:cs="Arial"/>
          <w:color w:val="000000"/>
        </w:rPr>
        <w:t>.</w:t>
      </w:r>
    </w:p>
    <w:p w14:paraId="61D666E0" w14:textId="77777777" w:rsidR="002A0571" w:rsidRDefault="002A0571">
      <w:pPr>
        <w:keepNext/>
        <w:keepLines/>
        <w:pBdr>
          <w:top w:val="nil"/>
          <w:left w:val="nil"/>
          <w:bottom w:val="nil"/>
          <w:right w:val="nil"/>
          <w:between w:val="nil"/>
        </w:pBdr>
        <w:rPr>
          <w:rFonts w:eastAsia="Arial" w:cs="Arial"/>
          <w:b/>
        </w:rPr>
      </w:pPr>
    </w:p>
    <w:p w14:paraId="79359443" w14:textId="368B69D4" w:rsidR="002A0571" w:rsidRDefault="005A0D6E">
      <w:pPr>
        <w:keepNext/>
        <w:keepLines/>
        <w:pBdr>
          <w:top w:val="nil"/>
          <w:left w:val="nil"/>
          <w:bottom w:val="nil"/>
          <w:right w:val="nil"/>
          <w:between w:val="nil"/>
        </w:pBdr>
        <w:rPr>
          <w:rFonts w:eastAsia="Arial" w:cs="Arial"/>
          <w:b/>
          <w:color w:val="000000"/>
        </w:rPr>
      </w:pPr>
      <w:r>
        <w:rPr>
          <w:rFonts w:eastAsia="Arial" w:cs="Arial"/>
          <w:b/>
          <w:color w:val="000000"/>
        </w:rPr>
        <w:t>Alexandros Koulouris</w:t>
      </w:r>
    </w:p>
    <w:p w14:paraId="4E5C80FF" w14:textId="0746EFC6" w:rsidR="005A0D6E" w:rsidRDefault="00046B52">
      <w:pPr>
        <w:keepNext/>
        <w:keepLines/>
        <w:pBdr>
          <w:top w:val="nil"/>
          <w:left w:val="nil"/>
          <w:bottom w:val="nil"/>
          <w:right w:val="nil"/>
          <w:between w:val="nil"/>
        </w:pBdr>
      </w:pPr>
      <w:r>
        <w:rPr>
          <w:rFonts w:eastAsia="Arial" w:cs="Arial"/>
          <w:color w:val="000000"/>
        </w:rPr>
        <w:t>Associate Professor, University of West Attica. Email:</w:t>
      </w:r>
      <w:r w:rsidRPr="00046B52">
        <w:rPr>
          <w:rFonts w:ascii="Noto Sans" w:hAnsi="Noto Sans" w:cs="Noto Sans"/>
          <w:sz w:val="21"/>
          <w:szCs w:val="21"/>
          <w:shd w:val="clear" w:color="auto" w:fill="FFFFFF"/>
        </w:rPr>
        <w:t xml:space="preserve"> </w:t>
      </w:r>
      <w:hyperlink r:id="rId11" w:history="1">
        <w:r w:rsidRPr="00046B52">
          <w:rPr>
            <w:rStyle w:val="Hyperlink"/>
            <w:rFonts w:eastAsia="Arial" w:cs="Arial"/>
          </w:rPr>
          <w:t>akoul@uniwa.gr</w:t>
        </w:r>
      </w:hyperlink>
      <w:r>
        <w:rPr>
          <w:rFonts w:eastAsia="Arial" w:cs="Arial"/>
          <w:color w:val="000000"/>
        </w:rPr>
        <w:t>. ORCID</w:t>
      </w:r>
      <w:r>
        <w:rPr>
          <w:rFonts w:eastAsia="Arial" w:cs="Arial"/>
        </w:rPr>
        <w:t xml:space="preserve">: </w:t>
      </w:r>
      <w:hyperlink r:id="rId12" w:history="1">
        <w:r w:rsidRPr="00046B52">
          <w:rPr>
            <w:rStyle w:val="Hyperlink"/>
            <w:rFonts w:eastAsia="Arial" w:cs="Arial"/>
          </w:rPr>
          <w:t>0000-0002-4011-2678</w:t>
        </w:r>
      </w:hyperlink>
      <w:r w:rsidR="006502E7">
        <w:t>.</w:t>
      </w:r>
    </w:p>
    <w:p w14:paraId="3514B147" w14:textId="77777777" w:rsidR="006502E7" w:rsidRDefault="006502E7" w:rsidP="005A0D6E">
      <w:pPr>
        <w:keepNext/>
        <w:keepLines/>
        <w:pBdr>
          <w:top w:val="nil"/>
          <w:left w:val="nil"/>
          <w:bottom w:val="nil"/>
          <w:right w:val="nil"/>
          <w:between w:val="nil"/>
        </w:pBdr>
        <w:rPr>
          <w:rFonts w:eastAsia="Arial" w:cs="Arial"/>
          <w:b/>
          <w:color w:val="000000"/>
        </w:rPr>
      </w:pPr>
    </w:p>
    <w:p w14:paraId="55114431" w14:textId="1322B209" w:rsidR="005A0D6E" w:rsidRDefault="00046B52" w:rsidP="005A0D6E">
      <w:pPr>
        <w:keepNext/>
        <w:keepLines/>
        <w:pBdr>
          <w:top w:val="nil"/>
          <w:left w:val="nil"/>
          <w:bottom w:val="nil"/>
          <w:right w:val="nil"/>
          <w:between w:val="nil"/>
        </w:pBdr>
        <w:rPr>
          <w:rFonts w:eastAsia="Arial" w:cs="Arial"/>
          <w:b/>
          <w:color w:val="000000"/>
        </w:rPr>
      </w:pPr>
      <w:r>
        <w:rPr>
          <w:rFonts w:eastAsia="Arial" w:cs="Arial"/>
          <w:b/>
          <w:color w:val="000000"/>
        </w:rPr>
        <w:t xml:space="preserve">Dimitrios </w:t>
      </w:r>
      <w:proofErr w:type="spellStart"/>
      <w:r>
        <w:rPr>
          <w:rFonts w:eastAsia="Arial" w:cs="Arial"/>
          <w:b/>
          <w:color w:val="000000"/>
        </w:rPr>
        <w:t>Kouis</w:t>
      </w:r>
      <w:proofErr w:type="spellEnd"/>
    </w:p>
    <w:p w14:paraId="62042BCD" w14:textId="76238333" w:rsidR="005A0D6E" w:rsidRDefault="00046B52" w:rsidP="00046B52">
      <w:pPr>
        <w:keepNext/>
        <w:keepLines/>
        <w:pBdr>
          <w:top w:val="nil"/>
          <w:left w:val="nil"/>
          <w:bottom w:val="nil"/>
          <w:right w:val="nil"/>
          <w:between w:val="nil"/>
        </w:pBdr>
      </w:pPr>
      <w:r>
        <w:rPr>
          <w:rFonts w:eastAsia="Arial" w:cs="Arial"/>
          <w:color w:val="000000"/>
        </w:rPr>
        <w:t>Associate Professor</w:t>
      </w:r>
      <w:r w:rsidR="005A0D6E">
        <w:rPr>
          <w:rFonts w:eastAsia="Arial" w:cs="Arial"/>
          <w:color w:val="000000"/>
        </w:rPr>
        <w:t xml:space="preserve">, </w:t>
      </w:r>
      <w:r>
        <w:rPr>
          <w:rFonts w:eastAsia="Arial" w:cs="Arial"/>
          <w:color w:val="000000"/>
        </w:rPr>
        <w:t>University of West Attica</w:t>
      </w:r>
      <w:r w:rsidR="005A0D6E">
        <w:rPr>
          <w:rFonts w:eastAsia="Arial" w:cs="Arial"/>
          <w:color w:val="000000"/>
        </w:rPr>
        <w:t>. Email:</w:t>
      </w:r>
      <w:r w:rsidRPr="00046B52">
        <w:rPr>
          <w:rFonts w:ascii="Noto Sans" w:hAnsi="Noto Sans" w:cs="Noto Sans"/>
          <w:sz w:val="21"/>
          <w:szCs w:val="21"/>
          <w:shd w:val="clear" w:color="auto" w:fill="FFFFFF"/>
        </w:rPr>
        <w:t xml:space="preserve"> </w:t>
      </w:r>
      <w:hyperlink r:id="rId13" w:history="1">
        <w:r w:rsidRPr="00046B52">
          <w:rPr>
            <w:rStyle w:val="Hyperlink"/>
            <w:rFonts w:eastAsia="Arial" w:cs="Arial"/>
          </w:rPr>
          <w:t>dkouis@uniwa.gr</w:t>
        </w:r>
      </w:hyperlink>
      <w:r w:rsidR="005A0D6E">
        <w:rPr>
          <w:rFonts w:eastAsia="Arial" w:cs="Arial"/>
          <w:color w:val="000000"/>
        </w:rPr>
        <w:t>. ORCID</w:t>
      </w:r>
      <w:r w:rsidR="005A0D6E">
        <w:rPr>
          <w:rFonts w:eastAsia="Arial" w:cs="Arial"/>
        </w:rPr>
        <w:t xml:space="preserve">: </w:t>
      </w:r>
      <w:hyperlink r:id="rId14">
        <w:r>
          <w:rPr>
            <w:rFonts w:eastAsia="Arial" w:cs="Arial"/>
            <w:color w:val="0000FF"/>
            <w:u w:val="single"/>
          </w:rPr>
          <w:t>0000-0002-5948-9766</w:t>
        </w:r>
      </w:hyperlink>
      <w:r w:rsidR="005A0D6E">
        <w:t>.</w:t>
      </w:r>
    </w:p>
    <w:p w14:paraId="72B06C6C" w14:textId="77777777" w:rsidR="005A0D6E" w:rsidRDefault="005A0D6E" w:rsidP="005A0D6E">
      <w:pPr>
        <w:keepNext/>
        <w:keepLines/>
        <w:pBdr>
          <w:top w:val="nil"/>
          <w:left w:val="nil"/>
          <w:bottom w:val="nil"/>
          <w:right w:val="nil"/>
          <w:between w:val="nil"/>
        </w:pBdr>
      </w:pPr>
    </w:p>
    <w:p w14:paraId="348C311D" w14:textId="307DEBFD" w:rsidR="005A0D6E" w:rsidRDefault="0069375B" w:rsidP="005A0D6E">
      <w:pPr>
        <w:keepNext/>
        <w:keepLines/>
        <w:pBdr>
          <w:top w:val="nil"/>
          <w:left w:val="nil"/>
          <w:bottom w:val="nil"/>
          <w:right w:val="nil"/>
          <w:between w:val="nil"/>
        </w:pBdr>
        <w:rPr>
          <w:rFonts w:eastAsia="Arial" w:cs="Arial"/>
          <w:b/>
          <w:color w:val="000000"/>
        </w:rPr>
      </w:pPr>
      <w:proofErr w:type="spellStart"/>
      <w:r>
        <w:rPr>
          <w:rFonts w:eastAsia="Arial" w:cs="Arial"/>
          <w:b/>
          <w:color w:val="000000"/>
        </w:rPr>
        <w:t>Eftichia</w:t>
      </w:r>
      <w:proofErr w:type="spellEnd"/>
      <w:r>
        <w:rPr>
          <w:rFonts w:eastAsia="Arial" w:cs="Arial"/>
          <w:b/>
          <w:color w:val="000000"/>
        </w:rPr>
        <w:t xml:space="preserve"> </w:t>
      </w:r>
      <w:proofErr w:type="spellStart"/>
      <w:r>
        <w:rPr>
          <w:rFonts w:eastAsia="Arial" w:cs="Arial"/>
          <w:b/>
          <w:color w:val="000000"/>
        </w:rPr>
        <w:t>Vraimaki</w:t>
      </w:r>
      <w:proofErr w:type="spellEnd"/>
    </w:p>
    <w:p w14:paraId="2ABD2048" w14:textId="60A50304" w:rsidR="005A0D6E" w:rsidRDefault="0069375B" w:rsidP="005A0D6E">
      <w:pPr>
        <w:keepNext/>
        <w:keepLines/>
        <w:pBdr>
          <w:top w:val="nil"/>
          <w:left w:val="nil"/>
          <w:bottom w:val="nil"/>
          <w:right w:val="nil"/>
          <w:between w:val="nil"/>
        </w:pBdr>
      </w:pPr>
      <w:r>
        <w:rPr>
          <w:rFonts w:eastAsia="Arial" w:cs="Arial"/>
          <w:color w:val="000000"/>
        </w:rPr>
        <w:t>Assistant Professor</w:t>
      </w:r>
      <w:r w:rsidR="005A0D6E">
        <w:rPr>
          <w:rFonts w:eastAsia="Arial" w:cs="Arial"/>
          <w:color w:val="000000"/>
        </w:rPr>
        <w:t xml:space="preserve">, </w:t>
      </w:r>
      <w:r>
        <w:rPr>
          <w:rFonts w:eastAsia="Arial" w:cs="Arial"/>
          <w:color w:val="000000"/>
        </w:rPr>
        <w:t>University of West Attica</w:t>
      </w:r>
      <w:r w:rsidR="005A0D6E">
        <w:rPr>
          <w:rFonts w:eastAsia="Arial" w:cs="Arial"/>
          <w:color w:val="000000"/>
        </w:rPr>
        <w:t xml:space="preserve">. Email: </w:t>
      </w:r>
      <w:hyperlink r:id="rId15">
        <w:r>
          <w:rPr>
            <w:rFonts w:eastAsia="Arial" w:cs="Arial"/>
            <w:color w:val="0000FF"/>
            <w:u w:val="single"/>
          </w:rPr>
          <w:t>evraim@uniwa.gr</w:t>
        </w:r>
      </w:hyperlink>
      <w:r w:rsidR="005A0D6E">
        <w:rPr>
          <w:rFonts w:eastAsia="Arial" w:cs="Arial"/>
          <w:color w:val="000000"/>
        </w:rPr>
        <w:t>. ORCID</w:t>
      </w:r>
      <w:r w:rsidR="005A0D6E">
        <w:rPr>
          <w:rFonts w:eastAsia="Arial" w:cs="Arial"/>
        </w:rPr>
        <w:t xml:space="preserve">: </w:t>
      </w:r>
      <w:hyperlink r:id="rId16">
        <w:r>
          <w:rPr>
            <w:rFonts w:eastAsia="Arial" w:cs="Arial"/>
            <w:color w:val="0000FF"/>
            <w:u w:val="single"/>
          </w:rPr>
          <w:t>0000-0002-3393-2926</w:t>
        </w:r>
      </w:hyperlink>
      <w:r w:rsidR="005A0D6E">
        <w:t>.</w:t>
      </w:r>
    </w:p>
    <w:p w14:paraId="7FA2A6A8" w14:textId="77777777" w:rsidR="002A0571" w:rsidRDefault="002A0571">
      <w:pPr>
        <w:keepNext/>
        <w:keepLines/>
        <w:pBdr>
          <w:top w:val="nil"/>
          <w:left w:val="nil"/>
          <w:bottom w:val="nil"/>
          <w:right w:val="nil"/>
          <w:between w:val="nil"/>
        </w:pBdr>
      </w:pPr>
    </w:p>
    <w:p w14:paraId="1DE08ABF" w14:textId="77777777" w:rsidR="002A0571" w:rsidRDefault="00F358D1" w:rsidP="001E7CD5">
      <w:pPr>
        <w:pStyle w:val="Heading2JIL"/>
        <w:numPr>
          <w:ilvl w:val="0"/>
          <w:numId w:val="0"/>
        </w:numPr>
        <w:ind w:left="720" w:hanging="720"/>
      </w:pPr>
      <w:r>
        <w:t>Abstract</w:t>
      </w:r>
    </w:p>
    <w:p w14:paraId="19DE44CB" w14:textId="77777777" w:rsidR="001E7CD5" w:rsidRDefault="000433EF" w:rsidP="000433EF">
      <w:pPr>
        <w:rPr>
          <w:rFonts w:eastAsia="Arial" w:cs="Arial"/>
        </w:rPr>
      </w:pPr>
      <w:r>
        <w:rPr>
          <w:rFonts w:eastAsia="Arial" w:cs="Arial"/>
        </w:rPr>
        <w:t>Like other European nations, Greece has experienced a substantial influx of refugees, immigrants, and migrants in recent years. Primary schools, secondary schools, and libraries serve as</w:t>
      </w:r>
      <w:r>
        <w:t xml:space="preserve"> </w:t>
      </w:r>
      <w:r>
        <w:rPr>
          <w:rFonts w:eastAsia="Arial" w:cs="Arial"/>
        </w:rPr>
        <w:t xml:space="preserve">information </w:t>
      </w:r>
      <w:r w:rsidR="00D42341">
        <w:rPr>
          <w:rFonts w:eastAsia="Arial" w:cs="Arial"/>
        </w:rPr>
        <w:t xml:space="preserve">centres </w:t>
      </w:r>
      <w:r>
        <w:rPr>
          <w:rFonts w:eastAsia="Arial" w:cs="Arial"/>
        </w:rPr>
        <w:t xml:space="preserve">that can play a critical role in the socio-economic integration of these populations. This is achievable through collaborative information literacy </w:t>
      </w:r>
      <w:r w:rsidR="001768A5">
        <w:rPr>
          <w:rFonts w:eastAsia="Arial" w:cs="Arial"/>
        </w:rPr>
        <w:t>(IL)</w:t>
      </w:r>
      <w:r w:rsidR="00F30737">
        <w:rPr>
          <w:rFonts w:eastAsia="Arial" w:cs="Arial"/>
        </w:rPr>
        <w:t xml:space="preserve"> </w:t>
      </w:r>
      <w:r w:rsidR="00AA35B2">
        <w:rPr>
          <w:rFonts w:eastAsia="Arial" w:cs="Arial"/>
        </w:rPr>
        <w:t xml:space="preserve">programmes </w:t>
      </w:r>
      <w:r>
        <w:rPr>
          <w:rFonts w:eastAsia="Arial" w:cs="Arial"/>
        </w:rPr>
        <w:t xml:space="preserve">involving teachers and librarians, focusing on multicultural education. IL plays a vital role in empowering migrants and refugees, as it not only enhances their academic success but also equips them with the skills necessary to integrate into new communities and make informed decisions. </w:t>
      </w:r>
      <w:bookmarkStart w:id="0" w:name="_heading=h.gjdgxs" w:colFirst="0" w:colLast="0"/>
      <w:bookmarkEnd w:id="0"/>
    </w:p>
    <w:p w14:paraId="0402A408" w14:textId="77777777" w:rsidR="001E7CD5" w:rsidRDefault="001E7CD5" w:rsidP="000433EF">
      <w:pPr>
        <w:rPr>
          <w:rFonts w:eastAsia="Arial" w:cs="Arial"/>
        </w:rPr>
      </w:pPr>
    </w:p>
    <w:p w14:paraId="6F96801B" w14:textId="7F01D2D8" w:rsidR="000433EF" w:rsidRDefault="000433EF" w:rsidP="000433EF">
      <w:pPr>
        <w:rPr>
          <w:rFonts w:eastAsia="Arial" w:cs="Arial"/>
        </w:rPr>
      </w:pPr>
      <w:r>
        <w:rPr>
          <w:rFonts w:eastAsia="Arial" w:cs="Arial"/>
        </w:rPr>
        <w:t>In this context, this article discusses</w:t>
      </w:r>
      <w:r w:rsidRPr="00E6379C">
        <w:rPr>
          <w:rFonts w:eastAsia="Arial" w:cs="Arial"/>
        </w:rPr>
        <w:t xml:space="preserve"> the implementation of an IL </w:t>
      </w:r>
      <w:r w:rsidR="001768A5">
        <w:rPr>
          <w:rFonts w:eastAsia="Arial" w:cs="Arial"/>
        </w:rPr>
        <w:t>programme</w:t>
      </w:r>
      <w:r w:rsidR="001768A5" w:rsidRPr="00E6379C">
        <w:rPr>
          <w:rFonts w:eastAsia="Arial" w:cs="Arial"/>
        </w:rPr>
        <w:t xml:space="preserve"> </w:t>
      </w:r>
      <w:r>
        <w:rPr>
          <w:rFonts w:eastAsia="Arial" w:cs="Arial"/>
        </w:rPr>
        <w:t>for</w:t>
      </w:r>
      <w:r w:rsidRPr="00E6379C">
        <w:rPr>
          <w:rFonts w:eastAsia="Arial" w:cs="Arial"/>
        </w:rPr>
        <w:t xml:space="preserve"> immigrant</w:t>
      </w:r>
      <w:r>
        <w:rPr>
          <w:rFonts w:eastAsia="Arial" w:cs="Arial"/>
        </w:rPr>
        <w:t xml:space="preserve"> and refugee</w:t>
      </w:r>
      <w:r w:rsidRPr="00E6379C">
        <w:rPr>
          <w:rFonts w:eastAsia="Arial" w:cs="Arial"/>
        </w:rPr>
        <w:t xml:space="preserve"> children </w:t>
      </w:r>
      <w:r>
        <w:rPr>
          <w:rFonts w:eastAsia="Arial" w:cs="Arial"/>
        </w:rPr>
        <w:t>of</w:t>
      </w:r>
      <w:r w:rsidRPr="00E6379C">
        <w:rPr>
          <w:rFonts w:eastAsia="Arial" w:cs="Arial"/>
        </w:rPr>
        <w:t xml:space="preserve"> the </w:t>
      </w:r>
      <w:r>
        <w:rPr>
          <w:rFonts w:eastAsia="Arial" w:cs="Arial"/>
        </w:rPr>
        <w:t>Inter</w:t>
      </w:r>
      <w:r w:rsidRPr="00E6379C">
        <w:rPr>
          <w:rFonts w:eastAsia="Arial" w:cs="Arial"/>
        </w:rPr>
        <w:t xml:space="preserve">cultural </w:t>
      </w:r>
      <w:proofErr w:type="spellStart"/>
      <w:r w:rsidRPr="00E6379C">
        <w:rPr>
          <w:rFonts w:eastAsia="Arial" w:cs="Arial"/>
        </w:rPr>
        <w:t>Center</w:t>
      </w:r>
      <w:proofErr w:type="spellEnd"/>
      <w:r w:rsidRPr="00E6379C">
        <w:rPr>
          <w:rFonts w:eastAsia="Arial" w:cs="Arial"/>
        </w:rPr>
        <w:t xml:space="preserve"> </w:t>
      </w:r>
      <w:r>
        <w:rPr>
          <w:rFonts w:eastAsia="Arial" w:cs="Arial"/>
        </w:rPr>
        <w:t>“</w:t>
      </w:r>
      <w:proofErr w:type="spellStart"/>
      <w:r w:rsidRPr="00E6379C">
        <w:rPr>
          <w:rFonts w:eastAsia="Arial" w:cs="Arial"/>
        </w:rPr>
        <w:t>Pyxida</w:t>
      </w:r>
      <w:proofErr w:type="spellEnd"/>
      <w:r>
        <w:rPr>
          <w:rFonts w:eastAsia="Arial" w:cs="Arial"/>
        </w:rPr>
        <w:t xml:space="preserve">”. </w:t>
      </w:r>
      <w:r w:rsidRPr="00E6379C">
        <w:rPr>
          <w:rFonts w:eastAsia="Arial" w:cs="Arial"/>
        </w:rPr>
        <w:t>The</w:t>
      </w:r>
      <w:r>
        <w:rPr>
          <w:rFonts w:eastAsia="Arial" w:cs="Arial"/>
        </w:rPr>
        <w:t xml:space="preserve"> two-month</w:t>
      </w:r>
      <w:r w:rsidRPr="00E6379C">
        <w:rPr>
          <w:rFonts w:eastAsia="Arial" w:cs="Arial"/>
        </w:rPr>
        <w:t xml:space="preserve"> </w:t>
      </w:r>
      <w:r w:rsidR="001768A5">
        <w:rPr>
          <w:rFonts w:eastAsia="Arial" w:cs="Arial"/>
        </w:rPr>
        <w:t xml:space="preserve">programme </w:t>
      </w:r>
      <w:r>
        <w:rPr>
          <w:rFonts w:eastAsia="Arial" w:cs="Arial"/>
        </w:rPr>
        <w:t>aimed</w:t>
      </w:r>
      <w:r w:rsidRPr="00E6379C">
        <w:rPr>
          <w:rFonts w:eastAsia="Arial" w:cs="Arial"/>
        </w:rPr>
        <w:t xml:space="preserve"> to integrate </w:t>
      </w:r>
      <w:r w:rsidR="001768A5">
        <w:rPr>
          <w:rFonts w:eastAsia="Arial" w:cs="Arial"/>
        </w:rPr>
        <w:t xml:space="preserve">IL </w:t>
      </w:r>
      <w:r w:rsidRPr="00E6379C">
        <w:rPr>
          <w:rFonts w:eastAsia="Arial" w:cs="Arial"/>
        </w:rPr>
        <w:t>into Greek literature</w:t>
      </w:r>
      <w:r>
        <w:rPr>
          <w:rFonts w:eastAsia="Arial" w:cs="Arial"/>
        </w:rPr>
        <w:t xml:space="preserve"> lessons</w:t>
      </w:r>
      <w:r w:rsidRPr="00E6379C">
        <w:rPr>
          <w:rFonts w:eastAsia="Arial" w:cs="Arial"/>
        </w:rPr>
        <w:t xml:space="preserve"> </w:t>
      </w:r>
      <w:r>
        <w:rPr>
          <w:rFonts w:eastAsia="Arial" w:cs="Arial"/>
        </w:rPr>
        <w:t>using</w:t>
      </w:r>
      <w:r w:rsidRPr="00E6379C">
        <w:rPr>
          <w:rFonts w:eastAsia="Arial" w:cs="Arial"/>
        </w:rPr>
        <w:t xml:space="preserve"> the Big6Skills model. It aimed to improve students’ Greek language abilities, assess their educational levels, and promote critical thinking. </w:t>
      </w:r>
      <w:r>
        <w:rPr>
          <w:rFonts w:eastAsia="Arial" w:cs="Arial"/>
        </w:rPr>
        <w:t xml:space="preserve">In </w:t>
      </w:r>
      <w:r w:rsidRPr="00E6379C">
        <w:rPr>
          <w:rFonts w:eastAsia="Arial" w:cs="Arial"/>
        </w:rPr>
        <w:t xml:space="preserve">collaboration with </w:t>
      </w:r>
      <w:proofErr w:type="spellStart"/>
      <w:r w:rsidRPr="00E6379C">
        <w:rPr>
          <w:rFonts w:eastAsia="Arial" w:cs="Arial"/>
        </w:rPr>
        <w:t>Pyxida</w:t>
      </w:r>
      <w:r>
        <w:rPr>
          <w:rFonts w:eastAsia="Arial" w:cs="Arial"/>
        </w:rPr>
        <w:t>’s</w:t>
      </w:r>
      <w:proofErr w:type="spellEnd"/>
      <w:r w:rsidRPr="00E6379C">
        <w:rPr>
          <w:rFonts w:eastAsia="Arial" w:cs="Arial"/>
        </w:rPr>
        <w:t xml:space="preserve"> coordinators, </w:t>
      </w:r>
      <w:r>
        <w:rPr>
          <w:rFonts w:eastAsia="Arial" w:cs="Arial"/>
        </w:rPr>
        <w:t>the librarian facilitated lessons</w:t>
      </w:r>
      <w:r w:rsidRPr="00E6379C">
        <w:rPr>
          <w:rFonts w:eastAsia="Arial" w:cs="Arial"/>
        </w:rPr>
        <w:t xml:space="preserve"> </w:t>
      </w:r>
      <w:r>
        <w:rPr>
          <w:rFonts w:eastAsia="Arial" w:cs="Arial"/>
        </w:rPr>
        <w:t>that included</w:t>
      </w:r>
      <w:r w:rsidRPr="00E6379C">
        <w:rPr>
          <w:rFonts w:eastAsia="Arial" w:cs="Arial"/>
        </w:rPr>
        <w:t xml:space="preserve"> </w:t>
      </w:r>
      <w:r w:rsidRPr="00E6379C">
        <w:rPr>
          <w:rFonts w:eastAsia="Arial" w:cs="Arial"/>
        </w:rPr>
        <w:lastRenderedPageBreak/>
        <w:t xml:space="preserve">grammar and syntax </w:t>
      </w:r>
      <w:r>
        <w:rPr>
          <w:rFonts w:eastAsia="Arial" w:cs="Arial"/>
        </w:rPr>
        <w:t>exercises</w:t>
      </w:r>
      <w:r w:rsidRPr="00E6379C">
        <w:rPr>
          <w:rFonts w:eastAsia="Arial" w:cs="Arial"/>
        </w:rPr>
        <w:t>, dictation, comprehension</w:t>
      </w:r>
      <w:r>
        <w:rPr>
          <w:rFonts w:eastAsia="Arial" w:cs="Arial"/>
        </w:rPr>
        <w:t xml:space="preserve"> questions</w:t>
      </w:r>
      <w:r w:rsidRPr="00E6379C">
        <w:rPr>
          <w:rFonts w:eastAsia="Arial" w:cs="Arial"/>
        </w:rPr>
        <w:t>, paraphrasing</w:t>
      </w:r>
      <w:r>
        <w:rPr>
          <w:rFonts w:eastAsia="Arial" w:cs="Arial"/>
        </w:rPr>
        <w:t xml:space="preserve"> tasks</w:t>
      </w:r>
      <w:r w:rsidRPr="00E6379C">
        <w:rPr>
          <w:rFonts w:eastAsia="Arial" w:cs="Arial"/>
        </w:rPr>
        <w:t xml:space="preserve">, and debates. </w:t>
      </w:r>
      <w:r>
        <w:rPr>
          <w:rFonts w:eastAsia="Arial" w:cs="Arial"/>
        </w:rPr>
        <w:t xml:space="preserve">The research question that arises is whether the collaboration between coordinators and librarians could empower cognitive skills of displaced students through the implementation of an IL course. </w:t>
      </w:r>
    </w:p>
    <w:p w14:paraId="7C3C88E0" w14:textId="77777777" w:rsidR="001E7CD5" w:rsidRPr="007426EC" w:rsidRDefault="001E7CD5" w:rsidP="000433EF">
      <w:pPr>
        <w:rPr>
          <w:rFonts w:eastAsia="Arial" w:cs="Arial"/>
        </w:rPr>
      </w:pPr>
    </w:p>
    <w:p w14:paraId="4EC9FA17" w14:textId="1369A654" w:rsidR="002A0571" w:rsidRDefault="000433EF">
      <w:pPr>
        <w:rPr>
          <w:rFonts w:eastAsia="Arial" w:cs="Arial"/>
        </w:rPr>
      </w:pPr>
      <w:r w:rsidRPr="00E6379C">
        <w:rPr>
          <w:rFonts w:eastAsia="Arial" w:cs="Arial"/>
        </w:rPr>
        <w:t xml:space="preserve">The results indicate that students </w:t>
      </w:r>
      <w:r>
        <w:rPr>
          <w:rFonts w:eastAsia="Arial" w:cs="Arial"/>
        </w:rPr>
        <w:t>improved their</w:t>
      </w:r>
      <w:r w:rsidRPr="00E6379C">
        <w:rPr>
          <w:rFonts w:eastAsia="Arial" w:cs="Arial"/>
        </w:rPr>
        <w:t xml:space="preserve"> critical thinking</w:t>
      </w:r>
      <w:r>
        <w:rPr>
          <w:rFonts w:eastAsia="Arial" w:cs="Arial"/>
        </w:rPr>
        <w:t xml:space="preserve"> skills</w:t>
      </w:r>
      <w:r w:rsidRPr="00E6379C">
        <w:rPr>
          <w:rFonts w:eastAsia="Arial" w:cs="Arial"/>
        </w:rPr>
        <w:t xml:space="preserve"> and </w:t>
      </w:r>
      <w:r>
        <w:rPr>
          <w:rFonts w:eastAsia="Arial" w:cs="Arial"/>
        </w:rPr>
        <w:t xml:space="preserve">expressed a </w:t>
      </w:r>
      <w:r w:rsidRPr="00E6379C">
        <w:rPr>
          <w:rFonts w:eastAsia="Arial" w:cs="Arial"/>
        </w:rPr>
        <w:t>desire for</w:t>
      </w:r>
      <w:r>
        <w:rPr>
          <w:rFonts w:eastAsia="Arial" w:cs="Arial"/>
        </w:rPr>
        <w:t xml:space="preserve"> </w:t>
      </w:r>
      <w:r w:rsidRPr="00E6379C">
        <w:rPr>
          <w:rFonts w:eastAsia="Arial" w:cs="Arial"/>
        </w:rPr>
        <w:t xml:space="preserve">the </w:t>
      </w:r>
      <w:r w:rsidR="00AA35B2">
        <w:rPr>
          <w:rFonts w:eastAsia="Arial" w:cs="Arial"/>
        </w:rPr>
        <w:t xml:space="preserve">programme’s </w:t>
      </w:r>
      <w:r>
        <w:rPr>
          <w:rFonts w:eastAsia="Arial" w:cs="Arial"/>
        </w:rPr>
        <w:t>continuation</w:t>
      </w:r>
      <w:r w:rsidRPr="00E6379C">
        <w:rPr>
          <w:rFonts w:eastAsia="Arial" w:cs="Arial"/>
        </w:rPr>
        <w:t xml:space="preserve">. The findings suggest that IL </w:t>
      </w:r>
      <w:r w:rsidR="00AA35B2">
        <w:rPr>
          <w:rFonts w:eastAsia="Arial" w:cs="Arial"/>
        </w:rPr>
        <w:t>programmes</w:t>
      </w:r>
      <w:r w:rsidR="00AA35B2" w:rsidRPr="00E6379C">
        <w:rPr>
          <w:rFonts w:eastAsia="Arial" w:cs="Arial"/>
        </w:rPr>
        <w:t xml:space="preserve"> </w:t>
      </w:r>
      <w:r w:rsidRPr="00E6379C">
        <w:rPr>
          <w:rFonts w:eastAsia="Arial" w:cs="Arial"/>
        </w:rPr>
        <w:t xml:space="preserve">can be effectively </w:t>
      </w:r>
      <w:r>
        <w:rPr>
          <w:rFonts w:eastAsia="Arial" w:cs="Arial"/>
        </w:rPr>
        <w:t xml:space="preserve">integrated </w:t>
      </w:r>
      <w:r w:rsidRPr="00E6379C">
        <w:rPr>
          <w:rFonts w:eastAsia="Arial" w:cs="Arial"/>
        </w:rPr>
        <w:t xml:space="preserve">into </w:t>
      </w:r>
      <w:r>
        <w:rPr>
          <w:rFonts w:eastAsia="Arial" w:cs="Arial"/>
        </w:rPr>
        <w:t>multi</w:t>
      </w:r>
      <w:r w:rsidRPr="00E6379C">
        <w:rPr>
          <w:rFonts w:eastAsia="Arial" w:cs="Arial"/>
        </w:rPr>
        <w:t>cultural education</w:t>
      </w:r>
      <w:r>
        <w:rPr>
          <w:rFonts w:eastAsia="Arial" w:cs="Arial"/>
        </w:rPr>
        <w:t>, particularly benefiting</w:t>
      </w:r>
      <w:r w:rsidRPr="00E6379C">
        <w:rPr>
          <w:rFonts w:eastAsia="Arial" w:cs="Arial"/>
        </w:rPr>
        <w:t xml:space="preserve"> immigrant</w:t>
      </w:r>
      <w:r>
        <w:rPr>
          <w:rFonts w:eastAsia="Arial" w:cs="Arial"/>
        </w:rPr>
        <w:t xml:space="preserve"> and refugee </w:t>
      </w:r>
      <w:r w:rsidRPr="00E6379C">
        <w:rPr>
          <w:rFonts w:eastAsia="Arial" w:cs="Arial"/>
        </w:rPr>
        <w:t xml:space="preserve">students in </w:t>
      </w:r>
      <w:r>
        <w:rPr>
          <w:rFonts w:eastAsia="Arial" w:cs="Arial"/>
        </w:rPr>
        <w:t>terms of social inclusion</w:t>
      </w:r>
      <w:r w:rsidRPr="00E6379C">
        <w:rPr>
          <w:rFonts w:eastAsia="Arial" w:cs="Arial"/>
        </w:rPr>
        <w:t>.</w:t>
      </w:r>
    </w:p>
    <w:p w14:paraId="71BB3291" w14:textId="77777777" w:rsidR="001E7CD5" w:rsidRPr="006502E7" w:rsidRDefault="001E7CD5">
      <w:pPr>
        <w:rPr>
          <w:rFonts w:ascii="Garamond" w:eastAsia="Garamond" w:hAnsi="Garamond" w:cs="Garamond"/>
          <w:sz w:val="24"/>
          <w:szCs w:val="24"/>
        </w:rPr>
      </w:pPr>
    </w:p>
    <w:p w14:paraId="358C3187" w14:textId="77777777" w:rsidR="002A0571" w:rsidRDefault="00F358D1">
      <w:pPr>
        <w:rPr>
          <w:rFonts w:eastAsia="Arial" w:cs="Arial"/>
          <w:b/>
        </w:rPr>
      </w:pPr>
      <w:r>
        <w:rPr>
          <w:rFonts w:eastAsia="Arial" w:cs="Arial"/>
          <w:b/>
        </w:rPr>
        <w:t>Keywords</w:t>
      </w:r>
    </w:p>
    <w:p w14:paraId="5E54D478" w14:textId="6ACC9E89" w:rsidR="002A0571" w:rsidRDefault="009B210A">
      <w:pPr>
        <w:pBdr>
          <w:top w:val="nil"/>
          <w:left w:val="nil"/>
          <w:bottom w:val="nil"/>
          <w:right w:val="nil"/>
          <w:between w:val="nil"/>
        </w:pBdr>
        <w:rPr>
          <w:color w:val="000000"/>
        </w:rPr>
      </w:pPr>
      <w:r>
        <w:rPr>
          <w:rFonts w:eastAsia="Arial" w:cs="Arial"/>
        </w:rPr>
        <w:t xml:space="preserve">collaboration; </w:t>
      </w:r>
      <w:r w:rsidR="00D42341">
        <w:rPr>
          <w:rFonts w:eastAsia="Arial" w:cs="Arial"/>
        </w:rPr>
        <w:t>critical thinking; immigrant and refugee integration; i</w:t>
      </w:r>
      <w:r w:rsidR="000433EF">
        <w:rPr>
          <w:rFonts w:eastAsia="Arial" w:cs="Arial"/>
        </w:rPr>
        <w:t>nformation literacy;</w:t>
      </w:r>
      <w:r>
        <w:rPr>
          <w:rFonts w:eastAsia="Arial" w:cs="Arial"/>
        </w:rPr>
        <w:t xml:space="preserve"> information literacy model;</w:t>
      </w:r>
      <w:r w:rsidR="000433EF">
        <w:rPr>
          <w:rFonts w:eastAsia="Arial" w:cs="Arial"/>
        </w:rPr>
        <w:t xml:space="preserve"> </w:t>
      </w:r>
      <w:r w:rsidR="00D42341">
        <w:rPr>
          <w:rFonts w:eastAsia="Arial" w:cs="Arial"/>
        </w:rPr>
        <w:t>m</w:t>
      </w:r>
      <w:r w:rsidR="000433EF">
        <w:rPr>
          <w:rFonts w:eastAsia="Arial" w:cs="Arial"/>
        </w:rPr>
        <w:t xml:space="preserve">ulticultural </w:t>
      </w:r>
      <w:r w:rsidR="00D42341">
        <w:rPr>
          <w:rFonts w:eastAsia="Arial" w:cs="Arial"/>
        </w:rPr>
        <w:t>e</w:t>
      </w:r>
      <w:r w:rsidR="000433EF">
        <w:rPr>
          <w:rFonts w:eastAsia="Arial" w:cs="Arial"/>
        </w:rPr>
        <w:t xml:space="preserve">ducation; </w:t>
      </w:r>
      <w:r w:rsidR="00D42341">
        <w:rPr>
          <w:rFonts w:eastAsia="Arial" w:cs="Arial"/>
        </w:rPr>
        <w:t>s</w:t>
      </w:r>
      <w:r w:rsidR="000433EF">
        <w:rPr>
          <w:rFonts w:eastAsia="Arial" w:cs="Arial"/>
        </w:rPr>
        <w:t xml:space="preserve">econdary </w:t>
      </w:r>
      <w:r w:rsidR="00D42341">
        <w:rPr>
          <w:rFonts w:eastAsia="Arial" w:cs="Arial"/>
        </w:rPr>
        <w:t>e</w:t>
      </w:r>
      <w:r w:rsidR="000433EF">
        <w:rPr>
          <w:rFonts w:eastAsia="Arial" w:cs="Arial"/>
        </w:rPr>
        <w:t>ducation</w:t>
      </w:r>
      <w:r w:rsidR="0086559C">
        <w:rPr>
          <w:rFonts w:eastAsia="Arial" w:cs="Arial"/>
        </w:rPr>
        <w:t>;</w:t>
      </w:r>
      <w:r w:rsidR="0086559C" w:rsidRPr="0086559C">
        <w:rPr>
          <w:rFonts w:eastAsia="Arial" w:cs="Arial"/>
        </w:rPr>
        <w:t xml:space="preserve"> </w:t>
      </w:r>
      <w:r w:rsidR="0086559C">
        <w:rPr>
          <w:rFonts w:eastAsia="Arial" w:cs="Arial"/>
        </w:rPr>
        <w:t>teacher librarian</w:t>
      </w:r>
    </w:p>
    <w:p w14:paraId="7767E3EB" w14:textId="77777777" w:rsidR="002A0571" w:rsidRDefault="00000000">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753820DE" w14:textId="66256578" w:rsidR="002A0571" w:rsidRPr="001F53A6" w:rsidRDefault="00F358D1" w:rsidP="001E7CD5">
      <w:pPr>
        <w:pStyle w:val="Heading2JIL"/>
        <w:numPr>
          <w:ilvl w:val="0"/>
          <w:numId w:val="6"/>
        </w:numPr>
      </w:pPr>
      <w:r>
        <w:t>Introduction</w:t>
      </w:r>
    </w:p>
    <w:p w14:paraId="13194925" w14:textId="3062CFB8" w:rsidR="001F53A6" w:rsidRDefault="001F53A6" w:rsidP="002B09BA">
      <w:pPr>
        <w:rPr>
          <w:rFonts w:eastAsia="Arial" w:cs="Arial"/>
        </w:rPr>
      </w:pPr>
      <w:r>
        <w:rPr>
          <w:rFonts w:eastAsia="Arial" w:cs="Arial"/>
        </w:rPr>
        <w:t xml:space="preserve">By late 2019, a staggering 79.5 million individuals </w:t>
      </w:r>
      <w:r w:rsidR="002442B1">
        <w:rPr>
          <w:rFonts w:eastAsia="Arial" w:cs="Arial"/>
        </w:rPr>
        <w:t>—</w:t>
      </w:r>
      <w:r>
        <w:rPr>
          <w:rFonts w:eastAsia="Arial" w:cs="Arial"/>
        </w:rPr>
        <w:t xml:space="preserve"> about 1% of the global population </w:t>
      </w:r>
      <w:r w:rsidR="002442B1">
        <w:rPr>
          <w:rFonts w:eastAsia="Arial" w:cs="Arial"/>
        </w:rPr>
        <w:t>—</w:t>
      </w:r>
      <w:r>
        <w:rPr>
          <w:rFonts w:eastAsia="Arial" w:cs="Arial"/>
        </w:rPr>
        <w:t xml:space="preserve"> were forcibly displaced, according to a report by the United Nations High Commission for Refugees (UNHCR, 2019). This number is anticipated to rise further due to the growing complexity of various crises, such as wars, famine, pandemics, climate change, and economic instability. Therefore, it is now vital to establish and implement long-term solutions for refugees and immigrants. Education is vital for assisting displaced populations in transitioning smoothly to their host countries (Wiseman et al. 2016). Beyond fostering academic progress, education is an essential tool for social integration, helping young </w:t>
      </w:r>
      <w:r w:rsidRPr="00877973">
        <w:rPr>
          <w:rFonts w:eastAsia="Arial" w:cs="Arial"/>
        </w:rPr>
        <w:t>people in transition</w:t>
      </w:r>
      <w:r>
        <w:rPr>
          <w:rFonts w:eastAsia="Arial" w:cs="Arial"/>
        </w:rPr>
        <w:t xml:space="preserve"> become active and productive members of their new communities (</w:t>
      </w:r>
      <w:proofErr w:type="spellStart"/>
      <w:r>
        <w:rPr>
          <w:rFonts w:eastAsia="Arial" w:cs="Arial"/>
        </w:rPr>
        <w:t>Beirens</w:t>
      </w:r>
      <w:proofErr w:type="spellEnd"/>
      <w:r>
        <w:rPr>
          <w:rFonts w:eastAsia="Arial" w:cs="Arial"/>
        </w:rPr>
        <w:t xml:space="preserve"> et al. 2007). However, many education systems and teachers are not sufficiently prepared to address the unique needs and challenges associated with the global movement of people. Secondary education institutions face significant challenges in designing curricula for these students, such as language barriers, cultural differences, and limited familiarity with the educational system. These factors hinder individuals’ ability to navigate and assess information effectively, creating obstacles to their academic success. Implementing information literacy </w:t>
      </w:r>
      <w:r w:rsidR="001768A5">
        <w:rPr>
          <w:rFonts w:eastAsia="Arial" w:cs="Arial"/>
        </w:rPr>
        <w:t>(IL)</w:t>
      </w:r>
      <w:r w:rsidR="00D748D9">
        <w:rPr>
          <w:rFonts w:eastAsia="Arial" w:cs="Arial"/>
        </w:rPr>
        <w:t xml:space="preserve"> </w:t>
      </w:r>
      <w:r>
        <w:rPr>
          <w:rFonts w:eastAsia="Arial" w:cs="Arial"/>
        </w:rPr>
        <w:t>models designed to address these students’ needs can significantly mitigate these obstacles.</w:t>
      </w:r>
    </w:p>
    <w:p w14:paraId="2F5EA6BC" w14:textId="77777777" w:rsidR="001E7CD5" w:rsidRDefault="001E7CD5" w:rsidP="002B09BA">
      <w:pPr>
        <w:rPr>
          <w:rFonts w:eastAsia="Arial" w:cs="Arial"/>
        </w:rPr>
      </w:pPr>
    </w:p>
    <w:p w14:paraId="4C17CDF5" w14:textId="2AA3219B" w:rsidR="001F53A6" w:rsidRDefault="001F53A6" w:rsidP="001F53A6">
      <w:pPr>
        <w:rPr>
          <w:rFonts w:eastAsia="Arial" w:cs="Arial"/>
        </w:rPr>
      </w:pPr>
      <w:r>
        <w:rPr>
          <w:rFonts w:eastAsia="Arial" w:cs="Arial"/>
        </w:rPr>
        <w:t xml:space="preserve">In this context, this article presents a brief literature review on </w:t>
      </w:r>
      <w:r w:rsidR="001768A5">
        <w:rPr>
          <w:rFonts w:eastAsia="Arial" w:cs="Arial"/>
        </w:rPr>
        <w:t>IL</w:t>
      </w:r>
      <w:r>
        <w:rPr>
          <w:rFonts w:eastAsia="Arial" w:cs="Arial"/>
        </w:rPr>
        <w:t xml:space="preserve"> models that have been integrated into secondary education curricula and explores how these models could be combined with multicultural educational </w:t>
      </w:r>
      <w:r w:rsidR="00AA35B2">
        <w:rPr>
          <w:rFonts w:eastAsia="Arial" w:cs="Arial"/>
        </w:rPr>
        <w:t>programmes</w:t>
      </w:r>
      <w:r>
        <w:rPr>
          <w:rFonts w:eastAsia="Arial" w:cs="Arial"/>
        </w:rPr>
        <w:t xml:space="preserve">. Following this review, this paper focuses on </w:t>
      </w:r>
      <w:r w:rsidRPr="00F009F2">
        <w:rPr>
          <w:rFonts w:eastAsia="Arial" w:cs="Arial"/>
        </w:rPr>
        <w:t xml:space="preserve">an IL </w:t>
      </w:r>
      <w:r w:rsidR="00F86477">
        <w:rPr>
          <w:rFonts w:eastAsia="Arial" w:cs="Arial"/>
        </w:rPr>
        <w:t>programme</w:t>
      </w:r>
      <w:r w:rsidR="00F86477" w:rsidRPr="00F009F2">
        <w:rPr>
          <w:rFonts w:eastAsia="Arial" w:cs="Arial"/>
        </w:rPr>
        <w:t xml:space="preserve"> </w:t>
      </w:r>
      <w:r w:rsidRPr="00F009F2">
        <w:rPr>
          <w:rFonts w:eastAsia="Arial" w:cs="Arial"/>
        </w:rPr>
        <w:t xml:space="preserve">implemented at the </w:t>
      </w:r>
      <w:r>
        <w:rPr>
          <w:rFonts w:eastAsia="Arial" w:cs="Arial"/>
        </w:rPr>
        <w:t xml:space="preserve">Greek Council for Refugees - Intercultural </w:t>
      </w:r>
      <w:proofErr w:type="spellStart"/>
      <w:r w:rsidR="00485C2E">
        <w:rPr>
          <w:rFonts w:eastAsia="Arial" w:cs="Arial"/>
        </w:rPr>
        <w:t>Center</w:t>
      </w:r>
      <w:proofErr w:type="spellEnd"/>
      <w:r w:rsidR="00485C2E">
        <w:rPr>
          <w:rFonts w:eastAsia="Arial" w:cs="Arial"/>
        </w:rPr>
        <w:t xml:space="preserve"> </w:t>
      </w:r>
      <w:r>
        <w:rPr>
          <w:rFonts w:eastAsia="Arial" w:cs="Arial"/>
        </w:rPr>
        <w:t>"</w:t>
      </w:r>
      <w:proofErr w:type="spellStart"/>
      <w:r>
        <w:rPr>
          <w:rFonts w:eastAsia="Arial" w:cs="Arial"/>
        </w:rPr>
        <w:t>Pyxida</w:t>
      </w:r>
      <w:proofErr w:type="spellEnd"/>
      <w:r w:rsidR="003B4896">
        <w:rPr>
          <w:rFonts w:eastAsia="Arial" w:cs="Arial"/>
        </w:rPr>
        <w:t>,</w:t>
      </w:r>
      <w:r w:rsidRPr="00F009F2">
        <w:rPr>
          <w:rFonts w:eastAsia="Arial" w:cs="Arial"/>
        </w:rPr>
        <w:t xml:space="preserve"> during the summer of 2022. The </w:t>
      </w:r>
      <w:r w:rsidR="00F86477">
        <w:rPr>
          <w:rFonts w:eastAsia="Arial" w:cs="Arial"/>
        </w:rPr>
        <w:t>centre</w:t>
      </w:r>
      <w:r w:rsidR="00F86477" w:rsidRPr="00F009F2">
        <w:rPr>
          <w:rFonts w:eastAsia="Arial" w:cs="Arial"/>
        </w:rPr>
        <w:t xml:space="preserve"> </w:t>
      </w:r>
      <w:r w:rsidRPr="00F009F2">
        <w:rPr>
          <w:rFonts w:eastAsia="Arial" w:cs="Arial"/>
        </w:rPr>
        <w:t xml:space="preserve">serves as a hub for </w:t>
      </w:r>
      <w:r>
        <w:rPr>
          <w:rFonts w:eastAsia="Arial" w:cs="Arial"/>
        </w:rPr>
        <w:t>displaced</w:t>
      </w:r>
      <w:r w:rsidRPr="00F009F2">
        <w:rPr>
          <w:rFonts w:eastAsia="Arial" w:cs="Arial"/>
        </w:rPr>
        <w:t xml:space="preserve"> families, offering educational support and community engagement activities. The </w:t>
      </w:r>
      <w:r w:rsidR="00F86477">
        <w:rPr>
          <w:rFonts w:eastAsia="Arial" w:cs="Arial"/>
        </w:rPr>
        <w:t>programme</w:t>
      </w:r>
      <w:r w:rsidR="00F86477" w:rsidRPr="00F009F2">
        <w:rPr>
          <w:rFonts w:eastAsia="Arial" w:cs="Arial"/>
        </w:rPr>
        <w:t xml:space="preserve"> </w:t>
      </w:r>
      <w:r w:rsidRPr="00F009F2">
        <w:rPr>
          <w:rFonts w:eastAsia="Arial" w:cs="Arial"/>
        </w:rPr>
        <w:t xml:space="preserve">was </w:t>
      </w:r>
      <w:r>
        <w:rPr>
          <w:rFonts w:eastAsia="Arial" w:cs="Arial"/>
        </w:rPr>
        <w:t>specifically designed for secondary education students (aged 12 to 16)</w:t>
      </w:r>
      <w:r w:rsidRPr="00F009F2">
        <w:rPr>
          <w:rFonts w:eastAsia="Arial" w:cs="Arial"/>
        </w:rPr>
        <w:t xml:space="preserve">, integrating Greek literature as a means of language acquisition while using the Big6Skills model to enhance their </w:t>
      </w:r>
      <w:r>
        <w:rPr>
          <w:rFonts w:eastAsia="Arial" w:cs="Arial"/>
        </w:rPr>
        <w:t>critical thinking</w:t>
      </w:r>
      <w:r w:rsidRPr="00F009F2">
        <w:rPr>
          <w:rFonts w:eastAsia="Arial" w:cs="Arial"/>
        </w:rPr>
        <w:t>.</w:t>
      </w:r>
      <w:r>
        <w:rPr>
          <w:rFonts w:eastAsia="Arial" w:cs="Arial"/>
        </w:rPr>
        <w:t xml:space="preserve"> </w:t>
      </w:r>
      <w:r w:rsidRPr="00F009F2">
        <w:rPr>
          <w:rFonts w:eastAsia="Arial" w:cs="Arial"/>
        </w:rPr>
        <w:t xml:space="preserve">The methodology, results, and conclusions from this initiative provide insights </w:t>
      </w:r>
      <w:r>
        <w:rPr>
          <w:rFonts w:eastAsia="Arial" w:cs="Arial"/>
        </w:rPr>
        <w:t>on</w:t>
      </w:r>
      <w:r w:rsidRPr="00F009F2">
        <w:rPr>
          <w:rFonts w:eastAsia="Arial" w:cs="Arial"/>
        </w:rPr>
        <w:t xml:space="preserve"> </w:t>
      </w:r>
      <w:r>
        <w:rPr>
          <w:rFonts w:eastAsia="Arial" w:cs="Arial"/>
        </w:rPr>
        <w:t xml:space="preserve">integrating effectively </w:t>
      </w:r>
      <w:r w:rsidR="00F86477">
        <w:rPr>
          <w:rFonts w:eastAsia="Arial" w:cs="Arial"/>
        </w:rPr>
        <w:t>IL</w:t>
      </w:r>
      <w:r>
        <w:rPr>
          <w:rFonts w:eastAsia="Arial" w:cs="Arial"/>
        </w:rPr>
        <w:t xml:space="preserve"> i</w:t>
      </w:r>
      <w:r w:rsidRPr="00F009F2">
        <w:rPr>
          <w:rFonts w:eastAsia="Arial" w:cs="Arial"/>
        </w:rPr>
        <w:t xml:space="preserve">nto language learning for students in </w:t>
      </w:r>
      <w:r>
        <w:rPr>
          <w:rFonts w:eastAsia="Arial" w:cs="Arial"/>
        </w:rPr>
        <w:t>transition</w:t>
      </w:r>
      <w:r w:rsidRPr="00F009F2">
        <w:rPr>
          <w:rFonts w:eastAsia="Arial" w:cs="Arial"/>
        </w:rPr>
        <w:t>.</w:t>
      </w:r>
    </w:p>
    <w:p w14:paraId="64034B02" w14:textId="77777777" w:rsidR="00392C71" w:rsidRDefault="00392C71" w:rsidP="001F53A6">
      <w:pPr>
        <w:rPr>
          <w:rFonts w:eastAsia="Arial" w:cs="Arial"/>
        </w:rPr>
      </w:pPr>
    </w:p>
    <w:p w14:paraId="2E7B16E9" w14:textId="4B5A1433" w:rsidR="002A0571" w:rsidRDefault="001F53A6" w:rsidP="001E7CD5">
      <w:pPr>
        <w:pStyle w:val="Heading2JIL"/>
        <w:numPr>
          <w:ilvl w:val="0"/>
          <w:numId w:val="6"/>
        </w:numPr>
      </w:pPr>
      <w:r w:rsidRPr="001F53A6">
        <w:t>Literature Review</w:t>
      </w:r>
    </w:p>
    <w:p w14:paraId="6962CEA9" w14:textId="25486A63" w:rsidR="001F53A6" w:rsidRDefault="001F53A6" w:rsidP="001F53A6">
      <w:pPr>
        <w:rPr>
          <w:rFonts w:asciiTheme="minorBidi" w:hAnsiTheme="minorBidi" w:cstheme="minorBidi"/>
        </w:rPr>
      </w:pPr>
      <w:r w:rsidRPr="001F53A6">
        <w:rPr>
          <w:rFonts w:asciiTheme="minorBidi" w:hAnsiTheme="minorBidi" w:cstheme="minorBidi"/>
        </w:rPr>
        <w:t xml:space="preserve">While there is no universally accepted "multicultural educational model" applicable to all educational contexts, numerous scholars and educators have contributed to developing </w:t>
      </w:r>
      <w:r w:rsidRPr="001F53A6">
        <w:rPr>
          <w:rFonts w:asciiTheme="minorBidi" w:hAnsiTheme="minorBidi" w:cstheme="minorBidi"/>
        </w:rPr>
        <w:lastRenderedPageBreak/>
        <w:t xml:space="preserve">frameworks promoting multicultural education. For example, according to Banks (2016), multicultural education has three aspects: strengthening school culture, pedagogy of equality, and lowering prejudice. This model </w:t>
      </w:r>
      <w:r w:rsidR="001768A5">
        <w:rPr>
          <w:rFonts w:asciiTheme="minorBidi" w:hAnsiTheme="minorBidi" w:cstheme="minorBidi"/>
        </w:rPr>
        <w:t>emphasises</w:t>
      </w:r>
      <w:r w:rsidR="001768A5" w:rsidRPr="001F53A6">
        <w:rPr>
          <w:rFonts w:asciiTheme="minorBidi" w:hAnsiTheme="minorBidi" w:cstheme="minorBidi"/>
        </w:rPr>
        <w:t xml:space="preserve"> </w:t>
      </w:r>
      <w:r w:rsidRPr="001F53A6">
        <w:rPr>
          <w:rFonts w:asciiTheme="minorBidi" w:hAnsiTheme="minorBidi" w:cstheme="minorBidi"/>
        </w:rPr>
        <w:t xml:space="preserve">the integration of various perspectives throughout the educational process. Sleeter and Grant (2009) outline five methods of multicultural education: the social reconstruction approach, the additive approach, the transformational approach, the social action approach, and the contribution approach. Every approach reflects a distinct mindset of handling diversity in the curriculum. Also, Bennett's (2017) Developmental Model of Intercultural Sensitivity (DMIS) describes six stages of multiculturalism, ranging from Denial to Integration. This model is particularly important for understanding how individuals perceive and respond to cultural differences. Gay (2002) highlights the importance of teaching cultural responsiveness by incorporating cultural diversity into teaching strategies. This model creates a learning environment that respects and embraces diverse cultural perspectives. </w:t>
      </w:r>
    </w:p>
    <w:p w14:paraId="15910ECE" w14:textId="77777777" w:rsidR="001E7CD5" w:rsidRPr="001F53A6" w:rsidRDefault="001E7CD5" w:rsidP="001F53A6">
      <w:pPr>
        <w:rPr>
          <w:rFonts w:asciiTheme="minorBidi" w:hAnsiTheme="minorBidi" w:cstheme="minorBidi"/>
        </w:rPr>
      </w:pPr>
    </w:p>
    <w:p w14:paraId="0E9F263A" w14:textId="27488CA5" w:rsidR="001F53A6" w:rsidRDefault="001F53A6" w:rsidP="001F53A6">
      <w:pPr>
        <w:rPr>
          <w:rFonts w:asciiTheme="minorBidi" w:hAnsiTheme="minorBidi" w:cstheme="minorBidi"/>
        </w:rPr>
      </w:pPr>
      <w:r w:rsidRPr="001F53A6">
        <w:rPr>
          <w:rFonts w:asciiTheme="minorBidi" w:hAnsiTheme="minorBidi" w:cstheme="minorBidi"/>
        </w:rPr>
        <w:t xml:space="preserve">Furthermore, Ladson-Billings (1995) presents a framework for culturally immersive learning pedagogy, highlighting the need for educational practices linked to students' cultural backgrounds, experiences, and ways of learning. Reed, </w:t>
      </w:r>
      <w:r w:rsidR="001768A5">
        <w:rPr>
          <w:rFonts w:asciiTheme="minorBidi" w:hAnsiTheme="minorBidi" w:cstheme="minorBidi"/>
        </w:rPr>
        <w:t>et al.</w:t>
      </w:r>
      <w:r w:rsidRPr="001F53A6">
        <w:rPr>
          <w:rFonts w:asciiTheme="minorBidi" w:hAnsiTheme="minorBidi" w:cstheme="minorBidi"/>
        </w:rPr>
        <w:t xml:space="preserve"> propose a model for the multicultural transformation of school curricula (2007), focusing on the redesign of their content and on teaching strategies and assessment methods, with a holistic student-</w:t>
      </w:r>
      <w:r w:rsidR="001768A5">
        <w:rPr>
          <w:rFonts w:asciiTheme="minorBidi" w:hAnsiTheme="minorBidi" w:cstheme="minorBidi"/>
        </w:rPr>
        <w:t>centred</w:t>
      </w:r>
      <w:r w:rsidR="001768A5" w:rsidRPr="001F53A6">
        <w:rPr>
          <w:rFonts w:asciiTheme="minorBidi" w:hAnsiTheme="minorBidi" w:cstheme="minorBidi"/>
        </w:rPr>
        <w:t xml:space="preserve"> </w:t>
      </w:r>
      <w:r w:rsidRPr="001F53A6">
        <w:rPr>
          <w:rFonts w:asciiTheme="minorBidi" w:hAnsiTheme="minorBidi" w:cstheme="minorBidi"/>
        </w:rPr>
        <w:t xml:space="preserve">approach concerning different cultural perspectives. These models enhance multicultural education by providing cutting-edge resources for the continued development of </w:t>
      </w:r>
      <w:r w:rsidR="001768A5">
        <w:rPr>
          <w:rFonts w:asciiTheme="minorBidi" w:hAnsiTheme="minorBidi" w:cstheme="minorBidi"/>
        </w:rPr>
        <w:t>specialised</w:t>
      </w:r>
      <w:r w:rsidR="001768A5" w:rsidRPr="001F53A6">
        <w:rPr>
          <w:rFonts w:asciiTheme="minorBidi" w:hAnsiTheme="minorBidi" w:cstheme="minorBidi"/>
        </w:rPr>
        <w:t xml:space="preserve"> </w:t>
      </w:r>
      <w:r w:rsidRPr="001F53A6">
        <w:rPr>
          <w:rFonts w:asciiTheme="minorBidi" w:hAnsiTheme="minorBidi" w:cstheme="minorBidi"/>
        </w:rPr>
        <w:t xml:space="preserve">curricula, effective teaching techniques, and the overarching objective of fostering inclusive learning environments. These approaches could be used by </w:t>
      </w:r>
      <w:r w:rsidR="001768A5">
        <w:rPr>
          <w:rFonts w:asciiTheme="minorBidi" w:hAnsiTheme="minorBidi" w:cstheme="minorBidi"/>
        </w:rPr>
        <w:t>organisations</w:t>
      </w:r>
      <w:r w:rsidR="001768A5" w:rsidRPr="001F53A6">
        <w:rPr>
          <w:rFonts w:asciiTheme="minorBidi" w:hAnsiTheme="minorBidi" w:cstheme="minorBidi"/>
        </w:rPr>
        <w:t xml:space="preserve"> </w:t>
      </w:r>
      <w:r w:rsidRPr="001F53A6">
        <w:rPr>
          <w:rFonts w:asciiTheme="minorBidi" w:hAnsiTheme="minorBidi" w:cstheme="minorBidi"/>
        </w:rPr>
        <w:t>such as schools, universities, and libraries to advance social equality and multicultural awareness in the classroom and society in general.</w:t>
      </w:r>
    </w:p>
    <w:p w14:paraId="6362D42F" w14:textId="77777777" w:rsidR="001E7CD5" w:rsidRPr="001F53A6" w:rsidRDefault="001E7CD5" w:rsidP="001F53A6">
      <w:pPr>
        <w:rPr>
          <w:rFonts w:asciiTheme="minorBidi" w:hAnsiTheme="minorBidi" w:cstheme="minorBidi"/>
        </w:rPr>
      </w:pPr>
    </w:p>
    <w:p w14:paraId="0A8A4A14" w14:textId="53E7A56C" w:rsidR="001F53A6" w:rsidRDefault="001768A5" w:rsidP="001F53A6">
      <w:pPr>
        <w:rPr>
          <w:rFonts w:asciiTheme="minorBidi" w:hAnsiTheme="minorBidi" w:cstheme="minorBidi"/>
        </w:rPr>
      </w:pPr>
      <w:r>
        <w:rPr>
          <w:rFonts w:asciiTheme="minorBidi" w:hAnsiTheme="minorBidi" w:cstheme="minorBidi"/>
        </w:rPr>
        <w:t>IL</w:t>
      </w:r>
      <w:r w:rsidR="001F53A6" w:rsidRPr="001F53A6">
        <w:rPr>
          <w:rFonts w:asciiTheme="minorBidi" w:hAnsiTheme="minorBidi" w:cstheme="minorBidi"/>
        </w:rPr>
        <w:t xml:space="preserve"> becomes even more imperative in multicultural education, as students engage with diverse cultures and information sources. The following review briefly describes various </w:t>
      </w:r>
      <w:r>
        <w:rPr>
          <w:rFonts w:asciiTheme="minorBidi" w:hAnsiTheme="minorBidi" w:cstheme="minorBidi"/>
        </w:rPr>
        <w:t>IL</w:t>
      </w:r>
      <w:r w:rsidR="001F53A6" w:rsidRPr="001F53A6">
        <w:rPr>
          <w:rFonts w:asciiTheme="minorBidi" w:hAnsiTheme="minorBidi" w:cstheme="minorBidi"/>
        </w:rPr>
        <w:t xml:space="preserve"> models implemented in multicultural education, examining their effectiveness and consequences for fostering cultural competence among students. Eisenberg and Berkowitz's (1996) Big6Skills model </w:t>
      </w:r>
      <w:r w:rsidR="00662B7F">
        <w:rPr>
          <w:rFonts w:asciiTheme="minorBidi" w:hAnsiTheme="minorBidi" w:cstheme="minorBidi"/>
        </w:rPr>
        <w:t>emphasises</w:t>
      </w:r>
      <w:r w:rsidR="00662B7F" w:rsidRPr="001F53A6">
        <w:rPr>
          <w:rFonts w:asciiTheme="minorBidi" w:hAnsiTheme="minorBidi" w:cstheme="minorBidi"/>
        </w:rPr>
        <w:t xml:space="preserve"> </w:t>
      </w:r>
      <w:r w:rsidR="001F53A6" w:rsidRPr="001F53A6">
        <w:rPr>
          <w:rFonts w:asciiTheme="minorBidi" w:hAnsiTheme="minorBidi" w:cstheme="minorBidi"/>
        </w:rPr>
        <w:t>the importance of information skills, including task definition, information-seeking strategies, location and access, use of information, synthesis, and evaluation. It is a well-established framework for teaching information and technology skills, because its six stages provide a structured approach to problem-solving in any information-based task. While the model is typically employed in academic and library settings, it has been adapted for various educational contexts, including multicultural and language-learning environments. Using Big6Skills in language learning allows students to systematically approach information tasks, which can enhance both linguistic proficiency and critical thinking. For immigrant students, particularly those with limited exposure to structured educational environments, the Big6Skills model provides a scaffolded approach to learning that breaks down complex tasks into manageable steps. Its application in multicultural education facilitates the development of critical thinking and cross-cultural understanding. Guided Inquiry Design (</w:t>
      </w:r>
      <w:proofErr w:type="spellStart"/>
      <w:r w:rsidR="001F53A6" w:rsidRPr="001F53A6">
        <w:rPr>
          <w:rFonts w:asciiTheme="minorBidi" w:hAnsiTheme="minorBidi" w:cstheme="minorBidi"/>
        </w:rPr>
        <w:t>Kuhlthau</w:t>
      </w:r>
      <w:proofErr w:type="spellEnd"/>
      <w:r w:rsidR="00D41586">
        <w:rPr>
          <w:rFonts w:asciiTheme="minorBidi" w:hAnsiTheme="minorBidi" w:cstheme="minorBidi"/>
        </w:rPr>
        <w:t xml:space="preserve"> et al.</w:t>
      </w:r>
      <w:r w:rsidR="001F53A6" w:rsidRPr="001F53A6">
        <w:rPr>
          <w:rFonts w:asciiTheme="minorBidi" w:hAnsiTheme="minorBidi" w:cstheme="minorBidi"/>
        </w:rPr>
        <w:t xml:space="preserve">, 2012) encourages self-directed learning by incorporating </w:t>
      </w:r>
      <w:r>
        <w:rPr>
          <w:rFonts w:asciiTheme="minorBidi" w:hAnsiTheme="minorBidi" w:cstheme="minorBidi"/>
        </w:rPr>
        <w:t>IL</w:t>
      </w:r>
      <w:r w:rsidR="001F53A6" w:rsidRPr="001F53A6">
        <w:rPr>
          <w:rFonts w:asciiTheme="minorBidi" w:hAnsiTheme="minorBidi" w:cstheme="minorBidi"/>
        </w:rPr>
        <w:t xml:space="preserve"> into the investigation process. The model fosters a deeper understanding of multicultural issues by supporting students in investigating various information sources and perspectives. In addition, Foster (2018) proposes a cultural competence and </w:t>
      </w:r>
      <w:r>
        <w:rPr>
          <w:rFonts w:asciiTheme="minorBidi" w:hAnsiTheme="minorBidi" w:cstheme="minorBidi"/>
        </w:rPr>
        <w:t>IL</w:t>
      </w:r>
      <w:r w:rsidR="001F53A6" w:rsidRPr="001F53A6">
        <w:rPr>
          <w:rFonts w:asciiTheme="minorBidi" w:hAnsiTheme="minorBidi" w:cstheme="minorBidi"/>
        </w:rPr>
        <w:t xml:space="preserve"> integration model, which underscores the importance of understanding cultural context when seeking, evaluating, and using information. Through this model librarians can improve their cultural competence by self-assessment processes examining their own </w:t>
      </w:r>
      <w:r w:rsidR="001F53A6" w:rsidRPr="001F53A6">
        <w:rPr>
          <w:rFonts w:asciiTheme="minorBidi" w:hAnsiTheme="minorBidi" w:cstheme="minorBidi"/>
        </w:rPr>
        <w:lastRenderedPageBreak/>
        <w:t xml:space="preserve">biases, beliefs, and assumptions to understand how these may impact student interactions and learning. Moreover, they could use diverse teaching methods, such as discussions, visual aids, hands-on activities, to cater to different cultural learning styles and preferences. Finally, through reflection and feedback, librarians engage in critical reflection after teaching sessions, using assessment results and student feedback to identify gaps and adjust teaching strategies accordingly. </w:t>
      </w:r>
    </w:p>
    <w:p w14:paraId="195607C6" w14:textId="77777777" w:rsidR="001E7CD5" w:rsidRPr="001F53A6" w:rsidRDefault="001E7CD5" w:rsidP="001F53A6">
      <w:pPr>
        <w:rPr>
          <w:rFonts w:asciiTheme="minorBidi" w:hAnsiTheme="minorBidi" w:cstheme="minorBidi"/>
        </w:rPr>
      </w:pPr>
    </w:p>
    <w:p w14:paraId="76488DEB" w14:textId="07058658" w:rsidR="001F53A6" w:rsidRDefault="001F53A6" w:rsidP="001F53A6">
      <w:pPr>
        <w:rPr>
          <w:rFonts w:asciiTheme="minorBidi" w:hAnsiTheme="minorBidi" w:cstheme="minorBidi"/>
        </w:rPr>
      </w:pPr>
      <w:r w:rsidRPr="001F53A6">
        <w:rPr>
          <w:rFonts w:asciiTheme="minorBidi" w:hAnsiTheme="minorBidi" w:cstheme="minorBidi"/>
        </w:rPr>
        <w:t xml:space="preserve">Critical literacy as a concept examined by Gregory and Higgins (2017), provides students with the tools to critically </w:t>
      </w:r>
      <w:r w:rsidR="00D41586">
        <w:rPr>
          <w:rFonts w:asciiTheme="minorBidi" w:hAnsiTheme="minorBidi" w:cstheme="minorBidi"/>
        </w:rPr>
        <w:t>analyse</w:t>
      </w:r>
      <w:r w:rsidRPr="001F53A6">
        <w:rPr>
          <w:rFonts w:asciiTheme="minorBidi" w:hAnsiTheme="minorBidi" w:cstheme="minorBidi"/>
        </w:rPr>
        <w:t xml:space="preserve"> information, thus allowing independent thinking and decision-making skills. Simultaneously, it fosters an awareness of social-justice issues, enabling students to understand their relationship to the information ecosystem and its effects on society as they grow in navigating complex areas of information so that they can better assess sources and participate more broadly in diverse points of view. </w:t>
      </w:r>
      <w:proofErr w:type="gramStart"/>
      <w:r w:rsidRPr="001F53A6">
        <w:rPr>
          <w:rFonts w:asciiTheme="minorBidi" w:hAnsiTheme="minorBidi" w:cstheme="minorBidi"/>
        </w:rPr>
        <w:t>Similar to</w:t>
      </w:r>
      <w:proofErr w:type="gramEnd"/>
      <w:r w:rsidRPr="001F53A6">
        <w:rPr>
          <w:rFonts w:asciiTheme="minorBidi" w:hAnsiTheme="minorBidi" w:cstheme="minorBidi"/>
        </w:rPr>
        <w:t xml:space="preserve"> this in philosophy is the lack of explicitly stating </w:t>
      </w:r>
      <w:r w:rsidR="001768A5">
        <w:rPr>
          <w:rFonts w:asciiTheme="minorBidi" w:hAnsiTheme="minorBidi" w:cstheme="minorBidi"/>
        </w:rPr>
        <w:t>IL</w:t>
      </w:r>
      <w:r w:rsidRPr="001F53A6">
        <w:rPr>
          <w:rFonts w:asciiTheme="minorBidi" w:hAnsiTheme="minorBidi" w:cstheme="minorBidi"/>
        </w:rPr>
        <w:t xml:space="preserve"> "skills"</w:t>
      </w:r>
      <w:r w:rsidR="00662B7F">
        <w:rPr>
          <w:rFonts w:asciiTheme="minorBidi" w:hAnsiTheme="minorBidi" w:cstheme="minorBidi"/>
        </w:rPr>
        <w:t>.</w:t>
      </w:r>
      <w:r w:rsidRPr="001F53A6">
        <w:rPr>
          <w:rFonts w:asciiTheme="minorBidi" w:hAnsiTheme="minorBidi" w:cstheme="minorBidi"/>
        </w:rPr>
        <w:t xml:space="preserve"> The Association of College and Research Libraries (ACRL, 2016) provides an example with their ACRL Framework for Information Literacy for Higher Education that </w:t>
      </w:r>
      <w:r w:rsidR="00662B7F">
        <w:rPr>
          <w:rFonts w:asciiTheme="minorBidi" w:hAnsiTheme="minorBidi" w:cstheme="minorBidi"/>
        </w:rPr>
        <w:t>emphasises</w:t>
      </w:r>
      <w:r w:rsidR="00662B7F" w:rsidRPr="001F53A6">
        <w:rPr>
          <w:rFonts w:asciiTheme="minorBidi" w:hAnsiTheme="minorBidi" w:cstheme="minorBidi"/>
        </w:rPr>
        <w:t xml:space="preserve"> </w:t>
      </w:r>
      <w:r w:rsidRPr="001F53A6">
        <w:rPr>
          <w:rFonts w:asciiTheme="minorBidi" w:hAnsiTheme="minorBidi" w:cstheme="minorBidi"/>
        </w:rPr>
        <w:t>core concepts like information creation as a process and research as inquiry. This framework allows flexibility to multicultural education settings and highlights the importance of being contextually informed.</w:t>
      </w:r>
    </w:p>
    <w:p w14:paraId="7C960A8E" w14:textId="77777777" w:rsidR="001E7CD5" w:rsidRPr="001F53A6" w:rsidRDefault="001E7CD5" w:rsidP="001F53A6">
      <w:pPr>
        <w:rPr>
          <w:rFonts w:asciiTheme="minorBidi" w:hAnsiTheme="minorBidi" w:cstheme="minorBidi"/>
        </w:rPr>
      </w:pPr>
    </w:p>
    <w:p w14:paraId="61726543" w14:textId="79FF9AF5" w:rsidR="001F53A6" w:rsidRDefault="001F53A6" w:rsidP="001F53A6">
      <w:pPr>
        <w:rPr>
          <w:rFonts w:asciiTheme="minorBidi" w:hAnsiTheme="minorBidi" w:cstheme="minorBidi"/>
        </w:rPr>
      </w:pPr>
      <w:r w:rsidRPr="001F53A6">
        <w:rPr>
          <w:rFonts w:asciiTheme="minorBidi" w:hAnsiTheme="minorBidi" w:cstheme="minorBidi"/>
        </w:rPr>
        <w:t xml:space="preserve">In conclusion, the different models provided for multicultural education and </w:t>
      </w:r>
      <w:r w:rsidR="00662B7F">
        <w:rPr>
          <w:rFonts w:asciiTheme="minorBidi" w:hAnsiTheme="minorBidi" w:cstheme="minorBidi"/>
        </w:rPr>
        <w:t>IL</w:t>
      </w:r>
      <w:r w:rsidRPr="001F53A6">
        <w:rPr>
          <w:rFonts w:asciiTheme="minorBidi" w:hAnsiTheme="minorBidi" w:cstheme="minorBidi"/>
        </w:rPr>
        <w:t xml:space="preserve"> can provide a broad base of knowledge to foster the development of cultural competence in schools, while enhancing critical thinking skills. Teachers and librarians through implementing these approaches into their pedagogy, may be able to provide social inclusion for displaced children.</w:t>
      </w:r>
    </w:p>
    <w:p w14:paraId="5212CBB2" w14:textId="77777777" w:rsidR="00392C71" w:rsidRDefault="00392C71" w:rsidP="001F53A6">
      <w:pPr>
        <w:rPr>
          <w:rFonts w:asciiTheme="minorBidi" w:hAnsiTheme="minorBidi" w:cstheme="minorBidi"/>
        </w:rPr>
      </w:pPr>
    </w:p>
    <w:p w14:paraId="52F7EE68" w14:textId="101C0E37" w:rsidR="001F53A6" w:rsidRDefault="001F53A6" w:rsidP="001E7CD5">
      <w:pPr>
        <w:pStyle w:val="Heading2JIL"/>
        <w:numPr>
          <w:ilvl w:val="0"/>
          <w:numId w:val="6"/>
        </w:numPr>
      </w:pPr>
      <w:r w:rsidRPr="001F53A6">
        <w:t>The "</w:t>
      </w:r>
      <w:proofErr w:type="spellStart"/>
      <w:r w:rsidRPr="001F53A6">
        <w:t>Pyxida</w:t>
      </w:r>
      <w:proofErr w:type="spellEnd"/>
      <w:r w:rsidRPr="001F53A6">
        <w:t>" IL project</w:t>
      </w:r>
    </w:p>
    <w:p w14:paraId="31C9E3BB" w14:textId="40CF340C" w:rsidR="001F53A6" w:rsidRPr="001F53A6" w:rsidRDefault="001F53A6" w:rsidP="00392C71">
      <w:pPr>
        <w:rPr>
          <w:rFonts w:eastAsia="Arial" w:cs="Arial"/>
        </w:rPr>
      </w:pPr>
      <w:r w:rsidRPr="001F53A6">
        <w:rPr>
          <w:rFonts w:eastAsia="Arial" w:cs="Arial"/>
        </w:rPr>
        <w:t xml:space="preserve">As part of a doctoral thesis on "Information Literacy and Multicultural Education," a two-month voluntary IL </w:t>
      </w:r>
      <w:r w:rsidR="00AA35B2">
        <w:rPr>
          <w:rFonts w:eastAsia="Arial" w:cs="Arial"/>
        </w:rPr>
        <w:t>programme</w:t>
      </w:r>
      <w:r w:rsidRPr="001F53A6">
        <w:rPr>
          <w:rFonts w:eastAsia="Arial" w:cs="Arial"/>
        </w:rPr>
        <w:t>, was conducted at the i</w:t>
      </w:r>
      <w:r w:rsidR="00695655">
        <w:rPr>
          <w:rFonts w:eastAsia="Arial" w:cs="Arial"/>
        </w:rPr>
        <w:t>nter</w:t>
      </w:r>
      <w:r w:rsidRPr="001F53A6">
        <w:rPr>
          <w:rFonts w:eastAsia="Arial" w:cs="Arial"/>
        </w:rPr>
        <w:t xml:space="preserve">cultural </w:t>
      </w:r>
      <w:r w:rsidR="00AF134A">
        <w:rPr>
          <w:rFonts w:eastAsia="Arial" w:cs="Arial"/>
        </w:rPr>
        <w:t>centre</w:t>
      </w:r>
      <w:r w:rsidR="00AF134A" w:rsidRPr="001F53A6">
        <w:rPr>
          <w:rFonts w:eastAsia="Arial" w:cs="Arial"/>
        </w:rPr>
        <w:t xml:space="preserve"> </w:t>
      </w:r>
      <w:r w:rsidRPr="001F53A6">
        <w:rPr>
          <w:rFonts w:eastAsia="Arial" w:cs="Arial"/>
        </w:rPr>
        <w:t>"</w:t>
      </w:r>
      <w:proofErr w:type="spellStart"/>
      <w:r w:rsidRPr="001F53A6">
        <w:rPr>
          <w:rFonts w:eastAsia="Arial" w:cs="Arial"/>
        </w:rPr>
        <w:t>Pyxida</w:t>
      </w:r>
      <w:proofErr w:type="spellEnd"/>
      <w:r w:rsidRPr="001F53A6">
        <w:rPr>
          <w:rFonts w:eastAsia="Arial" w:cs="Arial"/>
        </w:rPr>
        <w:t>"</w:t>
      </w:r>
      <w:r w:rsidR="00EE7FA3">
        <w:rPr>
          <w:rFonts w:eastAsia="Arial" w:cs="Arial"/>
        </w:rPr>
        <w:t>,</w:t>
      </w:r>
      <w:r w:rsidRPr="001F53A6">
        <w:rPr>
          <w:rFonts w:eastAsia="Arial" w:cs="Arial"/>
        </w:rPr>
        <w:t xml:space="preserve"> a </w:t>
      </w:r>
      <w:r w:rsidR="00EE7FA3">
        <w:rPr>
          <w:rFonts w:eastAsia="Arial" w:cs="Arial"/>
        </w:rPr>
        <w:t>non-governmental organisation</w:t>
      </w:r>
      <w:r w:rsidRPr="001F53A6">
        <w:rPr>
          <w:rFonts w:eastAsia="Arial" w:cs="Arial"/>
        </w:rPr>
        <w:t xml:space="preserve"> established in 1996 in response to displaced families experiencing social isolation.</w:t>
      </w:r>
    </w:p>
    <w:p w14:paraId="720F4376" w14:textId="106C03EE" w:rsidR="001F53A6" w:rsidRDefault="001F53A6" w:rsidP="00392C71">
      <w:pPr>
        <w:rPr>
          <w:rFonts w:eastAsia="Arial" w:cs="Arial"/>
        </w:rPr>
      </w:pPr>
      <w:proofErr w:type="spellStart"/>
      <w:r w:rsidRPr="001F53A6">
        <w:rPr>
          <w:rFonts w:eastAsia="Arial" w:cs="Arial"/>
        </w:rPr>
        <w:t>Pyxida</w:t>
      </w:r>
      <w:proofErr w:type="spellEnd"/>
      <w:r w:rsidRPr="001F53A6">
        <w:rPr>
          <w:rFonts w:eastAsia="Arial" w:cs="Arial"/>
        </w:rPr>
        <w:t xml:space="preserve"> employs a multidisciplinary team dedicated to addressing the diverse needs of individuals and families, with services focusing on social support, employment assistance (through the Cosmos Employment Hub), and education. Responding to the educational needs of displace</w:t>
      </w:r>
      <w:r w:rsidR="00EE7FA3">
        <w:rPr>
          <w:rFonts w:eastAsia="Arial" w:cs="Arial"/>
        </w:rPr>
        <w:t>d</w:t>
      </w:r>
      <w:r w:rsidRPr="001F53A6">
        <w:rPr>
          <w:rFonts w:eastAsia="Arial" w:cs="Arial"/>
        </w:rPr>
        <w:t xml:space="preserve"> individuals, </w:t>
      </w:r>
      <w:proofErr w:type="spellStart"/>
      <w:r w:rsidRPr="001F53A6">
        <w:rPr>
          <w:rFonts w:eastAsia="Arial" w:cs="Arial"/>
        </w:rPr>
        <w:t>Pyxida</w:t>
      </w:r>
      <w:proofErr w:type="spellEnd"/>
      <w:r w:rsidRPr="001F53A6">
        <w:rPr>
          <w:rFonts w:eastAsia="Arial" w:cs="Arial"/>
        </w:rPr>
        <w:t xml:space="preserve"> offers Greek language courses for adults of all proficiency level</w:t>
      </w:r>
      <w:r w:rsidR="00EE7FA3">
        <w:rPr>
          <w:rFonts w:eastAsia="Arial" w:cs="Arial"/>
        </w:rPr>
        <w:t>s</w:t>
      </w:r>
      <w:r w:rsidRPr="001F53A6">
        <w:rPr>
          <w:rFonts w:eastAsia="Arial" w:cs="Arial"/>
        </w:rPr>
        <w:t xml:space="preserve">, supported by original digital teaching materials accessible through an educational platform. Additionally, </w:t>
      </w:r>
      <w:r w:rsidR="00EE7FA3">
        <w:rPr>
          <w:rFonts w:eastAsia="Arial" w:cs="Arial"/>
        </w:rPr>
        <w:t>primary</w:t>
      </w:r>
      <w:r w:rsidR="00EE7FA3" w:rsidRPr="001F53A6">
        <w:rPr>
          <w:rFonts w:eastAsia="Arial" w:cs="Arial"/>
        </w:rPr>
        <w:t xml:space="preserve"> </w:t>
      </w:r>
      <w:r w:rsidRPr="001F53A6">
        <w:rPr>
          <w:rFonts w:eastAsia="Arial" w:cs="Arial"/>
        </w:rPr>
        <w:t xml:space="preserve">and secondary students and unaccompanied minors from Attica’s Accommodation Hub </w:t>
      </w:r>
      <w:r w:rsidR="00AF134A">
        <w:rPr>
          <w:rFonts w:eastAsia="Arial" w:cs="Arial"/>
        </w:rPr>
        <w:t>Centres</w:t>
      </w:r>
      <w:r w:rsidR="00AF134A" w:rsidRPr="001F53A6">
        <w:rPr>
          <w:rFonts w:eastAsia="Arial" w:cs="Arial"/>
        </w:rPr>
        <w:t xml:space="preserve"> </w:t>
      </w:r>
      <w:r w:rsidRPr="001F53A6">
        <w:rPr>
          <w:rFonts w:eastAsia="Arial" w:cs="Arial"/>
        </w:rPr>
        <w:t xml:space="preserve">attend </w:t>
      </w:r>
      <w:r w:rsidR="00EE7FA3">
        <w:rPr>
          <w:rFonts w:eastAsia="Arial" w:cs="Arial"/>
        </w:rPr>
        <w:t>specialised</w:t>
      </w:r>
      <w:r w:rsidR="00EE7FA3" w:rsidRPr="001F53A6">
        <w:rPr>
          <w:rFonts w:eastAsia="Arial" w:cs="Arial"/>
        </w:rPr>
        <w:t xml:space="preserve"> </w:t>
      </w:r>
      <w:r w:rsidRPr="001F53A6">
        <w:rPr>
          <w:rFonts w:eastAsia="Arial" w:cs="Arial"/>
        </w:rPr>
        <w:t xml:space="preserve">classes designed to provide remedial education. To support language acquisition, education, and leisure, </w:t>
      </w:r>
      <w:proofErr w:type="spellStart"/>
      <w:r w:rsidRPr="001F53A6">
        <w:rPr>
          <w:rFonts w:eastAsia="Arial" w:cs="Arial"/>
        </w:rPr>
        <w:t>Pyxida</w:t>
      </w:r>
      <w:proofErr w:type="spellEnd"/>
      <w:r w:rsidRPr="001F53A6">
        <w:rPr>
          <w:rFonts w:eastAsia="Arial" w:cs="Arial"/>
        </w:rPr>
        <w:t xml:space="preserve"> maintains a lending library of over 1,000 titles in Greek and several foreign languages, available free of charge to beneficiaries and visitors alike.</w:t>
      </w:r>
    </w:p>
    <w:p w14:paraId="46542EDD" w14:textId="77777777" w:rsidR="00392C71" w:rsidRPr="00392C71" w:rsidRDefault="00392C71" w:rsidP="00392C71"/>
    <w:p w14:paraId="432ABBD1" w14:textId="056A3805" w:rsidR="002A0571" w:rsidRPr="00C45296" w:rsidRDefault="001E7CD5" w:rsidP="001E7CD5">
      <w:pPr>
        <w:pStyle w:val="heading3JIL"/>
      </w:pPr>
      <w:r>
        <w:t xml:space="preserve">3.1 </w:t>
      </w:r>
      <w:r w:rsidR="001F53A6" w:rsidRPr="00C45296">
        <w:t xml:space="preserve">Project Objectives  </w:t>
      </w:r>
    </w:p>
    <w:p w14:paraId="5520F826" w14:textId="5F55DAE5" w:rsidR="001F53A6" w:rsidRDefault="001F53A6" w:rsidP="001E7CD5">
      <w:r w:rsidRPr="000E5052">
        <w:t xml:space="preserve">The primary </w:t>
      </w:r>
      <w:r>
        <w:t>goal</w:t>
      </w:r>
      <w:r w:rsidRPr="000E5052">
        <w:t xml:space="preserve"> of the project was to implement an IL </w:t>
      </w:r>
      <w:r w:rsidR="00AA35B2">
        <w:t>programme</w:t>
      </w:r>
      <w:r w:rsidR="00AA35B2" w:rsidRPr="000E5052">
        <w:t xml:space="preserve"> </w:t>
      </w:r>
      <w:r>
        <w:t xml:space="preserve">to </w:t>
      </w:r>
      <w:r w:rsidRPr="000E5052">
        <w:t>support language acquisition and critical thinking among immigrant</w:t>
      </w:r>
      <w:r>
        <w:t xml:space="preserve"> and refugee</w:t>
      </w:r>
      <w:r w:rsidRPr="000E5052">
        <w:t xml:space="preserve"> students through Greek literature.</w:t>
      </w:r>
      <w:r>
        <w:t xml:space="preserve"> T</w:t>
      </w:r>
      <w:r w:rsidRPr="000E5052">
        <w:t xml:space="preserve">he </w:t>
      </w:r>
      <w:r w:rsidR="00EE7FA3">
        <w:t>programme</w:t>
      </w:r>
      <w:r w:rsidR="00EE7FA3" w:rsidRPr="000E5052">
        <w:t xml:space="preserve"> </w:t>
      </w:r>
      <w:r w:rsidRPr="000E5052">
        <w:t xml:space="preserve">sought to enhance the students’ </w:t>
      </w:r>
      <w:r w:rsidR="00662B7F">
        <w:t>IL</w:t>
      </w:r>
      <w:r w:rsidRPr="000E5052">
        <w:t xml:space="preserve"> skills using the Big6Skills model, while improving Greek language proficiency, </w:t>
      </w:r>
      <w:r>
        <w:t>specifically in</w:t>
      </w:r>
      <w:r w:rsidRPr="000E5052">
        <w:t xml:space="preserve"> grammar, syntax, comprehension, and paraphrasing. </w:t>
      </w:r>
      <w:r>
        <w:t>Additionally,</w:t>
      </w:r>
      <w:r w:rsidRPr="000E5052">
        <w:t xml:space="preserve"> tasks encourag</w:t>
      </w:r>
      <w:r>
        <w:t>ed</w:t>
      </w:r>
      <w:r w:rsidRPr="000E5052">
        <w:t xml:space="preserve"> critical thinking through discussion </w:t>
      </w:r>
      <w:r>
        <w:t>and</w:t>
      </w:r>
      <w:r w:rsidRPr="000E5052">
        <w:t xml:space="preserve"> debate</w:t>
      </w:r>
      <w:r>
        <w:t>s</w:t>
      </w:r>
      <w:r w:rsidRPr="000E5052">
        <w:t xml:space="preserve"> on contemporary issues. </w:t>
      </w:r>
      <w:r>
        <w:t>The</w:t>
      </w:r>
      <w:r w:rsidRPr="000E5052">
        <w:t xml:space="preserve"> librarian assess</w:t>
      </w:r>
      <w:r>
        <w:t>ed</w:t>
      </w:r>
      <w:r w:rsidRPr="000E5052">
        <w:t xml:space="preserve"> the students</w:t>
      </w:r>
      <w:r>
        <w:t xml:space="preserve">’ </w:t>
      </w:r>
      <w:r w:rsidRPr="000E5052">
        <w:t>educational level and adapt</w:t>
      </w:r>
      <w:r>
        <w:t>ed</w:t>
      </w:r>
      <w:r w:rsidRPr="000E5052">
        <w:t xml:space="preserve"> </w:t>
      </w:r>
      <w:r w:rsidRPr="000E5052">
        <w:lastRenderedPageBreak/>
        <w:t>teaching strategies to foster a sense of community and engagement</w:t>
      </w:r>
      <w:r>
        <w:t>,</w:t>
      </w:r>
      <w:r w:rsidRPr="000E5052">
        <w:t xml:space="preserve"> by providing </w:t>
      </w:r>
      <w:r>
        <w:t>those children</w:t>
      </w:r>
      <w:r w:rsidRPr="000E5052">
        <w:t xml:space="preserve"> with a structured</w:t>
      </w:r>
      <w:r>
        <w:t xml:space="preserve"> and</w:t>
      </w:r>
      <w:r w:rsidRPr="000E5052">
        <w:t xml:space="preserve"> supportive learning environment.</w:t>
      </w:r>
      <w:r>
        <w:t xml:space="preserve"> </w:t>
      </w:r>
    </w:p>
    <w:p w14:paraId="62A54416" w14:textId="77777777" w:rsidR="001E7CD5" w:rsidRDefault="001E7CD5" w:rsidP="001E7CD5"/>
    <w:p w14:paraId="6CDCAC09" w14:textId="42C863F9" w:rsidR="001F53A6" w:rsidRDefault="001F53A6" w:rsidP="001E7CD5">
      <w:r>
        <w:t xml:space="preserve">This task was challenging because the librarian worked with children who have suffered both psychologically and physically, having experienced </w:t>
      </w:r>
      <w:r w:rsidR="005A3E9E">
        <w:t xml:space="preserve">traumatising </w:t>
      </w:r>
      <w:r>
        <w:t>circumstances.  Therefore, consideration of each child’s socio-cultural background was essential for the librarian to gain students’ trust and create a warm, encouraging learning environment.</w:t>
      </w:r>
    </w:p>
    <w:p w14:paraId="2AEEDE4F" w14:textId="77777777" w:rsidR="001E7CD5" w:rsidRPr="001E7CD5" w:rsidRDefault="001E7CD5" w:rsidP="001F53A6">
      <w:pPr>
        <w:rPr>
          <w:rFonts w:eastAsia="Arial" w:cs="Arial"/>
        </w:rPr>
      </w:pPr>
    </w:p>
    <w:p w14:paraId="68C0B420" w14:textId="30C89501" w:rsidR="001F53A6" w:rsidRPr="00C45296" w:rsidRDefault="001E7CD5" w:rsidP="001E7CD5">
      <w:pPr>
        <w:pStyle w:val="heading3JIL"/>
      </w:pPr>
      <w:r>
        <w:t xml:space="preserve">3.2 </w:t>
      </w:r>
      <w:r w:rsidR="001F53A6" w:rsidRPr="00C45296">
        <w:t>Project identity and structure</w:t>
      </w:r>
    </w:p>
    <w:p w14:paraId="43CB2E54" w14:textId="032AEFAD" w:rsidR="001F53A6" w:rsidRDefault="001F53A6" w:rsidP="002442B1">
      <w:pPr>
        <w:rPr>
          <w:rFonts w:eastAsia="Arial" w:cs="Arial"/>
        </w:rPr>
      </w:pPr>
      <w:r>
        <w:rPr>
          <w:rFonts w:eastAsia="Arial" w:cs="Arial"/>
        </w:rPr>
        <w:t xml:space="preserve">The voluntary activity took place over two months, from mid-July to the end of September 2022, at the </w:t>
      </w:r>
      <w:r w:rsidR="00F00186">
        <w:rPr>
          <w:rFonts w:eastAsia="Arial" w:cs="Arial"/>
        </w:rPr>
        <w:t>inter</w:t>
      </w:r>
      <w:r>
        <w:rPr>
          <w:rFonts w:eastAsia="Arial" w:cs="Arial"/>
        </w:rPr>
        <w:t>cultural</w:t>
      </w:r>
      <w:r w:rsidR="00003818">
        <w:rPr>
          <w:rFonts w:eastAsia="Arial" w:cs="Arial"/>
        </w:rPr>
        <w:t xml:space="preserve"> centre </w:t>
      </w:r>
      <w:proofErr w:type="spellStart"/>
      <w:r w:rsidR="00003818">
        <w:rPr>
          <w:rFonts w:eastAsia="Arial" w:cs="Arial"/>
        </w:rPr>
        <w:t>Pyxida</w:t>
      </w:r>
      <w:proofErr w:type="spellEnd"/>
      <w:r>
        <w:rPr>
          <w:rFonts w:eastAsia="Arial" w:cs="Arial"/>
        </w:rPr>
        <w:t xml:space="preserve">, with daily 90-minute sessions from 10:00 a.m. to 4:00 p.m., excluding weekends. Fifteen children aged 12 to 16 participated in this bilingual </w:t>
      </w:r>
      <w:r w:rsidR="00662B7F">
        <w:rPr>
          <w:rFonts w:eastAsia="Arial" w:cs="Arial"/>
        </w:rPr>
        <w:t>IL</w:t>
      </w:r>
      <w:r>
        <w:rPr>
          <w:rFonts w:eastAsia="Arial" w:cs="Arial"/>
        </w:rPr>
        <w:t xml:space="preserve"> </w:t>
      </w:r>
      <w:r w:rsidR="00662B7F">
        <w:rPr>
          <w:rFonts w:eastAsia="Arial" w:cs="Arial"/>
        </w:rPr>
        <w:t>programme</w:t>
      </w:r>
      <w:r>
        <w:rPr>
          <w:rFonts w:eastAsia="Arial" w:cs="Arial"/>
        </w:rPr>
        <w:t xml:space="preserve">, with instruction in Greek and English. Attendance was optional, leading to diverse participation levels. Initial assessments noted significant learning heterogeneity due to participants’ varying educational backgrounds: some had been in Greece for </w:t>
      </w:r>
      <w:r w:rsidR="002442B1">
        <w:rPr>
          <w:rFonts w:eastAsia="Arial" w:cs="Arial"/>
        </w:rPr>
        <w:t>two to</w:t>
      </w:r>
      <w:r w:rsidR="00F00186">
        <w:rPr>
          <w:rFonts w:eastAsia="Arial" w:cs="Arial"/>
        </w:rPr>
        <w:t xml:space="preserve"> </w:t>
      </w:r>
      <w:r w:rsidR="002442B1">
        <w:rPr>
          <w:rFonts w:eastAsia="Arial" w:cs="Arial"/>
        </w:rPr>
        <w:t>three</w:t>
      </w:r>
      <w:r>
        <w:rPr>
          <w:rFonts w:eastAsia="Arial" w:cs="Arial"/>
        </w:rPr>
        <w:t xml:space="preserve"> years, while other</w:t>
      </w:r>
      <w:r w:rsidR="002442B1">
        <w:rPr>
          <w:rFonts w:eastAsia="Arial" w:cs="Arial"/>
        </w:rPr>
        <w:t>s</w:t>
      </w:r>
      <w:r>
        <w:rPr>
          <w:rFonts w:eastAsia="Arial" w:cs="Arial"/>
        </w:rPr>
        <w:t xml:space="preserve"> had arrived recently.</w:t>
      </w:r>
    </w:p>
    <w:p w14:paraId="0DB83B79" w14:textId="77777777" w:rsidR="001E7CD5" w:rsidRDefault="001E7CD5" w:rsidP="002442B1">
      <w:pPr>
        <w:rPr>
          <w:rFonts w:eastAsia="Arial" w:cs="Arial"/>
        </w:rPr>
      </w:pPr>
    </w:p>
    <w:p w14:paraId="64BD2C46" w14:textId="6D1D5AE3" w:rsidR="001F53A6" w:rsidRDefault="001F53A6" w:rsidP="001F53A6">
      <w:pPr>
        <w:rPr>
          <w:rFonts w:ascii="Garamond" w:eastAsia="Garamond" w:hAnsi="Garamond" w:cs="Garamond"/>
          <w:sz w:val="24"/>
          <w:szCs w:val="24"/>
        </w:rPr>
      </w:pPr>
      <w:r>
        <w:rPr>
          <w:rFonts w:eastAsia="Arial" w:cs="Arial"/>
        </w:rPr>
        <w:t xml:space="preserve">Coordinators divided participants into three groups by age and cognitive background. Two groups were beginners, while one served intermediate students. The children originated from Iran, Egypt, Syria, and the </w:t>
      </w:r>
      <w:r w:rsidR="002442B1">
        <w:rPr>
          <w:rFonts w:eastAsia="Arial" w:cs="Arial"/>
        </w:rPr>
        <w:t>G</w:t>
      </w:r>
      <w:r>
        <w:rPr>
          <w:rFonts w:eastAsia="Arial" w:cs="Arial"/>
        </w:rPr>
        <w:t>ulf countries, with three addition children from Ukraine joining in the final ten days. As these late arrivals came near the end, they were excluded from final assessments.</w:t>
      </w:r>
    </w:p>
    <w:p w14:paraId="48585883" w14:textId="4968ABCD" w:rsidR="001F53A6" w:rsidRPr="00C45296" w:rsidRDefault="001E7CD5" w:rsidP="001E7CD5">
      <w:pPr>
        <w:pStyle w:val="heading3JIL"/>
      </w:pPr>
      <w:r>
        <w:t>3.3 P</w:t>
      </w:r>
      <w:r w:rsidR="001F53A6" w:rsidRPr="00C45296">
        <w:t>roject methodology</w:t>
      </w:r>
    </w:p>
    <w:p w14:paraId="004886B1" w14:textId="1A34BAF1" w:rsidR="001F53A6" w:rsidRDefault="001F53A6" w:rsidP="001F53A6">
      <w:pPr>
        <w:rPr>
          <w:rFonts w:eastAsia="Arial" w:cs="Arial"/>
        </w:rPr>
      </w:pPr>
      <w:r w:rsidRPr="00944408">
        <w:rPr>
          <w:rFonts w:eastAsia="Arial" w:cs="Arial"/>
        </w:rPr>
        <w:t xml:space="preserve">The </w:t>
      </w:r>
      <w:r w:rsidR="00AA35B2">
        <w:rPr>
          <w:rFonts w:eastAsia="Arial" w:cs="Arial"/>
        </w:rPr>
        <w:t>programme</w:t>
      </w:r>
      <w:r w:rsidR="00AA35B2" w:rsidRPr="00944408">
        <w:rPr>
          <w:rFonts w:eastAsia="Arial" w:cs="Arial"/>
        </w:rPr>
        <w:t xml:space="preserve"> </w:t>
      </w:r>
      <w:r w:rsidRPr="00944408">
        <w:rPr>
          <w:rFonts w:eastAsia="Arial" w:cs="Arial"/>
        </w:rPr>
        <w:t xml:space="preserve">was structured around daily lessons that integrated IL and Greek language learning. Each session followed the Big6Skills framework, where students were guided through the six stages of information problem-solving. </w:t>
      </w:r>
    </w:p>
    <w:p w14:paraId="705F37B9" w14:textId="77777777" w:rsidR="001E7CD5" w:rsidRDefault="001E7CD5" w:rsidP="001F53A6">
      <w:pPr>
        <w:rPr>
          <w:rFonts w:eastAsia="Arial" w:cs="Arial"/>
        </w:rPr>
      </w:pPr>
    </w:p>
    <w:p w14:paraId="7963D365" w14:textId="56D940A5" w:rsidR="001F53A6" w:rsidRDefault="001F53A6" w:rsidP="001F53A6">
      <w:pPr>
        <w:rPr>
          <w:rFonts w:eastAsia="Arial" w:cs="Arial"/>
        </w:rPr>
      </w:pPr>
      <w:r>
        <w:rPr>
          <w:rFonts w:eastAsia="Arial" w:cs="Arial"/>
        </w:rPr>
        <w:t xml:space="preserve">During the first meeting, there was a basic discussion about the need for libraries in schools and how those children perceive "library" both as a concept and as a range of services provided. Only two out of fifteen have visited a library in their countries. </w:t>
      </w:r>
      <w:r w:rsidR="00061B61">
        <w:rPr>
          <w:rFonts w:eastAsia="Arial" w:cs="Arial"/>
        </w:rPr>
        <w:t>Thereafter</w:t>
      </w:r>
      <w:r>
        <w:rPr>
          <w:rFonts w:eastAsia="Arial" w:cs="Arial"/>
        </w:rPr>
        <w:t>, they were asked whether they enjoy reading books rather than using the internet. The majority (13 out of 15) claimed that they prefer internet navigation to reading. However, two claimed that they enjoy reading, describing libraries as "</w:t>
      </w:r>
      <w:r>
        <w:rPr>
          <w:rFonts w:eastAsia="Arial" w:cs="Arial"/>
          <w:i/>
        </w:rPr>
        <w:t xml:space="preserve">places that provide </w:t>
      </w:r>
      <w:r w:rsidR="00061B61">
        <w:rPr>
          <w:rFonts w:eastAsia="Arial" w:cs="Arial"/>
          <w:i/>
        </w:rPr>
        <w:t>tranquillity</w:t>
      </w:r>
      <w:r>
        <w:rPr>
          <w:rFonts w:eastAsia="Arial" w:cs="Arial"/>
          <w:i/>
        </w:rPr>
        <w:t xml:space="preserve"> and have thousands of books that could transport readers to worlds, either real or imaginary”.</w:t>
      </w:r>
      <w:r>
        <w:rPr>
          <w:rFonts w:eastAsia="Arial" w:cs="Arial"/>
          <w:iCs/>
        </w:rPr>
        <w:t xml:space="preserve"> </w:t>
      </w:r>
      <w:r w:rsidRPr="00D212EC">
        <w:rPr>
          <w:rFonts w:eastAsia="Arial" w:cs="Arial"/>
        </w:rPr>
        <w:t xml:space="preserve">The primary literary resource used in the </w:t>
      </w:r>
      <w:r w:rsidR="00AA35B2">
        <w:rPr>
          <w:rFonts w:eastAsia="Arial" w:cs="Arial"/>
        </w:rPr>
        <w:t>programme</w:t>
      </w:r>
      <w:r w:rsidR="00AA35B2" w:rsidRPr="00D212EC">
        <w:rPr>
          <w:rFonts w:eastAsia="Arial" w:cs="Arial"/>
        </w:rPr>
        <w:t xml:space="preserve"> </w:t>
      </w:r>
      <w:r w:rsidRPr="00D212EC">
        <w:rPr>
          <w:rFonts w:eastAsia="Arial" w:cs="Arial"/>
        </w:rPr>
        <w:t xml:space="preserve">was </w:t>
      </w:r>
      <w:r>
        <w:rPr>
          <w:rFonts w:eastAsia="Arial" w:cs="Arial"/>
        </w:rPr>
        <w:t>Georges Sari’s</w:t>
      </w:r>
      <w:r w:rsidRPr="00D212EC">
        <w:rPr>
          <w:rFonts w:eastAsia="Arial" w:cs="Arial"/>
        </w:rPr>
        <w:t xml:space="preserve"> </w:t>
      </w:r>
      <w:r>
        <w:rPr>
          <w:rFonts w:eastAsia="Arial" w:cs="Arial"/>
        </w:rPr>
        <w:t>“</w:t>
      </w:r>
      <w:r w:rsidRPr="00673E02">
        <w:rPr>
          <w:rFonts w:eastAsia="Arial" w:cs="Arial"/>
          <w:i/>
          <w:iCs/>
        </w:rPr>
        <w:t xml:space="preserve">The Treasure of </w:t>
      </w:r>
      <w:proofErr w:type="spellStart"/>
      <w:r w:rsidRPr="00673E02">
        <w:rPr>
          <w:rFonts w:eastAsia="Arial" w:cs="Arial"/>
          <w:i/>
          <w:iCs/>
        </w:rPr>
        <w:t>Vagia</w:t>
      </w:r>
      <w:proofErr w:type="spellEnd"/>
      <w:r>
        <w:rPr>
          <w:rFonts w:eastAsia="Arial" w:cs="Arial"/>
        </w:rPr>
        <w:t>”</w:t>
      </w:r>
      <w:r w:rsidRPr="00D212EC">
        <w:rPr>
          <w:rFonts w:eastAsia="Arial" w:cs="Arial"/>
        </w:rPr>
        <w:t>, a well-known Greek children’s book. The text was chosen for its accessibility, cultural relevance, and potential for stimulating critical thinking. Supplementary materials included grammar and syntax worksheets, dictation exercises, and comprehension questions based on the book.</w:t>
      </w:r>
      <w:r>
        <w:rPr>
          <w:rFonts w:eastAsia="Arial" w:cs="Arial"/>
        </w:rPr>
        <w:t xml:space="preserve"> </w:t>
      </w:r>
    </w:p>
    <w:p w14:paraId="11C3E874" w14:textId="77777777" w:rsidR="001E7CD5" w:rsidRDefault="001E7CD5" w:rsidP="001F53A6">
      <w:pPr>
        <w:rPr>
          <w:rFonts w:eastAsia="Arial" w:cs="Arial"/>
        </w:rPr>
      </w:pPr>
    </w:p>
    <w:p w14:paraId="05B1B226" w14:textId="6791F114" w:rsidR="001F53A6" w:rsidRDefault="001F53A6" w:rsidP="001F53A6">
      <w:pPr>
        <w:rPr>
          <w:rFonts w:eastAsia="Arial" w:cs="Arial"/>
        </w:rPr>
      </w:pPr>
      <w:r w:rsidRPr="00684CF2">
        <w:rPr>
          <w:rFonts w:cs="Arial"/>
          <w:color w:val="333333"/>
          <w:shd w:val="clear" w:color="auto" w:fill="FFFFFF"/>
        </w:rPr>
        <w:t>The Big6Skills model's initial stage, Task Definition, helped students pinpoint the main goals and info</w:t>
      </w:r>
      <w:r>
        <w:rPr>
          <w:rFonts w:cs="Arial"/>
          <w:color w:val="333333"/>
          <w:shd w:val="clear" w:color="auto" w:fill="FFFFFF"/>
        </w:rPr>
        <w:t>rmation</w:t>
      </w:r>
      <w:r w:rsidRPr="00684CF2">
        <w:rPr>
          <w:rFonts w:cs="Arial"/>
          <w:color w:val="333333"/>
          <w:shd w:val="clear" w:color="auto" w:fill="FFFFFF"/>
        </w:rPr>
        <w:t xml:space="preserve"> needs for their reading tasks</w:t>
      </w:r>
      <w:r w:rsidRPr="008E0AE2">
        <w:rPr>
          <w:rFonts w:eastAsia="Arial" w:cs="Arial"/>
        </w:rPr>
        <w:t xml:space="preserve">. This required them to distinguish between essential and non-essential elements in the text, engaging in preliminary critical thinking. Students were prompted to articulate their learning goals, such as understanding central themes, </w:t>
      </w:r>
      <w:r w:rsidR="00061B61">
        <w:rPr>
          <w:rFonts w:eastAsia="Arial" w:cs="Arial"/>
        </w:rPr>
        <w:t>analysing</w:t>
      </w:r>
      <w:r w:rsidR="00061B61" w:rsidRPr="008E0AE2">
        <w:rPr>
          <w:rFonts w:eastAsia="Arial" w:cs="Arial"/>
        </w:rPr>
        <w:t xml:space="preserve"> </w:t>
      </w:r>
      <w:r w:rsidRPr="008E0AE2">
        <w:rPr>
          <w:rFonts w:eastAsia="Arial" w:cs="Arial"/>
        </w:rPr>
        <w:t xml:space="preserve">characters, and </w:t>
      </w:r>
      <w:r>
        <w:rPr>
          <w:rFonts w:eastAsia="Arial" w:cs="Arial"/>
        </w:rPr>
        <w:t>spotting</w:t>
      </w:r>
      <w:r w:rsidRPr="008E0AE2">
        <w:rPr>
          <w:rFonts w:eastAsia="Arial" w:cs="Arial"/>
        </w:rPr>
        <w:t xml:space="preserve"> unfamiliar </w:t>
      </w:r>
      <w:r>
        <w:rPr>
          <w:rFonts w:eastAsia="Arial" w:cs="Arial"/>
        </w:rPr>
        <w:t>words</w:t>
      </w:r>
      <w:r w:rsidRPr="008E0AE2">
        <w:rPr>
          <w:rFonts w:eastAsia="Arial" w:cs="Arial"/>
        </w:rPr>
        <w:t>.</w:t>
      </w:r>
    </w:p>
    <w:p w14:paraId="180FF62B" w14:textId="77777777" w:rsidR="001E7CD5" w:rsidRPr="008E0AE2" w:rsidRDefault="001E7CD5" w:rsidP="001F53A6">
      <w:pPr>
        <w:rPr>
          <w:rFonts w:eastAsia="Arial" w:cs="Arial"/>
        </w:rPr>
      </w:pPr>
    </w:p>
    <w:p w14:paraId="0D0BFF40" w14:textId="77777777" w:rsidR="001F53A6" w:rsidRDefault="001F53A6" w:rsidP="001F53A6">
      <w:pPr>
        <w:rPr>
          <w:rFonts w:eastAsia="Arial" w:cs="Arial"/>
        </w:rPr>
      </w:pPr>
      <w:r w:rsidRPr="008E0AE2">
        <w:rPr>
          <w:rFonts w:eastAsia="Arial" w:cs="Arial"/>
        </w:rPr>
        <w:t>In the Information</w:t>
      </w:r>
      <w:r w:rsidRPr="00673E02">
        <w:rPr>
          <w:rFonts w:eastAsia="Arial" w:cs="Arial"/>
        </w:rPr>
        <w:t>-</w:t>
      </w:r>
      <w:r w:rsidRPr="008E0AE2">
        <w:rPr>
          <w:rFonts w:eastAsia="Arial" w:cs="Arial"/>
        </w:rPr>
        <w:t xml:space="preserve">Seeking Strategies </w:t>
      </w:r>
      <w:r>
        <w:rPr>
          <w:rFonts w:eastAsia="Arial" w:cs="Arial"/>
        </w:rPr>
        <w:t>phase</w:t>
      </w:r>
      <w:r w:rsidRPr="008E0AE2">
        <w:rPr>
          <w:rFonts w:eastAsia="Arial" w:cs="Arial"/>
        </w:rPr>
        <w:t xml:space="preserve">, </w:t>
      </w:r>
      <w:r w:rsidRPr="00673E02">
        <w:rPr>
          <w:rFonts w:eastAsia="Arial" w:cs="Arial"/>
        </w:rPr>
        <w:t xml:space="preserve">students were guided in developing effective approaches to understanding the novel. This included using dictionaries to decode unfamiliar </w:t>
      </w:r>
      <w:r w:rsidRPr="00673E02">
        <w:rPr>
          <w:rFonts w:eastAsia="Arial" w:cs="Arial"/>
        </w:rPr>
        <w:lastRenderedPageBreak/>
        <w:t>words, consulting grammar guides to navigate complex syntax, and referring to previous chapters to establish continuity.</w:t>
      </w:r>
      <w:r w:rsidRPr="00B84FC6">
        <w:t xml:space="preserve"> </w:t>
      </w:r>
      <w:r w:rsidRPr="00B84FC6">
        <w:rPr>
          <w:rFonts w:eastAsia="Arial" w:cs="Arial"/>
        </w:rPr>
        <w:t>In addition, they learned to do searches with Boolean operators in online resources, and to take their search from broad</w:t>
      </w:r>
      <w:r>
        <w:rPr>
          <w:rFonts w:eastAsia="Arial" w:cs="Arial"/>
        </w:rPr>
        <w:t xml:space="preserve">er </w:t>
      </w:r>
      <w:r w:rsidRPr="00B84FC6">
        <w:rPr>
          <w:rFonts w:eastAsia="Arial" w:cs="Arial"/>
        </w:rPr>
        <w:t xml:space="preserve">to narrower terms. </w:t>
      </w:r>
      <w:r w:rsidRPr="00673E02">
        <w:rPr>
          <w:rFonts w:eastAsia="Arial" w:cs="Arial"/>
        </w:rPr>
        <w:t xml:space="preserve"> </w:t>
      </w:r>
      <w:r>
        <w:rPr>
          <w:rFonts w:eastAsia="Arial" w:cs="Arial"/>
        </w:rPr>
        <w:t>However</w:t>
      </w:r>
      <w:r w:rsidRPr="00673E02">
        <w:rPr>
          <w:rFonts w:eastAsia="Arial" w:cs="Arial"/>
        </w:rPr>
        <w:t>, when the librarian asked for words from the book related to the summer season, she observed that while some students were able to identify some, such as "</w:t>
      </w:r>
      <w:r w:rsidRPr="00B84FC6">
        <w:rPr>
          <w:rFonts w:eastAsia="Arial" w:cs="Arial"/>
          <w:i/>
          <w:iCs/>
        </w:rPr>
        <w:t>swimsuit</w:t>
      </w:r>
      <w:r w:rsidRPr="00673E02">
        <w:rPr>
          <w:rFonts w:eastAsia="Arial" w:cs="Arial"/>
        </w:rPr>
        <w:t>" and "</w:t>
      </w:r>
      <w:r w:rsidRPr="00B84FC6">
        <w:rPr>
          <w:rFonts w:eastAsia="Arial" w:cs="Arial"/>
          <w:i/>
          <w:iCs/>
        </w:rPr>
        <w:t>heat</w:t>
      </w:r>
      <w:r w:rsidRPr="00673E02">
        <w:rPr>
          <w:rFonts w:eastAsia="Arial" w:cs="Arial"/>
        </w:rPr>
        <w:t>," they had difficulty understanding that the word "</w:t>
      </w:r>
      <w:r w:rsidRPr="00B84FC6">
        <w:rPr>
          <w:rFonts w:eastAsia="Arial" w:cs="Arial"/>
          <w:i/>
          <w:iCs/>
        </w:rPr>
        <w:t>island</w:t>
      </w:r>
      <w:r w:rsidRPr="00673E02">
        <w:rPr>
          <w:rFonts w:eastAsia="Arial" w:cs="Arial"/>
        </w:rPr>
        <w:t xml:space="preserve">" is not exclusively indicative of the summer season. Thus, the librarian gave the following example: </w:t>
      </w:r>
      <w:r w:rsidRPr="00673E02">
        <w:rPr>
          <w:rFonts w:eastAsia="Arial" w:cs="Arial"/>
          <w:i/>
          <w:iCs/>
        </w:rPr>
        <w:t xml:space="preserve">'Due to heavy snowfall, sailing from the port of </w:t>
      </w:r>
      <w:r>
        <w:rPr>
          <w:rFonts w:eastAsia="Arial" w:cs="Arial"/>
          <w:i/>
          <w:iCs/>
        </w:rPr>
        <w:t xml:space="preserve">the island of </w:t>
      </w:r>
      <w:r w:rsidRPr="00673E02">
        <w:rPr>
          <w:rFonts w:eastAsia="Arial" w:cs="Arial"/>
          <w:i/>
          <w:iCs/>
        </w:rPr>
        <w:t>Aegina</w:t>
      </w:r>
      <w:r>
        <w:rPr>
          <w:rFonts w:eastAsia="Arial" w:cs="Arial"/>
          <w:i/>
          <w:iCs/>
        </w:rPr>
        <w:t xml:space="preserve"> </w:t>
      </w:r>
      <w:r w:rsidRPr="00673E02">
        <w:rPr>
          <w:rFonts w:eastAsia="Arial" w:cs="Arial"/>
          <w:i/>
          <w:iCs/>
        </w:rPr>
        <w:t>was prohibited</w:t>
      </w:r>
      <w:r w:rsidRPr="00673E02">
        <w:rPr>
          <w:rFonts w:eastAsia="Arial" w:cs="Arial"/>
        </w:rPr>
        <w:t>'</w:t>
      </w:r>
      <w:r>
        <w:rPr>
          <w:rFonts w:eastAsia="Arial" w:cs="Arial"/>
        </w:rPr>
        <w:t>.</w:t>
      </w:r>
    </w:p>
    <w:p w14:paraId="03AB5997" w14:textId="77777777" w:rsidR="001E7CD5" w:rsidRPr="004F520E" w:rsidRDefault="001E7CD5" w:rsidP="001F53A6">
      <w:pPr>
        <w:rPr>
          <w:rFonts w:eastAsia="Arial" w:cs="Arial"/>
        </w:rPr>
      </w:pPr>
    </w:p>
    <w:p w14:paraId="204BEA82" w14:textId="7F521A38" w:rsidR="001F53A6" w:rsidRDefault="001F53A6" w:rsidP="001F53A6">
      <w:pPr>
        <w:rPr>
          <w:rFonts w:eastAsia="Arial" w:cs="Arial"/>
        </w:rPr>
      </w:pPr>
      <w:r w:rsidRPr="008E0AE2">
        <w:rPr>
          <w:rFonts w:eastAsia="Arial" w:cs="Arial"/>
        </w:rPr>
        <w:t xml:space="preserve">The Location and Access </w:t>
      </w:r>
      <w:r>
        <w:rPr>
          <w:rFonts w:eastAsia="Arial" w:cs="Arial"/>
        </w:rPr>
        <w:t>phase</w:t>
      </w:r>
      <w:r w:rsidRPr="008E0AE2">
        <w:rPr>
          <w:rFonts w:eastAsia="Arial" w:cs="Arial"/>
        </w:rPr>
        <w:t xml:space="preserve"> focused on helping students navigate the structure of the book itself, </w:t>
      </w:r>
      <w:r w:rsidRPr="003425C3">
        <w:rPr>
          <w:rFonts w:cs="Arial"/>
          <w:shd w:val="clear" w:color="auto" w:fill="FFFFFF"/>
        </w:rPr>
        <w:t>zeroing in on specific parts to study</w:t>
      </w:r>
      <w:r w:rsidRPr="008E0AE2">
        <w:rPr>
          <w:rFonts w:eastAsia="Arial" w:cs="Arial"/>
        </w:rPr>
        <w:t xml:space="preserve">. </w:t>
      </w:r>
      <w:r>
        <w:rPr>
          <w:rFonts w:eastAsia="Arial" w:cs="Arial"/>
        </w:rPr>
        <w:t xml:space="preserve">The librarian gave them </w:t>
      </w:r>
      <w:r w:rsidRPr="008E0AE2">
        <w:rPr>
          <w:rFonts w:eastAsia="Arial" w:cs="Arial"/>
        </w:rPr>
        <w:t>questions</w:t>
      </w:r>
      <w:r>
        <w:rPr>
          <w:rFonts w:eastAsia="Arial" w:cs="Arial"/>
        </w:rPr>
        <w:t xml:space="preserve"> that </w:t>
      </w:r>
      <w:r w:rsidRPr="008E0AE2">
        <w:rPr>
          <w:rFonts w:eastAsia="Arial" w:cs="Arial"/>
        </w:rPr>
        <w:t xml:space="preserve">ranged from simple </w:t>
      </w:r>
      <w:r>
        <w:rPr>
          <w:rFonts w:eastAsia="Arial" w:cs="Arial"/>
        </w:rPr>
        <w:t>fact-checking</w:t>
      </w:r>
      <w:r w:rsidRPr="008E0AE2">
        <w:rPr>
          <w:rFonts w:eastAsia="Arial" w:cs="Arial"/>
        </w:rPr>
        <w:t xml:space="preserve"> to </w:t>
      </w:r>
      <w:r>
        <w:rPr>
          <w:rFonts w:eastAsia="Arial" w:cs="Arial"/>
        </w:rPr>
        <w:t>deeper dives into characters</w:t>
      </w:r>
      <w:r w:rsidR="003425C3">
        <w:rPr>
          <w:rFonts w:eastAsia="Arial" w:cs="Arial"/>
        </w:rPr>
        <w:t>’</w:t>
      </w:r>
      <w:r>
        <w:rPr>
          <w:rFonts w:eastAsia="Arial" w:cs="Arial"/>
        </w:rPr>
        <w:t xml:space="preserve"> interaction</w:t>
      </w:r>
      <w:r w:rsidR="003425C3">
        <w:rPr>
          <w:rFonts w:eastAsia="Arial" w:cs="Arial"/>
        </w:rPr>
        <w:t>s</w:t>
      </w:r>
      <w:r>
        <w:rPr>
          <w:rFonts w:eastAsia="Arial" w:cs="Arial"/>
        </w:rPr>
        <w:t xml:space="preserve">. </w:t>
      </w:r>
      <w:r w:rsidRPr="008E0AE2">
        <w:rPr>
          <w:rFonts w:eastAsia="Arial" w:cs="Arial"/>
        </w:rPr>
        <w:t xml:space="preserve">This stage </w:t>
      </w:r>
      <w:r>
        <w:rPr>
          <w:rFonts w:eastAsia="Arial" w:cs="Arial"/>
        </w:rPr>
        <w:t>played a key</w:t>
      </w:r>
      <w:r w:rsidR="003425C3">
        <w:rPr>
          <w:rFonts w:eastAsia="Arial" w:cs="Arial"/>
        </w:rPr>
        <w:t xml:space="preserve"> </w:t>
      </w:r>
      <w:r>
        <w:rPr>
          <w:rFonts w:eastAsia="Arial" w:cs="Arial"/>
        </w:rPr>
        <w:t>role</w:t>
      </w:r>
      <w:r w:rsidRPr="008E0AE2">
        <w:rPr>
          <w:rFonts w:eastAsia="Arial" w:cs="Arial"/>
        </w:rPr>
        <w:t xml:space="preserve"> in developing students' ability to skim, scan, and select relevant information </w:t>
      </w:r>
      <w:r w:rsidR="003425C3">
        <w:rPr>
          <w:rFonts w:eastAsia="Arial" w:cs="Arial"/>
        </w:rPr>
        <w:t>—</w:t>
      </w:r>
      <w:r w:rsidRPr="008E0AE2">
        <w:rPr>
          <w:rFonts w:eastAsia="Arial" w:cs="Arial"/>
        </w:rPr>
        <w:t xml:space="preserve"> skills foundational to effective </w:t>
      </w:r>
      <w:r w:rsidR="00662B7F">
        <w:rPr>
          <w:rFonts w:eastAsia="Arial" w:cs="Arial"/>
        </w:rPr>
        <w:t>IL</w:t>
      </w:r>
      <w:r w:rsidRPr="008E0AE2">
        <w:rPr>
          <w:rFonts w:eastAsia="Arial" w:cs="Arial"/>
        </w:rPr>
        <w:t xml:space="preserve"> and critical thinking.</w:t>
      </w:r>
      <w:r>
        <w:rPr>
          <w:rFonts w:eastAsia="Arial" w:cs="Arial"/>
        </w:rPr>
        <w:t xml:space="preserve"> </w:t>
      </w:r>
    </w:p>
    <w:p w14:paraId="7C912B79" w14:textId="77777777" w:rsidR="001E7CD5" w:rsidRDefault="001E7CD5" w:rsidP="001F53A6">
      <w:pPr>
        <w:rPr>
          <w:rFonts w:eastAsia="Arial" w:cs="Arial"/>
        </w:rPr>
      </w:pPr>
    </w:p>
    <w:p w14:paraId="1B702FCE" w14:textId="77777777" w:rsidR="001F53A6" w:rsidRDefault="001F53A6" w:rsidP="001F53A6">
      <w:pPr>
        <w:rPr>
          <w:rFonts w:eastAsia="Arial" w:cs="Arial"/>
        </w:rPr>
      </w:pPr>
      <w:r>
        <w:rPr>
          <w:rFonts w:eastAsia="Arial" w:cs="Arial"/>
        </w:rPr>
        <w:t xml:space="preserve">During the </w:t>
      </w:r>
      <w:r w:rsidRPr="008E0AE2">
        <w:rPr>
          <w:rFonts w:eastAsia="Arial" w:cs="Arial"/>
        </w:rPr>
        <w:t>Use of Information</w:t>
      </w:r>
      <w:r>
        <w:rPr>
          <w:rFonts w:eastAsia="Arial" w:cs="Arial"/>
        </w:rPr>
        <w:t xml:space="preserve"> phase,</w:t>
      </w:r>
      <w:r w:rsidRPr="008E0AE2">
        <w:rPr>
          <w:rFonts w:eastAsia="Arial" w:cs="Arial"/>
        </w:rPr>
        <w:t xml:space="preserve"> </w:t>
      </w:r>
      <w:r>
        <w:rPr>
          <w:rFonts w:eastAsia="Arial" w:cs="Arial"/>
        </w:rPr>
        <w:t>students read</w:t>
      </w:r>
      <w:r w:rsidRPr="008E0AE2">
        <w:rPr>
          <w:rFonts w:eastAsia="Arial" w:cs="Arial"/>
        </w:rPr>
        <w:t>, paraphras</w:t>
      </w:r>
      <w:r>
        <w:rPr>
          <w:rFonts w:eastAsia="Arial" w:cs="Arial"/>
        </w:rPr>
        <w:t>ed</w:t>
      </w:r>
      <w:r w:rsidRPr="008E0AE2">
        <w:rPr>
          <w:rFonts w:eastAsia="Arial" w:cs="Arial"/>
        </w:rPr>
        <w:t>, and answe</w:t>
      </w:r>
      <w:r>
        <w:rPr>
          <w:rFonts w:eastAsia="Arial" w:cs="Arial"/>
        </w:rPr>
        <w:t>red</w:t>
      </w:r>
      <w:r w:rsidRPr="008E0AE2">
        <w:rPr>
          <w:rFonts w:eastAsia="Arial" w:cs="Arial"/>
        </w:rPr>
        <w:t xml:space="preserve"> comprehension questions to </w:t>
      </w:r>
      <w:r>
        <w:rPr>
          <w:rFonts w:eastAsia="Arial" w:cs="Arial"/>
        </w:rPr>
        <w:t xml:space="preserve">dig into </w:t>
      </w:r>
      <w:r w:rsidRPr="008E0AE2">
        <w:rPr>
          <w:rFonts w:eastAsia="Arial" w:cs="Arial"/>
        </w:rPr>
        <w:t>the text. The paraphrasing exercises encouraged cognitive flexibility as students had to interpret the core meaning and express it in their own words. This reinforced their understanding of Greek language while also developing higher-order thinking skills.</w:t>
      </w:r>
    </w:p>
    <w:p w14:paraId="235BFCC0" w14:textId="77777777" w:rsidR="001E7CD5" w:rsidRPr="008E0AE2" w:rsidRDefault="001E7CD5" w:rsidP="001F53A6">
      <w:pPr>
        <w:rPr>
          <w:rFonts w:eastAsia="Arial" w:cs="Arial"/>
        </w:rPr>
      </w:pPr>
    </w:p>
    <w:p w14:paraId="39E6BC9D" w14:textId="619C66F8" w:rsidR="001F53A6" w:rsidRPr="008E0AE2" w:rsidRDefault="001F53A6" w:rsidP="000D67A6">
      <w:pPr>
        <w:rPr>
          <w:rFonts w:eastAsia="Arial" w:cs="Arial"/>
        </w:rPr>
      </w:pPr>
      <w:r w:rsidRPr="008E0AE2">
        <w:rPr>
          <w:rFonts w:eastAsia="Arial" w:cs="Arial"/>
        </w:rPr>
        <w:t xml:space="preserve">The </w:t>
      </w:r>
      <w:r>
        <w:rPr>
          <w:rFonts w:eastAsia="Arial" w:cs="Arial"/>
        </w:rPr>
        <w:t xml:space="preserve">fifth phase, </w:t>
      </w:r>
      <w:r w:rsidRPr="008E0AE2">
        <w:rPr>
          <w:rFonts w:eastAsia="Arial" w:cs="Arial"/>
        </w:rPr>
        <w:t>Synthesis</w:t>
      </w:r>
      <w:r>
        <w:rPr>
          <w:rFonts w:eastAsia="Arial" w:cs="Arial"/>
        </w:rPr>
        <w:t xml:space="preserve">, </w:t>
      </w:r>
      <w:r w:rsidRPr="008E0AE2">
        <w:rPr>
          <w:rFonts w:eastAsia="Arial" w:cs="Arial"/>
        </w:rPr>
        <w:t xml:space="preserve">was a key component of the </w:t>
      </w:r>
      <w:r w:rsidR="00AA35B2">
        <w:rPr>
          <w:rFonts w:eastAsia="Arial" w:cs="Arial"/>
        </w:rPr>
        <w:t>programme</w:t>
      </w:r>
      <w:r w:rsidRPr="008E0AE2">
        <w:rPr>
          <w:rFonts w:eastAsia="Arial" w:cs="Arial"/>
        </w:rPr>
        <w:t xml:space="preserve">, as it required students to </w:t>
      </w:r>
      <w:r w:rsidR="000D67A6">
        <w:rPr>
          <w:rFonts w:eastAsia="Arial" w:cs="Arial"/>
        </w:rPr>
        <w:t>organise</w:t>
      </w:r>
      <w:r w:rsidR="000D67A6" w:rsidRPr="008E0AE2">
        <w:rPr>
          <w:rFonts w:eastAsia="Arial" w:cs="Arial"/>
        </w:rPr>
        <w:t xml:space="preserve"> </w:t>
      </w:r>
      <w:r w:rsidRPr="008E0AE2">
        <w:rPr>
          <w:rFonts w:eastAsia="Arial" w:cs="Arial"/>
        </w:rPr>
        <w:t xml:space="preserve">information and present it in a coherent manner. This </w:t>
      </w:r>
      <w:r w:rsidRPr="00FF1A67">
        <w:rPr>
          <w:rFonts w:eastAsia="Arial" w:cs="Arial"/>
        </w:rPr>
        <w:t>is manifested</w:t>
      </w:r>
      <w:r w:rsidRPr="008E0AE2">
        <w:rPr>
          <w:rFonts w:eastAsia="Arial" w:cs="Arial"/>
        </w:rPr>
        <w:t xml:space="preserve"> through activities like </w:t>
      </w:r>
      <w:r w:rsidR="000D67A6">
        <w:rPr>
          <w:rFonts w:eastAsia="Arial" w:cs="Arial"/>
        </w:rPr>
        <w:t>summarising</w:t>
      </w:r>
      <w:r w:rsidR="000D67A6" w:rsidRPr="008E0AE2">
        <w:rPr>
          <w:rFonts w:eastAsia="Arial" w:cs="Arial"/>
        </w:rPr>
        <w:t xml:space="preserve"> </w:t>
      </w:r>
      <w:r w:rsidRPr="008E0AE2">
        <w:rPr>
          <w:rFonts w:eastAsia="Arial" w:cs="Arial"/>
        </w:rPr>
        <w:t>plot points, making connections between different sections of the text, and participating in group discussions. The synthesis process was further enhanced through debates on topics like "new technologies"</w:t>
      </w:r>
      <w:r w:rsidR="000D67A6">
        <w:rPr>
          <w:rFonts w:eastAsia="Arial" w:cs="Arial"/>
        </w:rPr>
        <w:t>,</w:t>
      </w:r>
      <w:r w:rsidRPr="008E0AE2">
        <w:rPr>
          <w:rFonts w:eastAsia="Arial" w:cs="Arial"/>
        </w:rPr>
        <w:t xml:space="preserve"> "climate change"</w:t>
      </w:r>
      <w:r w:rsidR="000D67A6">
        <w:rPr>
          <w:rFonts w:eastAsia="Arial" w:cs="Arial"/>
        </w:rPr>
        <w:t>,</w:t>
      </w:r>
      <w:r w:rsidRPr="008E0AE2">
        <w:rPr>
          <w:rFonts w:eastAsia="Arial" w:cs="Arial"/>
        </w:rPr>
        <w:t xml:space="preserve"> and "friendship" </w:t>
      </w:r>
      <w:r w:rsidR="000D67A6">
        <w:rPr>
          <w:rFonts w:eastAsia="Arial" w:cs="Arial"/>
        </w:rPr>
        <w:t xml:space="preserve">— </w:t>
      </w:r>
      <w:r w:rsidRPr="008E0AE2">
        <w:rPr>
          <w:rFonts w:eastAsia="Arial" w:cs="Arial"/>
        </w:rPr>
        <w:t>themes that were tied to the book's narrative.</w:t>
      </w:r>
      <w:r>
        <w:rPr>
          <w:rFonts w:eastAsia="Arial" w:cs="Arial"/>
        </w:rPr>
        <w:t xml:space="preserve"> </w:t>
      </w:r>
      <w:r w:rsidRPr="008E0AE2">
        <w:rPr>
          <w:rFonts w:eastAsia="Arial" w:cs="Arial"/>
        </w:rPr>
        <w:t xml:space="preserve">In the </w:t>
      </w:r>
      <w:r>
        <w:rPr>
          <w:rFonts w:eastAsia="Arial" w:cs="Arial"/>
        </w:rPr>
        <w:t xml:space="preserve">“new </w:t>
      </w:r>
      <w:r w:rsidRPr="008E0AE2">
        <w:rPr>
          <w:rFonts w:eastAsia="Arial" w:cs="Arial"/>
        </w:rPr>
        <w:t>technolog</w:t>
      </w:r>
      <w:r>
        <w:rPr>
          <w:rFonts w:eastAsia="Arial" w:cs="Arial"/>
        </w:rPr>
        <w:t>ies”</w:t>
      </w:r>
      <w:r w:rsidRPr="008E0AE2">
        <w:rPr>
          <w:rFonts w:eastAsia="Arial" w:cs="Arial"/>
        </w:rPr>
        <w:t xml:space="preserve"> debate, students were asked to relate tradition and progress in "</w:t>
      </w:r>
      <w:r w:rsidRPr="00025D64">
        <w:rPr>
          <w:rFonts w:eastAsia="Arial" w:cs="Arial"/>
          <w:i/>
          <w:iCs/>
        </w:rPr>
        <w:t xml:space="preserve">The Treasure of </w:t>
      </w:r>
      <w:proofErr w:type="spellStart"/>
      <w:r w:rsidRPr="00025D64">
        <w:rPr>
          <w:rFonts w:eastAsia="Arial" w:cs="Arial"/>
          <w:i/>
          <w:iCs/>
        </w:rPr>
        <w:t>Vagia</w:t>
      </w:r>
      <w:proofErr w:type="spellEnd"/>
      <w:r w:rsidRPr="008E0AE2">
        <w:rPr>
          <w:rFonts w:eastAsia="Arial" w:cs="Arial"/>
        </w:rPr>
        <w:t xml:space="preserve">" to contemporary discussions about the impact of </w:t>
      </w:r>
      <w:r>
        <w:rPr>
          <w:rFonts w:eastAsia="Arial" w:cs="Arial"/>
        </w:rPr>
        <w:t xml:space="preserve">new </w:t>
      </w:r>
      <w:r w:rsidRPr="008E0AE2">
        <w:rPr>
          <w:rFonts w:eastAsia="Arial" w:cs="Arial"/>
        </w:rPr>
        <w:t>technolog</w:t>
      </w:r>
      <w:r>
        <w:rPr>
          <w:rFonts w:eastAsia="Arial" w:cs="Arial"/>
        </w:rPr>
        <w:t>ies</w:t>
      </w:r>
      <w:r w:rsidRPr="008E0AE2">
        <w:rPr>
          <w:rFonts w:eastAsia="Arial" w:cs="Arial"/>
        </w:rPr>
        <w:t xml:space="preserve">. This exercise encouraged them to </w:t>
      </w:r>
      <w:r>
        <w:rPr>
          <w:rFonts w:eastAsia="Arial" w:cs="Arial"/>
        </w:rPr>
        <w:t>counter</w:t>
      </w:r>
      <w:r w:rsidRPr="008E0AE2">
        <w:rPr>
          <w:rFonts w:eastAsia="Arial" w:cs="Arial"/>
        </w:rPr>
        <w:t xml:space="preserve"> the fictional story with real-world issues, evaluating the benefits and drawbacks of technological change. Similarly, the climate change debate prompted students to </w:t>
      </w:r>
      <w:r w:rsidR="000D67A6">
        <w:rPr>
          <w:rFonts w:eastAsia="Arial" w:cs="Arial"/>
        </w:rPr>
        <w:t>analyse</w:t>
      </w:r>
      <w:r w:rsidR="000D67A6" w:rsidRPr="008E0AE2">
        <w:rPr>
          <w:rFonts w:eastAsia="Arial" w:cs="Arial"/>
        </w:rPr>
        <w:t xml:space="preserve"> </w:t>
      </w:r>
      <w:r w:rsidRPr="008E0AE2">
        <w:rPr>
          <w:rFonts w:eastAsia="Arial" w:cs="Arial"/>
        </w:rPr>
        <w:t>the environmental motifs in the book and connect them to the global climate crisis, fostering critical thinking about human responsibility for environmental stewardship.</w:t>
      </w:r>
      <w:r w:rsidRPr="00EC799E">
        <w:rPr>
          <w:rFonts w:eastAsia="Arial" w:cs="Arial"/>
        </w:rPr>
        <w:t xml:space="preserve"> </w:t>
      </w:r>
      <w:r w:rsidRPr="008E0AE2">
        <w:rPr>
          <w:rFonts w:eastAsia="Arial" w:cs="Arial"/>
        </w:rPr>
        <w:t xml:space="preserve">The friendship debate allowed students to integrate the book's portrayal of interpersonal dynamics with their own experiences and societal expectations regarding ethical decision-making in social relationships. By constructing arguments about the qualities that define a true friendship, students practiced </w:t>
      </w:r>
      <w:r w:rsidR="000D67A6">
        <w:rPr>
          <w:rFonts w:eastAsia="Arial" w:cs="Arial"/>
        </w:rPr>
        <w:t>organising</w:t>
      </w:r>
      <w:r w:rsidR="000D67A6" w:rsidRPr="008E0AE2">
        <w:rPr>
          <w:rFonts w:eastAsia="Arial" w:cs="Arial"/>
        </w:rPr>
        <w:t xml:space="preserve"> </w:t>
      </w:r>
      <w:r w:rsidRPr="008E0AE2">
        <w:rPr>
          <w:rFonts w:eastAsia="Arial" w:cs="Arial"/>
        </w:rPr>
        <w:t>their thoughts coherently and engaging in evaluative thinking.</w:t>
      </w:r>
      <w:r>
        <w:rPr>
          <w:rFonts w:eastAsia="Arial" w:cs="Arial"/>
        </w:rPr>
        <w:t xml:space="preserve"> </w:t>
      </w:r>
      <w:r w:rsidRPr="008E0AE2">
        <w:rPr>
          <w:rFonts w:eastAsia="Arial" w:cs="Arial"/>
        </w:rPr>
        <w:t>Throughout these debates,</w:t>
      </w:r>
      <w:r w:rsidRPr="00EC799E">
        <w:rPr>
          <w:rFonts w:eastAsia="Arial" w:cs="Arial"/>
        </w:rPr>
        <w:t xml:space="preserve"> </w:t>
      </w:r>
      <w:r>
        <w:rPr>
          <w:rFonts w:eastAsia="Arial" w:cs="Arial"/>
        </w:rPr>
        <w:t>students</w:t>
      </w:r>
      <w:r w:rsidRPr="00EC799E">
        <w:rPr>
          <w:rFonts w:eastAsia="Arial" w:cs="Arial"/>
        </w:rPr>
        <w:t xml:space="preserve"> were asked to document their opinions using online resources, while the librarian pointed out the ways in which a website is considered </w:t>
      </w:r>
      <w:r>
        <w:rPr>
          <w:rFonts w:eastAsia="Arial" w:cs="Arial"/>
        </w:rPr>
        <w:t>accurate and credible</w:t>
      </w:r>
      <w:r w:rsidRPr="008E0AE2">
        <w:rPr>
          <w:rFonts w:eastAsia="Arial" w:cs="Arial"/>
        </w:rPr>
        <w:t xml:space="preserve">, </w:t>
      </w:r>
      <w:r>
        <w:rPr>
          <w:rFonts w:eastAsia="Arial" w:cs="Arial"/>
        </w:rPr>
        <w:t>and ways to</w:t>
      </w:r>
      <w:r w:rsidRPr="008E0AE2">
        <w:rPr>
          <w:rFonts w:eastAsia="Arial" w:cs="Arial"/>
        </w:rPr>
        <w:t xml:space="preserve"> avoid fake news</w:t>
      </w:r>
      <w:r>
        <w:rPr>
          <w:rFonts w:eastAsia="Arial" w:cs="Arial"/>
        </w:rPr>
        <w:t xml:space="preserve">, such as </w:t>
      </w:r>
      <w:r w:rsidRPr="008E0AE2">
        <w:rPr>
          <w:rFonts w:eastAsia="Arial" w:cs="Arial"/>
        </w:rPr>
        <w:t xml:space="preserve">assessing the author's </w:t>
      </w:r>
      <w:r>
        <w:rPr>
          <w:rFonts w:eastAsia="Arial" w:cs="Arial"/>
        </w:rPr>
        <w:t>real name</w:t>
      </w:r>
      <w:r w:rsidRPr="008E0AE2">
        <w:rPr>
          <w:rFonts w:eastAsia="Arial" w:cs="Arial"/>
        </w:rPr>
        <w:t>, the website's publish</w:t>
      </w:r>
      <w:r>
        <w:rPr>
          <w:rFonts w:eastAsia="Arial" w:cs="Arial"/>
        </w:rPr>
        <w:t>er</w:t>
      </w:r>
      <w:r w:rsidRPr="008E0AE2">
        <w:rPr>
          <w:rFonts w:eastAsia="Arial" w:cs="Arial"/>
        </w:rPr>
        <w:t>, and the reliability of online sources. Students were also introduced to proper citation practices, learning that citing sources is not merely a formal requirement, but an ethical imperative in the responsible use of information.</w:t>
      </w:r>
    </w:p>
    <w:p w14:paraId="54EACB01" w14:textId="77777777" w:rsidR="001E7CD5" w:rsidRDefault="001E7CD5" w:rsidP="001F53A6">
      <w:pPr>
        <w:rPr>
          <w:rFonts w:eastAsia="Arial" w:cs="Arial"/>
        </w:rPr>
      </w:pPr>
    </w:p>
    <w:p w14:paraId="63DEB783" w14:textId="1AFC1CD5" w:rsidR="001F53A6" w:rsidRPr="008E0AE2" w:rsidRDefault="001F53A6" w:rsidP="001F53A6">
      <w:pPr>
        <w:rPr>
          <w:rFonts w:eastAsia="Arial" w:cs="Arial"/>
        </w:rPr>
      </w:pPr>
      <w:r w:rsidRPr="008E0AE2">
        <w:rPr>
          <w:rFonts w:eastAsia="Arial" w:cs="Arial"/>
        </w:rPr>
        <w:t>The final stage of the Big6Skills model, Evaluation, involved both formal assessments, such as comprehension tests and dictation exercises, as well as informal reflections during class discussions. This reflective practice encouraged students to think critically about the effectiveness of their information-seeking strategies and the ways in which they engaged with the text, promoting metacognitive awareness - a key aspect of critical thinking.</w:t>
      </w:r>
    </w:p>
    <w:p w14:paraId="72330CAE" w14:textId="48272F28" w:rsidR="001F53A6" w:rsidRDefault="001F53A6" w:rsidP="001F53A6">
      <w:pPr>
        <w:rPr>
          <w:rFonts w:eastAsia="Arial" w:cs="Arial"/>
        </w:rPr>
      </w:pPr>
      <w:r w:rsidRPr="008E0AE2">
        <w:rPr>
          <w:rFonts w:eastAsia="Arial" w:cs="Arial"/>
        </w:rPr>
        <w:lastRenderedPageBreak/>
        <w:t xml:space="preserve">In addition to the literary analysis and debates, the librarian also introduced students to the </w:t>
      </w:r>
      <w:r w:rsidR="000D67A6">
        <w:rPr>
          <w:rFonts w:eastAsia="Arial" w:cs="Arial"/>
        </w:rPr>
        <w:t>organisational</w:t>
      </w:r>
      <w:r w:rsidR="000D67A6" w:rsidRPr="008E0AE2">
        <w:rPr>
          <w:rFonts w:eastAsia="Arial" w:cs="Arial"/>
        </w:rPr>
        <w:t xml:space="preserve"> </w:t>
      </w:r>
      <w:r w:rsidRPr="008E0AE2">
        <w:rPr>
          <w:rFonts w:eastAsia="Arial" w:cs="Arial"/>
        </w:rPr>
        <w:t>structure of a library, explaining the Dewey Decimal Classification System and the significance of call numbers. This aspect piqued the students' interest, although it was admittedly more complex.</w:t>
      </w:r>
    </w:p>
    <w:p w14:paraId="08956FE1" w14:textId="77777777" w:rsidR="008137C3" w:rsidRPr="008E0AE2" w:rsidRDefault="008137C3" w:rsidP="001F53A6">
      <w:pPr>
        <w:rPr>
          <w:rFonts w:eastAsia="Arial" w:cs="Arial"/>
        </w:rPr>
      </w:pPr>
    </w:p>
    <w:p w14:paraId="2B7A6539" w14:textId="17695CBF" w:rsidR="001F53A6" w:rsidRPr="008E0AE2" w:rsidRDefault="001F53A6" w:rsidP="001F53A6">
      <w:pPr>
        <w:rPr>
          <w:rFonts w:eastAsia="Arial" w:cs="Arial"/>
        </w:rPr>
      </w:pPr>
      <w:r>
        <w:rPr>
          <w:rFonts w:eastAsia="Arial" w:cs="Arial"/>
        </w:rPr>
        <w:t>During</w:t>
      </w:r>
      <w:r w:rsidRPr="008E0AE2">
        <w:rPr>
          <w:rFonts w:eastAsia="Arial" w:cs="Arial"/>
        </w:rPr>
        <w:t xml:space="preserve"> the pro</w:t>
      </w:r>
      <w:r>
        <w:rPr>
          <w:rFonts w:eastAsia="Arial" w:cs="Arial"/>
        </w:rPr>
        <w:t>ject</w:t>
      </w:r>
      <w:r w:rsidRPr="008E0AE2">
        <w:rPr>
          <w:rFonts w:eastAsia="Arial" w:cs="Arial"/>
        </w:rPr>
        <w:t>, there was ongoing</w:t>
      </w:r>
      <w:r>
        <w:rPr>
          <w:rFonts w:eastAsia="Arial" w:cs="Arial"/>
        </w:rPr>
        <w:t xml:space="preserve"> collaboration and</w:t>
      </w:r>
      <w:r w:rsidRPr="008E0AE2">
        <w:rPr>
          <w:rFonts w:eastAsia="Arial" w:cs="Arial"/>
        </w:rPr>
        <w:t xml:space="preserve"> communication between the librarian and the </w:t>
      </w:r>
      <w:r w:rsidR="00B560DA">
        <w:rPr>
          <w:rFonts w:eastAsia="Arial" w:cs="Arial"/>
        </w:rPr>
        <w:t>le</w:t>
      </w:r>
      <w:r w:rsidR="00F05A89">
        <w:rPr>
          <w:rFonts w:eastAsia="Arial" w:cs="Arial"/>
        </w:rPr>
        <w:t>a</w:t>
      </w:r>
      <w:r w:rsidR="00B560DA">
        <w:rPr>
          <w:rFonts w:eastAsia="Arial" w:cs="Arial"/>
        </w:rPr>
        <w:t xml:space="preserve">d </w:t>
      </w:r>
      <w:r w:rsidR="00152CDA" w:rsidRPr="008E0AE2">
        <w:rPr>
          <w:rFonts w:eastAsia="Arial" w:cs="Arial"/>
        </w:rPr>
        <w:t>coordinators of</w:t>
      </w:r>
      <w:r>
        <w:rPr>
          <w:rFonts w:eastAsia="Arial" w:cs="Arial"/>
        </w:rPr>
        <w:t xml:space="preserve"> </w:t>
      </w:r>
      <w:proofErr w:type="spellStart"/>
      <w:r>
        <w:rPr>
          <w:rFonts w:eastAsia="Arial" w:cs="Arial"/>
        </w:rPr>
        <w:t>Pyxida</w:t>
      </w:r>
      <w:proofErr w:type="spellEnd"/>
      <w:r>
        <w:rPr>
          <w:rFonts w:eastAsia="Arial" w:cs="Arial"/>
        </w:rPr>
        <w:t xml:space="preserve"> </w:t>
      </w:r>
      <w:r w:rsidRPr="008E0AE2">
        <w:rPr>
          <w:rFonts w:eastAsia="Arial" w:cs="Arial"/>
        </w:rPr>
        <w:t>to monitor student progress and make necessary adjustments. For example, students who demonstrated a higher level of proficiency were moved to more advanced groups, while those struggling were provided additional support.</w:t>
      </w:r>
    </w:p>
    <w:p w14:paraId="118A18D9" w14:textId="46CCA3C6" w:rsidR="001F53A6" w:rsidRDefault="001F53A6" w:rsidP="001F53A6">
      <w:pPr>
        <w:rPr>
          <w:rFonts w:eastAsia="Arial" w:cs="Arial"/>
        </w:rPr>
      </w:pPr>
      <w:r w:rsidRPr="008E0AE2">
        <w:rPr>
          <w:rFonts w:eastAsia="Arial" w:cs="Arial"/>
        </w:rPr>
        <w:t xml:space="preserve">The overarching goal of this IL </w:t>
      </w:r>
      <w:r w:rsidR="0038544C">
        <w:rPr>
          <w:rFonts w:eastAsia="Arial" w:cs="Arial"/>
        </w:rPr>
        <w:t>programme</w:t>
      </w:r>
      <w:r w:rsidR="0038544C" w:rsidRPr="008E0AE2">
        <w:rPr>
          <w:rFonts w:eastAsia="Arial" w:cs="Arial"/>
        </w:rPr>
        <w:t xml:space="preserve"> </w:t>
      </w:r>
      <w:r w:rsidRPr="008E0AE2">
        <w:rPr>
          <w:rFonts w:eastAsia="Arial" w:cs="Arial"/>
        </w:rPr>
        <w:t xml:space="preserve">was to develop the </w:t>
      </w:r>
      <w:r>
        <w:rPr>
          <w:rFonts w:eastAsia="Arial" w:cs="Arial"/>
        </w:rPr>
        <w:t>cognitive</w:t>
      </w:r>
      <w:r w:rsidRPr="008E0AE2">
        <w:rPr>
          <w:rFonts w:eastAsia="Arial" w:cs="Arial"/>
        </w:rPr>
        <w:t xml:space="preserve"> skills </w:t>
      </w:r>
      <w:r>
        <w:rPr>
          <w:rFonts w:eastAsia="Arial" w:cs="Arial"/>
        </w:rPr>
        <w:t xml:space="preserve">and critical thinking </w:t>
      </w:r>
      <w:r w:rsidRPr="008E0AE2">
        <w:rPr>
          <w:rFonts w:eastAsia="Arial" w:cs="Arial"/>
        </w:rPr>
        <w:t xml:space="preserve">of </w:t>
      </w:r>
      <w:r>
        <w:rPr>
          <w:rFonts w:eastAsia="Arial" w:cs="Arial"/>
        </w:rPr>
        <w:t>displaced</w:t>
      </w:r>
      <w:r w:rsidRPr="008E0AE2">
        <w:rPr>
          <w:rFonts w:eastAsia="Arial" w:cs="Arial"/>
        </w:rPr>
        <w:t xml:space="preserve"> students through the Big6Skills model, </w:t>
      </w:r>
      <w:r w:rsidR="0038544C">
        <w:rPr>
          <w:rFonts w:eastAsia="Arial" w:cs="Arial"/>
        </w:rPr>
        <w:t>emphasising</w:t>
      </w:r>
      <w:r w:rsidR="0038544C" w:rsidRPr="008E0AE2">
        <w:rPr>
          <w:rFonts w:eastAsia="Arial" w:cs="Arial"/>
        </w:rPr>
        <w:t xml:space="preserve"> </w:t>
      </w:r>
      <w:r w:rsidRPr="008E0AE2">
        <w:rPr>
          <w:rFonts w:eastAsia="Arial" w:cs="Arial"/>
        </w:rPr>
        <w:t xml:space="preserve">that learning and education are lifelong processes, not static achievements. By integrating language acquisition with the cultivation of </w:t>
      </w:r>
      <w:r w:rsidR="00662B7F">
        <w:rPr>
          <w:rFonts w:eastAsia="Arial" w:cs="Arial"/>
        </w:rPr>
        <w:t>IL</w:t>
      </w:r>
      <w:r w:rsidRPr="008E0AE2">
        <w:rPr>
          <w:rFonts w:eastAsia="Arial" w:cs="Arial"/>
        </w:rPr>
        <w:t xml:space="preserve"> and critical thinking, the </w:t>
      </w:r>
      <w:r w:rsidR="00173694">
        <w:rPr>
          <w:rFonts w:eastAsia="Arial" w:cs="Arial"/>
        </w:rPr>
        <w:t>programme</w:t>
      </w:r>
      <w:r w:rsidR="00173694" w:rsidRPr="008E0AE2">
        <w:rPr>
          <w:rFonts w:eastAsia="Arial" w:cs="Arial"/>
        </w:rPr>
        <w:t xml:space="preserve"> </w:t>
      </w:r>
      <w:r w:rsidRPr="008E0AE2">
        <w:rPr>
          <w:rFonts w:eastAsia="Arial" w:cs="Arial"/>
        </w:rPr>
        <w:t>aimed to empower students to become active and responsible learners</w:t>
      </w:r>
      <w:r>
        <w:rPr>
          <w:rFonts w:eastAsia="Arial" w:cs="Arial"/>
        </w:rPr>
        <w:t>, while at the same time feel more confident to support daily issues</w:t>
      </w:r>
      <w:r w:rsidRPr="008E0AE2">
        <w:rPr>
          <w:rFonts w:eastAsia="Arial" w:cs="Arial"/>
        </w:rPr>
        <w:t>.</w:t>
      </w:r>
    </w:p>
    <w:p w14:paraId="3E8B87A1" w14:textId="77777777" w:rsidR="008137C3" w:rsidRPr="008E0AE2" w:rsidRDefault="008137C3" w:rsidP="001F53A6">
      <w:pPr>
        <w:rPr>
          <w:rFonts w:eastAsia="Arial" w:cs="Arial"/>
        </w:rPr>
      </w:pPr>
    </w:p>
    <w:p w14:paraId="79E7E7D6" w14:textId="77777777" w:rsidR="001F53A6" w:rsidRPr="008E0AE2" w:rsidRDefault="001F53A6" w:rsidP="008137C3">
      <w:r w:rsidRPr="008E0AE2">
        <w:t>The synthesis of literary analysis and real-world issues was a crucial component of this approach, as it allowed students to critically engage with both the fictional and factual dimensions of the topics explored. This form of integration is a key aspect of critical thinking, as it requires learners to reflect on diverse sources of information and form reasoned judgments.</w:t>
      </w:r>
    </w:p>
    <w:p w14:paraId="50B606FC" w14:textId="215329E3" w:rsidR="001F53A6" w:rsidRDefault="001F53A6" w:rsidP="008137C3">
      <w:r w:rsidRPr="008E0AE2">
        <w:t xml:space="preserve">Overall, the IL </w:t>
      </w:r>
      <w:r w:rsidR="00173694">
        <w:t>programme</w:t>
      </w:r>
      <w:r w:rsidR="00173694" w:rsidRPr="008E0AE2">
        <w:t xml:space="preserve"> </w:t>
      </w:r>
      <w:r w:rsidRPr="008E0AE2">
        <w:t xml:space="preserve">at the </w:t>
      </w:r>
      <w:proofErr w:type="spellStart"/>
      <w:r w:rsidRPr="008E0AE2">
        <w:t>Pyxida</w:t>
      </w:r>
      <w:proofErr w:type="spellEnd"/>
      <w:r w:rsidRPr="008E0AE2">
        <w:t xml:space="preserve"> Intercultural </w:t>
      </w:r>
      <w:r w:rsidR="00837449" w:rsidRPr="008E0AE2">
        <w:t>Cent</w:t>
      </w:r>
      <w:r w:rsidR="00837449">
        <w:t>re</w:t>
      </w:r>
      <w:r w:rsidRPr="008E0AE2">
        <w:t xml:space="preserve"> demonstrated the potential of using </w:t>
      </w:r>
      <w:r w:rsidRPr="00FF1A67">
        <w:t>culturally</w:t>
      </w:r>
      <w:r w:rsidRPr="008E0AE2">
        <w:t xml:space="preserve"> significant literary work as a springboard for developing essential skills in language, </w:t>
      </w:r>
      <w:r w:rsidR="00662B7F">
        <w:t>IL</w:t>
      </w:r>
      <w:r w:rsidRPr="008E0AE2">
        <w:t>, and critical thinking. By guiding students through the structured Big6Skills framework, the librarian and coordinators were able to foster a learning environment that cultivated intellectual curiosity, evaluative thinking, and a deeper appreciation for the responsible use of information</w:t>
      </w:r>
      <w:r w:rsidRPr="00E84410">
        <w:t>.</w:t>
      </w:r>
    </w:p>
    <w:p w14:paraId="0725E585" w14:textId="77777777" w:rsidR="008137C3" w:rsidRPr="00E84410" w:rsidRDefault="008137C3" w:rsidP="008137C3">
      <w:pPr>
        <w:rPr>
          <w:rFonts w:eastAsia="Garamond"/>
          <w:sz w:val="24"/>
          <w:szCs w:val="24"/>
        </w:rPr>
      </w:pPr>
    </w:p>
    <w:p w14:paraId="7236D054" w14:textId="628C6683" w:rsidR="001F53A6" w:rsidRPr="00392C71" w:rsidRDefault="001F53A6" w:rsidP="008137C3">
      <w:pPr>
        <w:pStyle w:val="Heading2JIL"/>
        <w:numPr>
          <w:ilvl w:val="0"/>
          <w:numId w:val="6"/>
        </w:numPr>
      </w:pPr>
      <w:r w:rsidRPr="00392C71">
        <w:t>Conclusions</w:t>
      </w:r>
    </w:p>
    <w:p w14:paraId="3BE31E1A" w14:textId="699D5B19" w:rsidR="001F53A6" w:rsidRDefault="001F53A6" w:rsidP="001F53A6">
      <w:pPr>
        <w:rPr>
          <w:rFonts w:eastAsia="Arial" w:cs="Arial"/>
        </w:rPr>
      </w:pPr>
      <w:r>
        <w:rPr>
          <w:rFonts w:eastAsia="Arial" w:cs="Arial"/>
        </w:rPr>
        <w:t xml:space="preserve">Initially, regarding the results of implementing the Big6 skills </w:t>
      </w:r>
      <w:r w:rsidR="00662B7F">
        <w:rPr>
          <w:rFonts w:eastAsia="Arial" w:cs="Arial"/>
        </w:rPr>
        <w:t>IL</w:t>
      </w:r>
      <w:r>
        <w:rPr>
          <w:rFonts w:eastAsia="Arial" w:cs="Arial"/>
        </w:rPr>
        <w:t xml:space="preserve"> model, </w:t>
      </w:r>
      <w:r w:rsidR="00212479">
        <w:rPr>
          <w:rFonts w:eastAsia="Arial" w:cs="Arial"/>
        </w:rPr>
        <w:t xml:space="preserve">the </w:t>
      </w:r>
      <w:r>
        <w:rPr>
          <w:rFonts w:eastAsia="Arial" w:cs="Arial"/>
        </w:rPr>
        <w:t xml:space="preserve">librarian </w:t>
      </w:r>
      <w:r w:rsidR="00212479">
        <w:rPr>
          <w:rFonts w:eastAsia="Arial" w:cs="Arial"/>
        </w:rPr>
        <w:t xml:space="preserve">realised </w:t>
      </w:r>
      <w:r>
        <w:rPr>
          <w:rFonts w:eastAsia="Arial" w:cs="Arial"/>
        </w:rPr>
        <w:t>that spoken language prevails over written. In other words, the children preferred to provide oral responses rather than record them. When called upon to write down their answers, the morphology of these responses maintained the succinctness of oral discourse rather than the technical elaboration and embellishment of written text.</w:t>
      </w:r>
    </w:p>
    <w:p w14:paraId="415B74CC" w14:textId="77777777" w:rsidR="008137C3" w:rsidRDefault="008137C3" w:rsidP="001F53A6">
      <w:pPr>
        <w:rPr>
          <w:rFonts w:eastAsia="Arial" w:cs="Arial"/>
        </w:rPr>
      </w:pPr>
    </w:p>
    <w:p w14:paraId="1306A164" w14:textId="4B6D2602" w:rsidR="001F53A6" w:rsidRDefault="001F53A6" w:rsidP="001F53A6">
      <w:pPr>
        <w:rPr>
          <w:rFonts w:eastAsia="Arial" w:cs="Arial"/>
        </w:rPr>
      </w:pPr>
      <w:r>
        <w:rPr>
          <w:rFonts w:eastAsia="Arial" w:cs="Arial"/>
        </w:rPr>
        <w:t xml:space="preserve">It should be noted that time was not sufficient to undertake additional activities. The librarian aimed to conduct a final interdisciplinary research project involving the fields of geography and history related to Aegina (with Sari's book as a focal point, where the specific island played a central role in the plot). On the one hand, the study would encompass the local products, and on the other hand, it would focus on Ioannis </w:t>
      </w:r>
      <w:proofErr w:type="spellStart"/>
      <w:r>
        <w:rPr>
          <w:rFonts w:eastAsia="Arial" w:cs="Arial"/>
        </w:rPr>
        <w:t>Kapodistrias</w:t>
      </w:r>
      <w:proofErr w:type="spellEnd"/>
      <w:r>
        <w:rPr>
          <w:rFonts w:eastAsia="Arial" w:cs="Arial"/>
        </w:rPr>
        <w:t xml:space="preserve">, the first governor of Greece (as there is a reference to the book). For instance, how </w:t>
      </w:r>
      <w:proofErr w:type="spellStart"/>
      <w:r>
        <w:rPr>
          <w:rFonts w:eastAsia="Arial" w:cs="Arial"/>
        </w:rPr>
        <w:t>Kapodistrias</w:t>
      </w:r>
      <w:proofErr w:type="spellEnd"/>
      <w:r>
        <w:rPr>
          <w:rFonts w:eastAsia="Arial" w:cs="Arial"/>
        </w:rPr>
        <w:t xml:space="preserve"> stood up for Aegina's local products and his political supporting decisions. </w:t>
      </w:r>
    </w:p>
    <w:p w14:paraId="4A880EC3" w14:textId="77777777" w:rsidR="008137C3" w:rsidRDefault="008137C3" w:rsidP="001F53A6">
      <w:pPr>
        <w:rPr>
          <w:rFonts w:eastAsia="Arial" w:cs="Arial"/>
        </w:rPr>
      </w:pPr>
    </w:p>
    <w:p w14:paraId="006A39EC" w14:textId="05083E89" w:rsidR="001F53A6" w:rsidRDefault="001F53A6" w:rsidP="001F53A6">
      <w:pPr>
        <w:rPr>
          <w:rFonts w:eastAsia="Arial" w:cs="Arial"/>
        </w:rPr>
      </w:pPr>
      <w:r>
        <w:rPr>
          <w:rFonts w:eastAsia="Arial" w:cs="Arial"/>
        </w:rPr>
        <w:t xml:space="preserve">However, feedback from the children regarding this </w:t>
      </w:r>
      <w:r w:rsidR="00662B7F">
        <w:rPr>
          <w:rFonts w:eastAsia="Arial" w:cs="Arial"/>
        </w:rPr>
        <w:t>IL</w:t>
      </w:r>
      <w:r>
        <w:rPr>
          <w:rFonts w:eastAsia="Arial" w:cs="Arial"/>
        </w:rPr>
        <w:t xml:space="preserve"> project was more than positive. They expressed a desire for continuity during the upcoming school year, something that, from the perspective of the librarian, was extremely challenging due to professional commitments. Children were eager and willing to learn; one student mentioned that she prefers coming to the </w:t>
      </w:r>
      <w:r w:rsidR="0066012F">
        <w:rPr>
          <w:rFonts w:eastAsia="Arial" w:cs="Arial"/>
        </w:rPr>
        <w:t xml:space="preserve">intercultural </w:t>
      </w:r>
      <w:r w:rsidR="00AF134A">
        <w:rPr>
          <w:rFonts w:eastAsia="Arial" w:cs="Arial"/>
        </w:rPr>
        <w:t xml:space="preserve">centre </w:t>
      </w:r>
      <w:r>
        <w:rPr>
          <w:rFonts w:eastAsia="Arial" w:cs="Arial"/>
        </w:rPr>
        <w:t>rather than going to school because her classroom "</w:t>
      </w:r>
      <w:r>
        <w:rPr>
          <w:rFonts w:eastAsia="Arial" w:cs="Arial"/>
          <w:i/>
        </w:rPr>
        <w:t>had no windows, and all the children were crowded around two desks since the walls of the room were ready to peel off"</w:t>
      </w:r>
      <w:r>
        <w:rPr>
          <w:rFonts w:eastAsia="Arial" w:cs="Arial"/>
        </w:rPr>
        <w:t xml:space="preserve">. </w:t>
      </w:r>
    </w:p>
    <w:p w14:paraId="063CB5E1" w14:textId="523A424C" w:rsidR="001F53A6" w:rsidRDefault="001F53A6" w:rsidP="001F53A6">
      <w:pPr>
        <w:rPr>
          <w:rFonts w:ascii="Garamond" w:eastAsia="Garamond" w:hAnsi="Garamond" w:cs="Garamond"/>
          <w:sz w:val="24"/>
          <w:szCs w:val="24"/>
        </w:rPr>
      </w:pPr>
      <w:r>
        <w:rPr>
          <w:rFonts w:eastAsia="Arial" w:cs="Arial"/>
        </w:rPr>
        <w:lastRenderedPageBreak/>
        <w:t xml:space="preserve">The results of implementing such a collaborative model are diverse. One is that students could interact with real literature and literary criticism books included in libraries. In addition, they could </w:t>
      </w:r>
      <w:r w:rsidR="00212479">
        <w:rPr>
          <w:rFonts w:eastAsia="Arial" w:cs="Arial"/>
        </w:rPr>
        <w:t xml:space="preserve">recognise </w:t>
      </w:r>
      <w:r>
        <w:rPr>
          <w:rFonts w:eastAsia="Arial" w:cs="Arial"/>
        </w:rPr>
        <w:t xml:space="preserve">a document's identity, evaluate it, and manage the information provided in print sources and online before reading it. Moreover, they can become aware of the intellectual and cognitive processes, the specific language, style, and breadth of knowledge required for the above task. Finally, they can be encouraged to engage in a critical evaluation process of their readings and complete reading logs for their school assessments </w:t>
      </w:r>
      <w:r>
        <w:rPr>
          <w:rFonts w:eastAsia="Arial" w:cs="Arial"/>
          <w:highlight w:val="white"/>
        </w:rPr>
        <w:t>(</w:t>
      </w:r>
      <w:proofErr w:type="spellStart"/>
      <w:r>
        <w:rPr>
          <w:rFonts w:eastAsia="Arial" w:cs="Arial"/>
          <w:highlight w:val="white"/>
        </w:rPr>
        <w:t>Kop</w:t>
      </w:r>
      <w:sdt>
        <w:sdtPr>
          <w:tag w:val="goog_rdk_8"/>
          <w:id w:val="-943614592"/>
        </w:sdtPr>
        <w:sdtContent/>
      </w:sdt>
      <w:r>
        <w:rPr>
          <w:rFonts w:eastAsia="Arial" w:cs="Arial"/>
          <w:highlight w:val="white"/>
        </w:rPr>
        <w:t>sida-Vrettou</w:t>
      </w:r>
      <w:proofErr w:type="spellEnd"/>
      <w:r>
        <w:rPr>
          <w:rFonts w:eastAsia="Arial" w:cs="Arial"/>
          <w:highlight w:val="white"/>
        </w:rPr>
        <w:t>, 2011).</w:t>
      </w:r>
      <w:r>
        <w:rPr>
          <w:rFonts w:ascii="Garamond" w:eastAsia="Garamond" w:hAnsi="Garamond" w:cs="Garamond"/>
          <w:sz w:val="24"/>
          <w:szCs w:val="24"/>
        </w:rPr>
        <w:t xml:space="preserve"> </w:t>
      </w:r>
    </w:p>
    <w:p w14:paraId="379D681C" w14:textId="1AF9B183" w:rsidR="001F53A6" w:rsidRDefault="00B82269" w:rsidP="00392C71">
      <w:pPr>
        <w:rPr>
          <w:rFonts w:eastAsia="Arial" w:cs="Arial"/>
        </w:rPr>
      </w:pPr>
      <w:r>
        <w:rPr>
          <w:rFonts w:eastAsia="Arial" w:cs="Arial"/>
        </w:rPr>
        <w:t>Overall</w:t>
      </w:r>
      <w:r w:rsidR="001F53A6">
        <w:rPr>
          <w:rFonts w:eastAsia="Arial" w:cs="Arial"/>
        </w:rPr>
        <w:t xml:space="preserve">, the collaboration between the librarian as a volunteer and the coordinators of </w:t>
      </w:r>
      <w:r w:rsidR="00AF134A">
        <w:rPr>
          <w:rFonts w:eastAsia="Arial" w:cs="Arial"/>
        </w:rPr>
        <w:t>the m</w:t>
      </w:r>
      <w:r w:rsidR="001F53A6">
        <w:rPr>
          <w:rFonts w:eastAsia="Arial" w:cs="Arial"/>
        </w:rPr>
        <w:t xml:space="preserve">ulticultural </w:t>
      </w:r>
      <w:r w:rsidR="00AF134A">
        <w:rPr>
          <w:rFonts w:eastAsia="Arial" w:cs="Arial"/>
        </w:rPr>
        <w:t xml:space="preserve">centre </w:t>
      </w:r>
      <w:proofErr w:type="spellStart"/>
      <w:r w:rsidR="001F53A6">
        <w:rPr>
          <w:rFonts w:eastAsia="Arial" w:cs="Arial"/>
        </w:rPr>
        <w:t>Pyxida</w:t>
      </w:r>
      <w:proofErr w:type="spellEnd"/>
      <w:r w:rsidR="001F53A6">
        <w:rPr>
          <w:rFonts w:eastAsia="Arial" w:cs="Arial"/>
        </w:rPr>
        <w:t xml:space="preserve"> was very positive. Information specialists should be more open to collaborations with such </w:t>
      </w:r>
      <w:r w:rsidR="00212479">
        <w:rPr>
          <w:rFonts w:eastAsia="Arial" w:cs="Arial"/>
        </w:rPr>
        <w:t>organisations</w:t>
      </w:r>
      <w:r w:rsidR="001F53A6">
        <w:rPr>
          <w:rFonts w:eastAsia="Arial" w:cs="Arial"/>
        </w:rPr>
        <w:t>; the mindset of social inclusion should prevail. There are no restrictions or biases for anyone; every library should embrace everyone, be open to everyone, and be willing to assist any community and any underserved individual.</w:t>
      </w:r>
    </w:p>
    <w:p w14:paraId="0A121A18" w14:textId="77777777" w:rsidR="002A0571" w:rsidRDefault="002A0571">
      <w:pPr>
        <w:pBdr>
          <w:top w:val="nil"/>
          <w:left w:val="nil"/>
          <w:bottom w:val="nil"/>
          <w:right w:val="nil"/>
          <w:between w:val="nil"/>
        </w:pBdr>
        <w:rPr>
          <w:rFonts w:eastAsia="Arial" w:cs="Arial"/>
          <w:color w:val="000000"/>
        </w:rPr>
      </w:pPr>
    </w:p>
    <w:p w14:paraId="737FCF20" w14:textId="00250731" w:rsidR="002A0571" w:rsidRDefault="00F358D1" w:rsidP="008137C3">
      <w:pPr>
        <w:pStyle w:val="Heading2JIL"/>
        <w:numPr>
          <w:ilvl w:val="0"/>
          <w:numId w:val="0"/>
        </w:numPr>
        <w:ind w:left="720" w:hanging="720"/>
      </w:pPr>
      <w:r>
        <w:t xml:space="preserve">Declarations </w:t>
      </w:r>
    </w:p>
    <w:p w14:paraId="0939F89D" w14:textId="72610D92" w:rsidR="002A0571" w:rsidRPr="008137C3" w:rsidRDefault="00F358D1" w:rsidP="00392C71">
      <w:pPr>
        <w:pStyle w:val="Heading3"/>
        <w:spacing w:before="80" w:after="120"/>
        <w:rPr>
          <w:sz w:val="22"/>
          <w:szCs w:val="22"/>
        </w:rPr>
      </w:pPr>
      <w:r w:rsidRPr="008137C3">
        <w:rPr>
          <w:sz w:val="22"/>
          <w:szCs w:val="22"/>
        </w:rPr>
        <w:t>Ethics approval</w:t>
      </w:r>
    </w:p>
    <w:p w14:paraId="1003476D" w14:textId="7E8840D4" w:rsidR="002A0571" w:rsidRDefault="00F358D1" w:rsidP="008137C3">
      <w:r>
        <w:t xml:space="preserve">Ethical review was not considered necessary in alignment with </w:t>
      </w:r>
      <w:r w:rsidR="0054264A">
        <w:rPr>
          <w:lang w:val="en-US"/>
        </w:rPr>
        <w:t>Intercultural Center ‘</w:t>
      </w:r>
      <w:proofErr w:type="spellStart"/>
      <w:r w:rsidR="0054264A">
        <w:rPr>
          <w:lang w:val="en-US"/>
        </w:rPr>
        <w:t>Pyxida</w:t>
      </w:r>
      <w:proofErr w:type="spellEnd"/>
      <w:r w:rsidR="0054264A">
        <w:rPr>
          <w:lang w:val="en-US"/>
        </w:rPr>
        <w:t>’</w:t>
      </w:r>
      <w:r>
        <w:t xml:space="preserve"> guidance on the conduct of ethical research.</w:t>
      </w:r>
    </w:p>
    <w:p w14:paraId="68D7D066" w14:textId="77777777" w:rsidR="002A0571" w:rsidRDefault="002A0571">
      <w:pPr>
        <w:pBdr>
          <w:top w:val="nil"/>
          <w:left w:val="nil"/>
          <w:bottom w:val="nil"/>
          <w:right w:val="nil"/>
          <w:between w:val="nil"/>
        </w:pBdr>
        <w:rPr>
          <w:rFonts w:eastAsia="Arial" w:cs="Arial"/>
          <w:b/>
          <w:color w:val="000000"/>
        </w:rPr>
      </w:pPr>
    </w:p>
    <w:p w14:paraId="3A62D4E9" w14:textId="688D633D" w:rsidR="002A0571" w:rsidRPr="008137C3" w:rsidRDefault="00F358D1" w:rsidP="00392C71">
      <w:pPr>
        <w:pStyle w:val="Heading3"/>
        <w:spacing w:before="80" w:after="120"/>
        <w:rPr>
          <w:sz w:val="22"/>
          <w:szCs w:val="22"/>
        </w:rPr>
      </w:pPr>
      <w:r w:rsidRPr="008137C3">
        <w:rPr>
          <w:sz w:val="22"/>
          <w:szCs w:val="22"/>
        </w:rPr>
        <w:t>Funding</w:t>
      </w:r>
    </w:p>
    <w:p w14:paraId="7C8ED225" w14:textId="77777777" w:rsidR="002A0571" w:rsidRDefault="00F358D1">
      <w:pPr>
        <w:pBdr>
          <w:top w:val="nil"/>
          <w:left w:val="nil"/>
          <w:bottom w:val="nil"/>
          <w:right w:val="nil"/>
          <w:between w:val="nil"/>
        </w:pBdr>
        <w:rPr>
          <w:rFonts w:eastAsia="Arial" w:cs="Arial"/>
          <w:color w:val="000000"/>
        </w:rPr>
      </w:pPr>
      <w:r>
        <w:rPr>
          <w:rFonts w:eastAsia="Arial" w:cs="Arial"/>
          <w:color w:val="000000"/>
        </w:rPr>
        <w:t xml:space="preserve">Not applicable. </w:t>
      </w:r>
    </w:p>
    <w:p w14:paraId="0E20DE0A" w14:textId="77777777" w:rsidR="002A0571" w:rsidRDefault="002A0571">
      <w:pPr>
        <w:pBdr>
          <w:top w:val="nil"/>
          <w:left w:val="nil"/>
          <w:bottom w:val="nil"/>
          <w:right w:val="nil"/>
          <w:between w:val="nil"/>
        </w:pBdr>
        <w:rPr>
          <w:rFonts w:eastAsia="Arial" w:cs="Arial"/>
          <w:b/>
          <w:color w:val="000000"/>
        </w:rPr>
      </w:pPr>
    </w:p>
    <w:p w14:paraId="1DF2DE35" w14:textId="550F8855" w:rsidR="002A0571" w:rsidRPr="008137C3" w:rsidRDefault="00F358D1" w:rsidP="00392C71">
      <w:pPr>
        <w:pStyle w:val="Heading3"/>
        <w:spacing w:before="80" w:after="120"/>
        <w:rPr>
          <w:sz w:val="22"/>
          <w:szCs w:val="22"/>
        </w:rPr>
      </w:pPr>
      <w:r w:rsidRPr="008137C3">
        <w:rPr>
          <w:sz w:val="22"/>
          <w:szCs w:val="22"/>
        </w:rPr>
        <w:t xml:space="preserve">AI-generated content </w:t>
      </w:r>
    </w:p>
    <w:p w14:paraId="7662D06C" w14:textId="5377A37B" w:rsidR="002A0571" w:rsidRDefault="00392C71" w:rsidP="008137C3">
      <w:r>
        <w:t>Chat-GPT was used d</w:t>
      </w:r>
      <w:r w:rsidRPr="00614246">
        <w:t>uring the preparation of this work to proofread the manuscript for improving the readability of the text in terms of sentence consistency, proper wording and native English language correctness.</w:t>
      </w:r>
    </w:p>
    <w:p w14:paraId="436369FE" w14:textId="77777777" w:rsidR="008137C3" w:rsidRPr="00392C71" w:rsidRDefault="008137C3" w:rsidP="00392C71">
      <w:pPr>
        <w:rPr>
          <w:rFonts w:ascii="Garamond" w:eastAsia="Garamond" w:hAnsi="Garamond" w:cs="Garamond"/>
          <w:sz w:val="24"/>
          <w:szCs w:val="24"/>
        </w:rPr>
      </w:pPr>
    </w:p>
    <w:p w14:paraId="47E2A6EF" w14:textId="2BEA7F8F" w:rsidR="002A0571" w:rsidRDefault="00F358D1" w:rsidP="008137C3">
      <w:pPr>
        <w:pStyle w:val="Heading2JIL"/>
        <w:numPr>
          <w:ilvl w:val="0"/>
          <w:numId w:val="0"/>
        </w:numPr>
        <w:ind w:left="720" w:hanging="720"/>
      </w:pPr>
      <w:r>
        <w:t xml:space="preserve">References </w:t>
      </w:r>
    </w:p>
    <w:p w14:paraId="5AD3F1F2" w14:textId="643A6072" w:rsidR="00392C71" w:rsidRDefault="00392C71" w:rsidP="00392C71">
      <w:pPr>
        <w:ind w:left="709" w:hanging="709"/>
        <w:rPr>
          <w:rFonts w:eastAsia="Arial" w:cs="Arial"/>
          <w:color w:val="222222"/>
        </w:rPr>
      </w:pPr>
      <w:r>
        <w:rPr>
          <w:rFonts w:eastAsia="Arial" w:cs="Arial"/>
          <w:color w:val="222222"/>
          <w:highlight w:val="white"/>
        </w:rPr>
        <w:t>Association of College &amp; Research Libraries</w:t>
      </w:r>
      <w:r w:rsidR="008137C3">
        <w:rPr>
          <w:rFonts w:eastAsia="Arial" w:cs="Arial"/>
          <w:color w:val="222222"/>
          <w:highlight w:val="white"/>
        </w:rPr>
        <w:t>.</w:t>
      </w:r>
      <w:r>
        <w:rPr>
          <w:rFonts w:eastAsia="Arial" w:cs="Arial"/>
          <w:color w:val="222222"/>
          <w:highlight w:val="white"/>
        </w:rPr>
        <w:t xml:space="preserve"> (2016). </w:t>
      </w:r>
      <w:hyperlink r:id="rId17" w:history="1">
        <w:r w:rsidRPr="00B029ED">
          <w:rPr>
            <w:rStyle w:val="Hyperlink"/>
            <w:rFonts w:eastAsia="Arial" w:cs="Arial"/>
            <w:i/>
            <w:iCs/>
            <w:highlight w:val="white"/>
          </w:rPr>
          <w:t xml:space="preserve">Framework for </w:t>
        </w:r>
        <w:r w:rsidR="008137C3">
          <w:rPr>
            <w:rStyle w:val="Hyperlink"/>
            <w:rFonts w:eastAsia="Arial" w:cs="Arial"/>
            <w:i/>
            <w:iCs/>
            <w:highlight w:val="white"/>
          </w:rPr>
          <w:t>i</w:t>
        </w:r>
        <w:r w:rsidRPr="00B029ED">
          <w:rPr>
            <w:rStyle w:val="Hyperlink"/>
            <w:rFonts w:eastAsia="Arial" w:cs="Arial"/>
            <w:i/>
            <w:iCs/>
            <w:highlight w:val="white"/>
          </w:rPr>
          <w:t xml:space="preserve">nformation </w:t>
        </w:r>
        <w:r w:rsidR="008137C3">
          <w:rPr>
            <w:rStyle w:val="Hyperlink"/>
            <w:rFonts w:eastAsia="Arial" w:cs="Arial"/>
            <w:i/>
            <w:iCs/>
            <w:highlight w:val="white"/>
          </w:rPr>
          <w:t>l</w:t>
        </w:r>
        <w:r w:rsidRPr="00B029ED">
          <w:rPr>
            <w:rStyle w:val="Hyperlink"/>
            <w:rFonts w:eastAsia="Arial" w:cs="Arial"/>
            <w:i/>
            <w:iCs/>
            <w:highlight w:val="white"/>
          </w:rPr>
          <w:t xml:space="preserve">iteracy for </w:t>
        </w:r>
        <w:r w:rsidR="008137C3">
          <w:rPr>
            <w:rStyle w:val="Hyperlink"/>
            <w:rFonts w:eastAsia="Arial" w:cs="Arial"/>
            <w:i/>
            <w:iCs/>
            <w:highlight w:val="white"/>
          </w:rPr>
          <w:t>h</w:t>
        </w:r>
        <w:r w:rsidRPr="00B029ED">
          <w:rPr>
            <w:rStyle w:val="Hyperlink"/>
            <w:rFonts w:eastAsia="Arial" w:cs="Arial"/>
            <w:i/>
            <w:iCs/>
            <w:highlight w:val="white"/>
          </w:rPr>
          <w:t xml:space="preserve">igher </w:t>
        </w:r>
        <w:r w:rsidR="008137C3">
          <w:rPr>
            <w:rStyle w:val="Hyperlink"/>
            <w:rFonts w:eastAsia="Arial" w:cs="Arial"/>
            <w:i/>
            <w:iCs/>
            <w:highlight w:val="white"/>
          </w:rPr>
          <w:t>e</w:t>
        </w:r>
        <w:r w:rsidRPr="00B029ED">
          <w:rPr>
            <w:rStyle w:val="Hyperlink"/>
            <w:rFonts w:eastAsia="Arial" w:cs="Arial"/>
            <w:i/>
            <w:iCs/>
            <w:highlight w:val="white"/>
          </w:rPr>
          <w:t>ducation</w:t>
        </w:r>
      </w:hyperlink>
      <w:r>
        <w:rPr>
          <w:rFonts w:eastAsia="Arial" w:cs="Arial"/>
          <w:i/>
          <w:iCs/>
          <w:color w:val="222222"/>
          <w:highlight w:val="white"/>
        </w:rPr>
        <w:t>.</w:t>
      </w:r>
      <w:r>
        <w:rPr>
          <w:rFonts w:eastAsia="Arial" w:cs="Arial"/>
          <w:color w:val="222222"/>
          <w:highlight w:val="white"/>
        </w:rPr>
        <w:t xml:space="preserve"> </w:t>
      </w:r>
      <w:r>
        <w:rPr>
          <w:rFonts w:eastAsia="Arial" w:cs="Arial"/>
          <w:color w:val="222222"/>
        </w:rPr>
        <w:t>American Library Association.</w:t>
      </w:r>
    </w:p>
    <w:p w14:paraId="1D087562" w14:textId="77777777" w:rsidR="008137C3" w:rsidRDefault="008137C3" w:rsidP="00392C71">
      <w:pPr>
        <w:ind w:left="709" w:hanging="709"/>
        <w:rPr>
          <w:rFonts w:eastAsia="Arial" w:cs="Arial"/>
          <w:color w:val="222222"/>
          <w:highlight w:val="white"/>
        </w:rPr>
      </w:pPr>
    </w:p>
    <w:p w14:paraId="632AEBAA" w14:textId="6E73D53B" w:rsidR="00392C71" w:rsidRDefault="00392C71" w:rsidP="00392C71">
      <w:pPr>
        <w:ind w:left="709" w:hanging="709"/>
        <w:rPr>
          <w:rFonts w:eastAsia="Arial" w:cs="Arial"/>
          <w:color w:val="222222"/>
        </w:rPr>
      </w:pPr>
      <w:r>
        <w:rPr>
          <w:rFonts w:eastAsia="Arial" w:cs="Arial"/>
          <w:color w:val="222222"/>
          <w:highlight w:val="white"/>
        </w:rPr>
        <w:t xml:space="preserve">Banks, J. A. (2016). </w:t>
      </w:r>
      <w:r w:rsidRPr="004A520A">
        <w:rPr>
          <w:rFonts w:eastAsia="Arial" w:cs="Arial"/>
          <w:i/>
          <w:iCs/>
          <w:color w:val="222222"/>
        </w:rPr>
        <w:t xml:space="preserve">Cultural </w:t>
      </w:r>
      <w:r w:rsidR="008137C3">
        <w:rPr>
          <w:rFonts w:eastAsia="Arial" w:cs="Arial"/>
          <w:i/>
          <w:iCs/>
          <w:color w:val="222222"/>
        </w:rPr>
        <w:t>d</w:t>
      </w:r>
      <w:r w:rsidRPr="004A520A">
        <w:rPr>
          <w:rFonts w:eastAsia="Arial" w:cs="Arial"/>
          <w:i/>
          <w:iCs/>
          <w:color w:val="222222"/>
        </w:rPr>
        <w:t xml:space="preserve">iversity and </w:t>
      </w:r>
      <w:r w:rsidR="008137C3">
        <w:rPr>
          <w:rFonts w:eastAsia="Arial" w:cs="Arial"/>
          <w:i/>
          <w:iCs/>
          <w:color w:val="222222"/>
        </w:rPr>
        <w:t>e</w:t>
      </w:r>
      <w:r w:rsidRPr="004A520A">
        <w:rPr>
          <w:rFonts w:eastAsia="Arial" w:cs="Arial"/>
          <w:i/>
          <w:iCs/>
          <w:color w:val="222222"/>
        </w:rPr>
        <w:t xml:space="preserve">ducation: Foundations, </w:t>
      </w:r>
      <w:r w:rsidR="008137C3">
        <w:rPr>
          <w:rFonts w:eastAsia="Arial" w:cs="Arial"/>
          <w:i/>
          <w:iCs/>
          <w:color w:val="222222"/>
        </w:rPr>
        <w:t>c</w:t>
      </w:r>
      <w:r w:rsidRPr="004A520A">
        <w:rPr>
          <w:rFonts w:eastAsia="Arial" w:cs="Arial"/>
          <w:i/>
          <w:iCs/>
          <w:color w:val="222222"/>
        </w:rPr>
        <w:t xml:space="preserve">urriculum, and </w:t>
      </w:r>
      <w:r w:rsidR="008137C3">
        <w:rPr>
          <w:rFonts w:eastAsia="Arial" w:cs="Arial"/>
          <w:i/>
          <w:iCs/>
          <w:color w:val="222222"/>
        </w:rPr>
        <w:t>t</w:t>
      </w:r>
      <w:r w:rsidRPr="004A520A">
        <w:rPr>
          <w:rFonts w:eastAsia="Arial" w:cs="Arial"/>
          <w:i/>
          <w:iCs/>
          <w:color w:val="222222"/>
        </w:rPr>
        <w:t>eaching</w:t>
      </w:r>
      <w:r w:rsidRPr="004A520A">
        <w:rPr>
          <w:rFonts w:eastAsia="Arial" w:cs="Arial"/>
          <w:color w:val="222222"/>
        </w:rPr>
        <w:t>.</w:t>
      </w:r>
      <w:r>
        <w:rPr>
          <w:rFonts w:eastAsia="Arial" w:cs="Arial"/>
          <w:color w:val="222222"/>
        </w:rPr>
        <w:t xml:space="preserve"> Routledge.</w:t>
      </w:r>
    </w:p>
    <w:p w14:paraId="5CB92268" w14:textId="77777777" w:rsidR="008137C3" w:rsidRPr="004A520A" w:rsidRDefault="008137C3" w:rsidP="00392C71">
      <w:pPr>
        <w:ind w:left="709" w:hanging="709"/>
        <w:rPr>
          <w:rFonts w:eastAsia="Arial" w:cs="Arial"/>
          <w:color w:val="222222"/>
        </w:rPr>
      </w:pPr>
    </w:p>
    <w:p w14:paraId="009FCD5A" w14:textId="0EC2AF30" w:rsidR="00392C71" w:rsidRDefault="00392C71" w:rsidP="00392C71">
      <w:pPr>
        <w:ind w:left="709" w:hanging="709"/>
        <w:rPr>
          <w:rFonts w:eastAsia="Arial" w:cs="Arial"/>
        </w:rPr>
      </w:pPr>
      <w:proofErr w:type="spellStart"/>
      <w:r w:rsidRPr="005C63D3">
        <w:rPr>
          <w:rFonts w:eastAsia="Arial" w:cs="Arial"/>
        </w:rPr>
        <w:t>Beirens</w:t>
      </w:r>
      <w:proofErr w:type="spellEnd"/>
      <w:r w:rsidRPr="005C63D3">
        <w:rPr>
          <w:rFonts w:eastAsia="Arial" w:cs="Arial"/>
        </w:rPr>
        <w:t xml:space="preserve">, H., Hughes, N., Hek, R., &amp; Spicer, N. (2007). </w:t>
      </w:r>
      <w:hyperlink r:id="rId18" w:history="1">
        <w:r w:rsidRPr="00B029ED">
          <w:rPr>
            <w:rStyle w:val="Hyperlink"/>
            <w:rFonts w:eastAsia="Arial" w:cs="Arial"/>
          </w:rPr>
          <w:t>Preventing social exclusion of refugee and asylum-seeking children: Building new networks</w:t>
        </w:r>
      </w:hyperlink>
      <w:r w:rsidRPr="005C63D3">
        <w:rPr>
          <w:rFonts w:eastAsia="Arial" w:cs="Arial"/>
        </w:rPr>
        <w:t>. </w:t>
      </w:r>
      <w:r w:rsidRPr="005C63D3">
        <w:rPr>
          <w:rFonts w:eastAsia="Arial" w:cs="Arial"/>
          <w:i/>
          <w:iCs/>
        </w:rPr>
        <w:t xml:space="preserve">Social </w:t>
      </w:r>
      <w:r w:rsidR="00B029ED">
        <w:rPr>
          <w:rFonts w:eastAsia="Arial" w:cs="Arial"/>
          <w:i/>
          <w:iCs/>
        </w:rPr>
        <w:t>P</w:t>
      </w:r>
      <w:r w:rsidRPr="005C63D3">
        <w:rPr>
          <w:rFonts w:eastAsia="Arial" w:cs="Arial"/>
          <w:i/>
          <w:iCs/>
        </w:rPr>
        <w:t>olicy and Society</w:t>
      </w:r>
      <w:r w:rsidRPr="005C63D3">
        <w:rPr>
          <w:rFonts w:eastAsia="Arial" w:cs="Arial"/>
        </w:rPr>
        <w:t>, </w:t>
      </w:r>
      <w:r w:rsidRPr="00B029ED">
        <w:rPr>
          <w:rFonts w:eastAsia="Arial" w:cs="Arial"/>
          <w:i/>
          <w:iCs/>
        </w:rPr>
        <w:t>6</w:t>
      </w:r>
      <w:r w:rsidRPr="00B029ED">
        <w:rPr>
          <w:rFonts w:eastAsia="Arial" w:cs="Arial"/>
        </w:rPr>
        <w:t>(2),</w:t>
      </w:r>
      <w:r w:rsidRPr="005C63D3">
        <w:rPr>
          <w:rFonts w:eastAsia="Arial" w:cs="Arial"/>
        </w:rPr>
        <w:t xml:space="preserve"> 219</w:t>
      </w:r>
      <w:r w:rsidR="008137C3" w:rsidRPr="005B5488">
        <w:rPr>
          <w:rFonts w:eastAsia="Arial" w:cs="Arial"/>
          <w:color w:val="222222"/>
        </w:rPr>
        <w:t>–</w:t>
      </w:r>
      <w:r w:rsidRPr="005C63D3">
        <w:rPr>
          <w:rFonts w:eastAsia="Arial" w:cs="Arial"/>
        </w:rPr>
        <w:t>229.</w:t>
      </w:r>
    </w:p>
    <w:p w14:paraId="082BF622" w14:textId="77777777" w:rsidR="008137C3" w:rsidRDefault="008137C3" w:rsidP="00392C71">
      <w:pPr>
        <w:ind w:left="709" w:hanging="709"/>
        <w:rPr>
          <w:rFonts w:eastAsia="Arial" w:cs="Arial"/>
          <w:color w:val="222222"/>
          <w:highlight w:val="white"/>
        </w:rPr>
      </w:pPr>
    </w:p>
    <w:p w14:paraId="0D959B17" w14:textId="694040FB" w:rsidR="00392C71" w:rsidRDefault="00392C71" w:rsidP="00392C71">
      <w:pPr>
        <w:ind w:left="709" w:hanging="709"/>
        <w:rPr>
          <w:rFonts w:eastAsia="Arial" w:cs="Arial"/>
          <w:color w:val="222222"/>
          <w:highlight w:val="white"/>
        </w:rPr>
      </w:pPr>
      <w:r w:rsidRPr="005C63D3">
        <w:rPr>
          <w:rFonts w:eastAsia="Arial" w:cs="Arial"/>
          <w:color w:val="222222"/>
          <w:highlight w:val="white"/>
        </w:rPr>
        <w:t>Bennett, M. J.</w:t>
      </w:r>
      <w:r>
        <w:rPr>
          <w:rFonts w:eastAsia="Arial" w:cs="Arial"/>
          <w:color w:val="222222"/>
          <w:highlight w:val="white"/>
        </w:rPr>
        <w:t xml:space="preserve"> </w:t>
      </w:r>
      <w:r w:rsidRPr="005C63D3">
        <w:rPr>
          <w:rFonts w:eastAsia="Arial" w:cs="Arial"/>
          <w:color w:val="222222"/>
          <w:highlight w:val="white"/>
        </w:rPr>
        <w:t>(2017). Developmental model of intercultural sensitivity. </w:t>
      </w:r>
      <w:r>
        <w:rPr>
          <w:rFonts w:eastAsia="Arial" w:cs="Arial"/>
          <w:color w:val="222222"/>
          <w:highlight w:val="white"/>
        </w:rPr>
        <w:t xml:space="preserve">In Y.Y. Kim (Ed.), </w:t>
      </w:r>
      <w:r w:rsidRPr="005C63D3">
        <w:rPr>
          <w:rFonts w:eastAsia="Arial" w:cs="Arial"/>
          <w:i/>
          <w:iCs/>
          <w:color w:val="222222"/>
          <w:highlight w:val="white"/>
        </w:rPr>
        <w:t xml:space="preserve">The international </w:t>
      </w:r>
      <w:proofErr w:type="spellStart"/>
      <w:r w:rsidRPr="005C63D3">
        <w:rPr>
          <w:rFonts w:eastAsia="Arial" w:cs="Arial"/>
          <w:i/>
          <w:iCs/>
          <w:color w:val="222222"/>
          <w:highlight w:val="white"/>
        </w:rPr>
        <w:t>encyclopedia</w:t>
      </w:r>
      <w:proofErr w:type="spellEnd"/>
      <w:r w:rsidRPr="005C63D3">
        <w:rPr>
          <w:rFonts w:eastAsia="Arial" w:cs="Arial"/>
          <w:i/>
          <w:iCs/>
          <w:color w:val="222222"/>
          <w:highlight w:val="white"/>
        </w:rPr>
        <w:t xml:space="preserve"> of intercultural communication</w:t>
      </w:r>
      <w:r>
        <w:rPr>
          <w:rFonts w:eastAsia="Arial" w:cs="Arial"/>
          <w:color w:val="222222"/>
          <w:highlight w:val="white"/>
        </w:rPr>
        <w:t xml:space="preserve"> </w:t>
      </w:r>
      <w:r w:rsidR="005B5488">
        <w:rPr>
          <w:rFonts w:eastAsia="Arial" w:cs="Arial"/>
          <w:color w:val="222222"/>
          <w:highlight w:val="white"/>
        </w:rPr>
        <w:t xml:space="preserve">(pp. </w:t>
      </w:r>
      <w:r>
        <w:rPr>
          <w:rFonts w:eastAsia="Arial" w:cs="Arial"/>
          <w:color w:val="222222"/>
          <w:highlight w:val="white"/>
        </w:rPr>
        <w:t>10</w:t>
      </w:r>
      <w:r w:rsidR="005B5488" w:rsidRPr="005B5488">
        <w:rPr>
          <w:rFonts w:eastAsia="Arial" w:cs="Arial"/>
          <w:color w:val="222222"/>
        </w:rPr>
        <w:t>–</w:t>
      </w:r>
      <w:r>
        <w:rPr>
          <w:rFonts w:eastAsia="Arial" w:cs="Arial"/>
          <w:color w:val="222222"/>
          <w:highlight w:val="white"/>
        </w:rPr>
        <w:t>20</w:t>
      </w:r>
      <w:r w:rsidR="005B5488">
        <w:rPr>
          <w:rFonts w:eastAsia="Arial" w:cs="Arial"/>
          <w:color w:val="222222"/>
          <w:highlight w:val="white"/>
        </w:rPr>
        <w:t>)</w:t>
      </w:r>
      <w:r>
        <w:rPr>
          <w:rFonts w:eastAsia="Arial" w:cs="Arial"/>
          <w:color w:val="222222"/>
          <w:highlight w:val="white"/>
        </w:rPr>
        <w:t>. Wiley.</w:t>
      </w:r>
    </w:p>
    <w:p w14:paraId="7E9C9389" w14:textId="77777777" w:rsidR="008137C3" w:rsidRPr="00435CDF" w:rsidRDefault="008137C3" w:rsidP="00392C71">
      <w:pPr>
        <w:ind w:left="709" w:hanging="709"/>
        <w:rPr>
          <w:rFonts w:eastAsia="Arial" w:cs="Arial"/>
          <w:color w:val="222222"/>
          <w:highlight w:val="white"/>
        </w:rPr>
      </w:pPr>
    </w:p>
    <w:p w14:paraId="3F6B66F9" w14:textId="77777777" w:rsidR="00392C71" w:rsidRDefault="00392C71" w:rsidP="00392C71">
      <w:pPr>
        <w:ind w:left="709" w:hanging="709"/>
        <w:rPr>
          <w:rFonts w:eastAsia="Arial" w:cs="Arial"/>
          <w:color w:val="222222"/>
          <w:highlight w:val="white"/>
        </w:rPr>
      </w:pPr>
      <w:r>
        <w:rPr>
          <w:rFonts w:eastAsia="Arial" w:cs="Arial"/>
          <w:color w:val="222222"/>
          <w:highlight w:val="white"/>
        </w:rPr>
        <w:t xml:space="preserve">Eisenberg, M. B., &amp; Berkowitz, R. E. (1996). </w:t>
      </w:r>
      <w:r w:rsidRPr="003E0113">
        <w:rPr>
          <w:rFonts w:eastAsia="Arial" w:cs="Arial"/>
          <w:i/>
          <w:iCs/>
          <w:color w:val="222222"/>
        </w:rPr>
        <w:t xml:space="preserve">Information problem-solving: </w:t>
      </w:r>
      <w:r>
        <w:rPr>
          <w:rFonts w:eastAsia="Arial" w:cs="Arial"/>
          <w:i/>
          <w:iCs/>
          <w:color w:val="222222"/>
        </w:rPr>
        <w:t>T</w:t>
      </w:r>
      <w:r w:rsidRPr="003E0113">
        <w:rPr>
          <w:rFonts w:eastAsia="Arial" w:cs="Arial"/>
          <w:i/>
          <w:iCs/>
          <w:color w:val="222222"/>
        </w:rPr>
        <w:t>he Big Six Skills approach to library and information skills instructio</w:t>
      </w:r>
      <w:r>
        <w:rPr>
          <w:rFonts w:eastAsia="Arial" w:cs="Arial"/>
          <w:i/>
          <w:iCs/>
          <w:color w:val="222222"/>
        </w:rPr>
        <w:t>n</w:t>
      </w:r>
      <w:r>
        <w:rPr>
          <w:rFonts w:eastAsia="Arial" w:cs="Arial"/>
          <w:color w:val="222222"/>
          <w:highlight w:val="white"/>
        </w:rPr>
        <w:t xml:space="preserve">. </w:t>
      </w:r>
      <w:proofErr w:type="spellStart"/>
      <w:r>
        <w:rPr>
          <w:rFonts w:eastAsia="Arial" w:cs="Arial"/>
          <w:color w:val="222222"/>
          <w:highlight w:val="white"/>
        </w:rPr>
        <w:t>Ablex</w:t>
      </w:r>
      <w:proofErr w:type="spellEnd"/>
      <w:r>
        <w:rPr>
          <w:rFonts w:eastAsia="Arial" w:cs="Arial"/>
          <w:color w:val="222222"/>
          <w:highlight w:val="white"/>
        </w:rPr>
        <w:t xml:space="preserve"> Publishing.</w:t>
      </w:r>
    </w:p>
    <w:p w14:paraId="20256984" w14:textId="77777777" w:rsidR="008137C3" w:rsidRDefault="008137C3" w:rsidP="00392C71">
      <w:pPr>
        <w:ind w:left="709" w:hanging="709"/>
        <w:rPr>
          <w:rFonts w:eastAsia="Arial" w:cs="Arial"/>
          <w:color w:val="222222"/>
          <w:highlight w:val="white"/>
        </w:rPr>
      </w:pPr>
    </w:p>
    <w:p w14:paraId="165A247B" w14:textId="7B96F4F4" w:rsidR="00392C71" w:rsidRDefault="00392C71" w:rsidP="005B5488">
      <w:pPr>
        <w:ind w:left="709" w:hanging="709"/>
        <w:rPr>
          <w:rFonts w:eastAsia="Arial" w:cs="Arial"/>
          <w:color w:val="222222"/>
        </w:rPr>
      </w:pPr>
      <w:r w:rsidRPr="00FA2E56">
        <w:rPr>
          <w:rFonts w:eastAsia="Arial" w:cs="Arial"/>
          <w:color w:val="222222"/>
        </w:rPr>
        <w:lastRenderedPageBreak/>
        <w:t xml:space="preserve">Foster, E. (2018). </w:t>
      </w:r>
      <w:hyperlink r:id="rId19" w:history="1">
        <w:r w:rsidRPr="005B5488">
          <w:rPr>
            <w:rStyle w:val="Hyperlink"/>
            <w:rFonts w:eastAsia="Arial" w:cs="Arial"/>
          </w:rPr>
          <w:t>Cultural competence in library instruction: A reflective practice approach</w:t>
        </w:r>
      </w:hyperlink>
      <w:r w:rsidRPr="00FA2E56">
        <w:rPr>
          <w:rFonts w:eastAsia="Arial" w:cs="Arial"/>
          <w:color w:val="222222"/>
        </w:rPr>
        <w:t xml:space="preserve">. </w:t>
      </w:r>
      <w:r w:rsidRPr="00FA2E56">
        <w:rPr>
          <w:rFonts w:eastAsia="Arial" w:cs="Arial"/>
          <w:i/>
          <w:iCs/>
          <w:color w:val="222222"/>
        </w:rPr>
        <w:t>Libraries and the Academy</w:t>
      </w:r>
      <w:r w:rsidRPr="00FA2E56">
        <w:rPr>
          <w:rFonts w:eastAsia="Arial" w:cs="Arial"/>
          <w:color w:val="222222"/>
        </w:rPr>
        <w:t xml:space="preserve">, </w:t>
      </w:r>
      <w:r w:rsidRPr="00FA2E56">
        <w:rPr>
          <w:rFonts w:eastAsia="Arial" w:cs="Arial"/>
          <w:i/>
          <w:iCs/>
          <w:color w:val="222222"/>
        </w:rPr>
        <w:t>18</w:t>
      </w:r>
      <w:r w:rsidRPr="007C2F07">
        <w:rPr>
          <w:rFonts w:eastAsia="Arial" w:cs="Arial"/>
          <w:color w:val="222222"/>
        </w:rPr>
        <w:t>(3),</w:t>
      </w:r>
      <w:r w:rsidRPr="00FA2E56">
        <w:rPr>
          <w:rFonts w:eastAsia="Arial" w:cs="Arial"/>
          <w:color w:val="222222"/>
        </w:rPr>
        <w:t xml:space="preserve"> 575</w:t>
      </w:r>
      <w:r w:rsidR="005B5488" w:rsidRPr="005B5488">
        <w:rPr>
          <w:rFonts w:eastAsia="Arial" w:cs="Arial"/>
          <w:color w:val="222222"/>
        </w:rPr>
        <w:t>–</w:t>
      </w:r>
      <w:r w:rsidRPr="00FA2E56">
        <w:rPr>
          <w:rFonts w:eastAsia="Arial" w:cs="Arial"/>
          <w:color w:val="222222"/>
        </w:rPr>
        <w:t>593</w:t>
      </w:r>
      <w:r w:rsidR="008137C3">
        <w:rPr>
          <w:rFonts w:eastAsia="Arial" w:cs="Arial"/>
          <w:color w:val="222222"/>
        </w:rPr>
        <w:t>.</w:t>
      </w:r>
    </w:p>
    <w:p w14:paraId="7FF2D55F" w14:textId="77777777" w:rsidR="008137C3" w:rsidRPr="00FA2E56" w:rsidRDefault="008137C3" w:rsidP="005B5488">
      <w:pPr>
        <w:ind w:left="709" w:hanging="709"/>
        <w:rPr>
          <w:rFonts w:eastAsia="Arial" w:cs="Arial"/>
          <w:color w:val="222222"/>
        </w:rPr>
      </w:pPr>
    </w:p>
    <w:p w14:paraId="1B363F87" w14:textId="741177FE" w:rsidR="00392C71" w:rsidRDefault="00392C71" w:rsidP="005B5488">
      <w:pPr>
        <w:ind w:left="709" w:hanging="709"/>
        <w:rPr>
          <w:rFonts w:cs="Arial"/>
          <w:color w:val="333333"/>
          <w:shd w:val="clear" w:color="auto" w:fill="FFFFFF"/>
        </w:rPr>
      </w:pPr>
      <w:r>
        <w:rPr>
          <w:rFonts w:eastAsia="Arial" w:cs="Arial"/>
          <w:color w:val="222222"/>
          <w:highlight w:val="white"/>
        </w:rPr>
        <w:t xml:space="preserve">Gay, G. (2002). </w:t>
      </w:r>
      <w:hyperlink r:id="rId20" w:history="1">
        <w:r w:rsidRPr="005B5488">
          <w:rPr>
            <w:rStyle w:val="Hyperlink"/>
            <w:rFonts w:eastAsia="Arial" w:cs="Arial"/>
            <w:highlight w:val="white"/>
          </w:rPr>
          <w:t xml:space="preserve">Preparing for </w:t>
        </w:r>
        <w:r w:rsidR="008137C3">
          <w:rPr>
            <w:rStyle w:val="Hyperlink"/>
            <w:rFonts w:eastAsia="Arial" w:cs="Arial"/>
            <w:highlight w:val="white"/>
          </w:rPr>
          <w:t>c</w:t>
        </w:r>
        <w:r w:rsidRPr="005B5488">
          <w:rPr>
            <w:rStyle w:val="Hyperlink"/>
            <w:rFonts w:eastAsia="Arial" w:cs="Arial"/>
            <w:highlight w:val="white"/>
          </w:rPr>
          <w:t xml:space="preserve">ulturally </w:t>
        </w:r>
        <w:r w:rsidR="008137C3">
          <w:rPr>
            <w:rStyle w:val="Hyperlink"/>
            <w:rFonts w:eastAsia="Arial" w:cs="Arial"/>
            <w:highlight w:val="white"/>
          </w:rPr>
          <w:t>r</w:t>
        </w:r>
        <w:r w:rsidRPr="005B5488">
          <w:rPr>
            <w:rStyle w:val="Hyperlink"/>
            <w:rFonts w:eastAsia="Arial" w:cs="Arial"/>
            <w:highlight w:val="white"/>
          </w:rPr>
          <w:t xml:space="preserve">esponsive </w:t>
        </w:r>
        <w:r w:rsidR="008137C3">
          <w:rPr>
            <w:rStyle w:val="Hyperlink"/>
            <w:rFonts w:eastAsia="Arial" w:cs="Arial"/>
            <w:highlight w:val="white"/>
          </w:rPr>
          <w:t>t</w:t>
        </w:r>
        <w:r w:rsidRPr="005B5488">
          <w:rPr>
            <w:rStyle w:val="Hyperlink"/>
            <w:rFonts w:eastAsia="Arial" w:cs="Arial"/>
            <w:highlight w:val="white"/>
          </w:rPr>
          <w:t>eaching</w:t>
        </w:r>
      </w:hyperlink>
      <w:r w:rsidRPr="001A3442">
        <w:rPr>
          <w:rFonts w:eastAsia="Arial" w:cs="Arial"/>
          <w:color w:val="222222"/>
          <w:highlight w:val="white"/>
        </w:rPr>
        <w:t xml:space="preserve">. </w:t>
      </w:r>
      <w:r w:rsidRPr="001A3442">
        <w:rPr>
          <w:rFonts w:cs="Arial"/>
          <w:i/>
          <w:iCs/>
          <w:color w:val="333333"/>
          <w:shd w:val="clear" w:color="auto" w:fill="FFFFFF"/>
        </w:rPr>
        <w:t>Journal of Teacher Education</w:t>
      </w:r>
      <w:r w:rsidRPr="001A3442">
        <w:rPr>
          <w:rFonts w:cs="Arial"/>
          <w:color w:val="333333"/>
          <w:shd w:val="clear" w:color="auto" w:fill="FFFFFF"/>
        </w:rPr>
        <w:t>, </w:t>
      </w:r>
      <w:r w:rsidRPr="001A3442">
        <w:rPr>
          <w:rFonts w:cs="Arial"/>
          <w:i/>
          <w:iCs/>
          <w:color w:val="333333"/>
          <w:shd w:val="clear" w:color="auto" w:fill="FFFFFF"/>
        </w:rPr>
        <w:t>53</w:t>
      </w:r>
      <w:r w:rsidRPr="001A3442">
        <w:rPr>
          <w:rFonts w:cs="Arial"/>
          <w:color w:val="333333"/>
          <w:shd w:val="clear" w:color="auto" w:fill="FFFFFF"/>
        </w:rPr>
        <w:t>(2), 106</w:t>
      </w:r>
      <w:r w:rsidR="005B5488" w:rsidRPr="005B5488">
        <w:rPr>
          <w:rFonts w:eastAsia="Arial" w:cs="Arial"/>
          <w:color w:val="222222"/>
        </w:rPr>
        <w:t>–</w:t>
      </w:r>
      <w:r w:rsidRPr="001A3442">
        <w:rPr>
          <w:rFonts w:cs="Arial"/>
          <w:color w:val="333333"/>
          <w:shd w:val="clear" w:color="auto" w:fill="FFFFFF"/>
        </w:rPr>
        <w:t>116.</w:t>
      </w:r>
    </w:p>
    <w:p w14:paraId="285D95F4" w14:textId="77777777" w:rsidR="008137C3" w:rsidRPr="001A3442" w:rsidRDefault="008137C3" w:rsidP="005B5488">
      <w:pPr>
        <w:ind w:left="709" w:hanging="709"/>
        <w:rPr>
          <w:rFonts w:eastAsia="Arial" w:cs="Arial"/>
          <w:color w:val="222222"/>
          <w:highlight w:val="white"/>
        </w:rPr>
      </w:pPr>
    </w:p>
    <w:p w14:paraId="1D0FC7A7" w14:textId="60809A5C" w:rsidR="00A04922" w:rsidRDefault="00A04922" w:rsidP="00392C71">
      <w:pPr>
        <w:ind w:left="709" w:hanging="709"/>
        <w:rPr>
          <w:rFonts w:eastAsia="Arial" w:cs="Arial"/>
          <w:color w:val="222222"/>
        </w:rPr>
      </w:pPr>
      <w:r w:rsidRPr="00F31BAD">
        <w:rPr>
          <w:rFonts w:eastAsia="Arial" w:cs="Arial"/>
          <w:color w:val="222222"/>
        </w:rPr>
        <w:t>Greek Council for Refugees</w:t>
      </w:r>
      <w:r w:rsidR="0028522F" w:rsidRPr="00F31BAD">
        <w:rPr>
          <w:rFonts w:eastAsia="Arial" w:cs="Arial"/>
          <w:color w:val="222222"/>
        </w:rPr>
        <w:t xml:space="preserve"> (n.d.)</w:t>
      </w:r>
      <w:r w:rsidRPr="00F31BAD">
        <w:rPr>
          <w:rFonts w:eastAsia="Arial" w:cs="Arial"/>
          <w:color w:val="222222"/>
        </w:rPr>
        <w:t xml:space="preserve"> </w:t>
      </w:r>
      <w:hyperlink r:id="rId21" w:history="1">
        <w:r w:rsidR="0028522F" w:rsidRPr="00F31BAD">
          <w:rPr>
            <w:rStyle w:val="Hyperlink"/>
            <w:rFonts w:eastAsia="Arial" w:cs="Arial"/>
            <w:i/>
            <w:iCs/>
          </w:rPr>
          <w:t xml:space="preserve">Intercultural </w:t>
        </w:r>
        <w:proofErr w:type="spellStart"/>
        <w:r w:rsidR="0028522F" w:rsidRPr="00F31BAD">
          <w:rPr>
            <w:rStyle w:val="Hyperlink"/>
            <w:rFonts w:eastAsia="Arial" w:cs="Arial"/>
            <w:i/>
            <w:iCs/>
          </w:rPr>
          <w:t>Center</w:t>
        </w:r>
        <w:proofErr w:type="spellEnd"/>
        <w:r w:rsidR="0028522F" w:rsidRPr="00F31BAD">
          <w:rPr>
            <w:rStyle w:val="Hyperlink"/>
            <w:rFonts w:eastAsia="Arial" w:cs="Arial"/>
            <w:i/>
            <w:iCs/>
          </w:rPr>
          <w:t xml:space="preserve"> PYXIDA</w:t>
        </w:r>
      </w:hyperlink>
      <w:r w:rsidRPr="00F31BAD">
        <w:rPr>
          <w:rFonts w:eastAsia="Arial" w:cs="Arial"/>
          <w:color w:val="222222"/>
        </w:rPr>
        <w:t>.</w:t>
      </w:r>
    </w:p>
    <w:p w14:paraId="4391F324" w14:textId="77777777" w:rsidR="008137C3" w:rsidRDefault="008137C3" w:rsidP="00392C71">
      <w:pPr>
        <w:ind w:left="709" w:hanging="709"/>
        <w:rPr>
          <w:rFonts w:eastAsia="Arial" w:cs="Arial"/>
          <w:color w:val="222222"/>
        </w:rPr>
      </w:pPr>
    </w:p>
    <w:p w14:paraId="0B2FE467" w14:textId="10128560" w:rsidR="00392C71" w:rsidRDefault="00392C71" w:rsidP="00A81815">
      <w:pPr>
        <w:ind w:left="709" w:hanging="709"/>
        <w:rPr>
          <w:rFonts w:eastAsia="Arial" w:cs="Arial"/>
          <w:color w:val="222222"/>
        </w:rPr>
      </w:pPr>
      <w:r w:rsidRPr="00EC75C7">
        <w:rPr>
          <w:rFonts w:eastAsia="Arial" w:cs="Arial"/>
          <w:color w:val="222222"/>
        </w:rPr>
        <w:t xml:space="preserve">Gregory, L., &amp; Higgins, S. (2017). </w:t>
      </w:r>
      <w:hyperlink r:id="rId22" w:history="1">
        <w:r w:rsidRPr="00A81815">
          <w:rPr>
            <w:rStyle w:val="Hyperlink"/>
            <w:rFonts w:eastAsia="Arial" w:cs="Arial"/>
          </w:rPr>
          <w:t>Critical information literacy in practice: A bibliographic review essay of critical information literacy, critical library pedagogy handbook, and critical literacy for information professionals</w:t>
        </w:r>
      </w:hyperlink>
      <w:r w:rsidRPr="00EC75C7">
        <w:rPr>
          <w:rFonts w:eastAsia="Arial" w:cs="Arial"/>
          <w:color w:val="222222"/>
        </w:rPr>
        <w:t xml:space="preserve">. </w:t>
      </w:r>
      <w:r w:rsidRPr="00EC75C7">
        <w:rPr>
          <w:rFonts w:eastAsia="Arial" w:cs="Arial"/>
          <w:i/>
          <w:iCs/>
          <w:color w:val="222222"/>
        </w:rPr>
        <w:t>Communications in information literacy</w:t>
      </w:r>
      <w:r w:rsidRPr="00EC75C7">
        <w:rPr>
          <w:rFonts w:eastAsia="Arial" w:cs="Arial"/>
          <w:color w:val="222222"/>
        </w:rPr>
        <w:t xml:space="preserve">, </w:t>
      </w:r>
      <w:r w:rsidRPr="00652583">
        <w:rPr>
          <w:rFonts w:eastAsia="Arial" w:cs="Arial"/>
          <w:i/>
          <w:iCs/>
          <w:color w:val="222222"/>
        </w:rPr>
        <w:t>11</w:t>
      </w:r>
      <w:r w:rsidRPr="007C2F07">
        <w:rPr>
          <w:rFonts w:eastAsia="Arial" w:cs="Arial"/>
          <w:color w:val="222222"/>
        </w:rPr>
        <w:t>(2),</w:t>
      </w:r>
      <w:r w:rsidRPr="00EC75C7">
        <w:rPr>
          <w:rFonts w:eastAsia="Arial" w:cs="Arial"/>
          <w:color w:val="222222"/>
        </w:rPr>
        <w:t xml:space="preserve"> </w:t>
      </w:r>
      <w:r>
        <w:rPr>
          <w:rFonts w:eastAsia="Arial" w:cs="Arial"/>
          <w:color w:val="222222"/>
        </w:rPr>
        <w:t>390</w:t>
      </w:r>
      <w:r w:rsidR="00A81815" w:rsidRPr="005B5488">
        <w:rPr>
          <w:rFonts w:eastAsia="Arial" w:cs="Arial"/>
          <w:color w:val="222222"/>
        </w:rPr>
        <w:t>–</w:t>
      </w:r>
      <w:r>
        <w:rPr>
          <w:rFonts w:eastAsia="Arial" w:cs="Arial"/>
          <w:color w:val="222222"/>
        </w:rPr>
        <w:t>403</w:t>
      </w:r>
      <w:r w:rsidRPr="00EC75C7">
        <w:rPr>
          <w:rFonts w:eastAsia="Arial" w:cs="Arial"/>
          <w:color w:val="222222"/>
        </w:rPr>
        <w:t>.</w:t>
      </w:r>
    </w:p>
    <w:p w14:paraId="43731DFB" w14:textId="77777777" w:rsidR="008137C3" w:rsidRDefault="008137C3" w:rsidP="00A81815">
      <w:pPr>
        <w:ind w:left="709" w:hanging="709"/>
        <w:rPr>
          <w:rFonts w:eastAsia="Arial" w:cs="Arial"/>
          <w:color w:val="222222"/>
          <w:highlight w:val="white"/>
        </w:rPr>
      </w:pPr>
    </w:p>
    <w:p w14:paraId="711EE044" w14:textId="77777777" w:rsidR="00392C71" w:rsidRDefault="00392C71" w:rsidP="00392C71">
      <w:pPr>
        <w:ind w:left="709" w:hanging="709"/>
        <w:rPr>
          <w:rFonts w:eastAsia="Arial" w:cs="Arial"/>
          <w:color w:val="222222"/>
        </w:rPr>
      </w:pPr>
      <w:proofErr w:type="spellStart"/>
      <w:r w:rsidRPr="006B1869">
        <w:rPr>
          <w:rFonts w:eastAsia="Arial" w:cs="Arial"/>
          <w:color w:val="222222"/>
        </w:rPr>
        <w:t>Kopsida-Vrettou</w:t>
      </w:r>
      <w:proofErr w:type="spellEnd"/>
      <w:r w:rsidRPr="006B1869">
        <w:rPr>
          <w:rFonts w:eastAsia="Arial" w:cs="Arial"/>
          <w:color w:val="222222"/>
        </w:rPr>
        <w:t xml:space="preserve">, P. (2011). </w:t>
      </w:r>
      <w:proofErr w:type="spellStart"/>
      <w:r w:rsidRPr="00A7395D">
        <w:rPr>
          <w:rFonts w:eastAsia="Arial" w:cs="Arial"/>
          <w:i/>
          <w:iCs/>
          <w:color w:val="222222"/>
        </w:rPr>
        <w:t>Filanagnosia</w:t>
      </w:r>
      <w:proofErr w:type="spellEnd"/>
      <w:r w:rsidRPr="00A7395D">
        <w:rPr>
          <w:rFonts w:eastAsia="Arial" w:cs="Arial"/>
          <w:i/>
          <w:iCs/>
          <w:color w:val="222222"/>
        </w:rPr>
        <w:t xml:space="preserve"> </w:t>
      </w:r>
      <w:proofErr w:type="spellStart"/>
      <w:r w:rsidRPr="00A7395D">
        <w:rPr>
          <w:rFonts w:eastAsia="Arial" w:cs="Arial"/>
          <w:i/>
          <w:iCs/>
          <w:color w:val="222222"/>
        </w:rPr>
        <w:t>ke</w:t>
      </w:r>
      <w:proofErr w:type="spellEnd"/>
      <w:r w:rsidRPr="00A7395D">
        <w:rPr>
          <w:rFonts w:eastAsia="Arial" w:cs="Arial"/>
          <w:i/>
          <w:iCs/>
          <w:color w:val="222222"/>
        </w:rPr>
        <w:t xml:space="preserve"> </w:t>
      </w:r>
      <w:proofErr w:type="spellStart"/>
      <w:r w:rsidRPr="00A7395D">
        <w:rPr>
          <w:rFonts w:eastAsia="Arial" w:cs="Arial"/>
          <w:i/>
          <w:iCs/>
          <w:color w:val="222222"/>
        </w:rPr>
        <w:t>scholikes</w:t>
      </w:r>
      <w:proofErr w:type="spellEnd"/>
      <w:r w:rsidRPr="00A7395D">
        <w:rPr>
          <w:rFonts w:eastAsia="Arial" w:cs="Arial"/>
          <w:i/>
          <w:iCs/>
          <w:color w:val="222222"/>
        </w:rPr>
        <w:t xml:space="preserve"> </w:t>
      </w:r>
      <w:proofErr w:type="spellStart"/>
      <w:r w:rsidRPr="00A7395D">
        <w:rPr>
          <w:rFonts w:eastAsia="Arial" w:cs="Arial"/>
          <w:i/>
          <w:iCs/>
          <w:color w:val="222222"/>
        </w:rPr>
        <w:t>vivliothikes</w:t>
      </w:r>
      <w:proofErr w:type="spellEnd"/>
      <w:r w:rsidRPr="00A7395D">
        <w:rPr>
          <w:rFonts w:eastAsia="Arial" w:cs="Arial"/>
          <w:i/>
          <w:iCs/>
          <w:color w:val="222222"/>
        </w:rPr>
        <w:t xml:space="preserve">: </w:t>
      </w:r>
      <w:proofErr w:type="spellStart"/>
      <w:r w:rsidRPr="00A7395D">
        <w:rPr>
          <w:rFonts w:eastAsia="Arial" w:cs="Arial"/>
          <w:i/>
          <w:iCs/>
          <w:color w:val="222222"/>
        </w:rPr>
        <w:t>pos</w:t>
      </w:r>
      <w:proofErr w:type="spellEnd"/>
      <w:r w:rsidRPr="00A7395D">
        <w:rPr>
          <w:rFonts w:eastAsia="Arial" w:cs="Arial"/>
          <w:i/>
          <w:iCs/>
          <w:color w:val="222222"/>
        </w:rPr>
        <w:t xml:space="preserve"> </w:t>
      </w:r>
      <w:proofErr w:type="spellStart"/>
      <w:r w:rsidRPr="00A7395D">
        <w:rPr>
          <w:rFonts w:eastAsia="Arial" w:cs="Arial"/>
          <w:i/>
          <w:iCs/>
          <w:color w:val="222222"/>
        </w:rPr>
        <w:t>paragete</w:t>
      </w:r>
      <w:proofErr w:type="spellEnd"/>
      <w:r w:rsidRPr="00A7395D">
        <w:rPr>
          <w:rFonts w:eastAsia="Arial" w:cs="Arial"/>
          <w:i/>
          <w:iCs/>
          <w:color w:val="222222"/>
        </w:rPr>
        <w:t xml:space="preserve"> to “</w:t>
      </w:r>
      <w:proofErr w:type="spellStart"/>
      <w:r w:rsidRPr="00A7395D">
        <w:rPr>
          <w:rFonts w:eastAsia="Arial" w:cs="Arial"/>
          <w:i/>
          <w:iCs/>
          <w:color w:val="222222"/>
        </w:rPr>
        <w:t>gegonos</w:t>
      </w:r>
      <w:proofErr w:type="spellEnd"/>
      <w:r w:rsidRPr="00A7395D">
        <w:rPr>
          <w:rFonts w:eastAsia="Arial" w:cs="Arial"/>
          <w:i/>
          <w:iCs/>
          <w:color w:val="222222"/>
        </w:rPr>
        <w:t xml:space="preserve">” </w:t>
      </w:r>
      <w:proofErr w:type="spellStart"/>
      <w:r w:rsidRPr="00A7395D">
        <w:rPr>
          <w:rFonts w:eastAsia="Arial" w:cs="Arial"/>
          <w:i/>
          <w:iCs/>
          <w:color w:val="222222"/>
        </w:rPr>
        <w:t>sti</w:t>
      </w:r>
      <w:proofErr w:type="spellEnd"/>
      <w:r w:rsidRPr="00A7395D">
        <w:rPr>
          <w:rFonts w:eastAsia="Arial" w:cs="Arial"/>
          <w:i/>
          <w:iCs/>
          <w:color w:val="222222"/>
        </w:rPr>
        <w:t xml:space="preserve"> </w:t>
      </w:r>
      <w:proofErr w:type="spellStart"/>
      <w:r w:rsidRPr="00A7395D">
        <w:rPr>
          <w:rFonts w:eastAsia="Arial" w:cs="Arial"/>
          <w:i/>
          <w:iCs/>
          <w:color w:val="222222"/>
        </w:rPr>
        <w:t>scholiki</w:t>
      </w:r>
      <w:proofErr w:type="spellEnd"/>
      <w:r w:rsidRPr="00A7395D">
        <w:rPr>
          <w:rFonts w:eastAsia="Arial" w:cs="Arial"/>
          <w:i/>
          <w:iCs/>
          <w:color w:val="222222"/>
        </w:rPr>
        <w:t xml:space="preserve"> </w:t>
      </w:r>
      <w:proofErr w:type="spellStart"/>
      <w:r w:rsidRPr="00A7395D">
        <w:rPr>
          <w:rFonts w:eastAsia="Arial" w:cs="Arial"/>
          <w:i/>
          <w:iCs/>
          <w:color w:val="222222"/>
        </w:rPr>
        <w:t>kathimerinotita</w:t>
      </w:r>
      <w:proofErr w:type="spellEnd"/>
      <w:r w:rsidRPr="006B1869">
        <w:rPr>
          <w:rFonts w:eastAsia="Arial" w:cs="Arial"/>
          <w:color w:val="222222"/>
        </w:rPr>
        <w:t xml:space="preserve"> [Literacy and school libraries: how 'fact' is produced in everyday school life]. </w:t>
      </w:r>
      <w:proofErr w:type="spellStart"/>
      <w:r w:rsidRPr="006B1869">
        <w:rPr>
          <w:rFonts w:eastAsia="Arial" w:cs="Arial"/>
          <w:color w:val="222222"/>
        </w:rPr>
        <w:t>Kastaniotis</w:t>
      </w:r>
      <w:proofErr w:type="spellEnd"/>
      <w:r w:rsidRPr="006B1869">
        <w:rPr>
          <w:rFonts w:eastAsia="Arial" w:cs="Arial"/>
          <w:color w:val="222222"/>
        </w:rPr>
        <w:t>.</w:t>
      </w:r>
    </w:p>
    <w:p w14:paraId="0CFD6D32" w14:textId="77777777" w:rsidR="008137C3" w:rsidRDefault="008137C3" w:rsidP="00392C71">
      <w:pPr>
        <w:ind w:left="709" w:hanging="709"/>
        <w:rPr>
          <w:rFonts w:eastAsia="Arial" w:cs="Arial"/>
          <w:color w:val="222222"/>
        </w:rPr>
      </w:pPr>
    </w:p>
    <w:p w14:paraId="488E758E" w14:textId="449283D5" w:rsidR="00392C71" w:rsidRDefault="00392C71" w:rsidP="00392C71">
      <w:pPr>
        <w:ind w:left="709" w:hanging="709"/>
        <w:rPr>
          <w:rFonts w:eastAsia="Arial" w:cs="Arial"/>
          <w:color w:val="222222"/>
          <w:highlight w:val="white"/>
        </w:rPr>
      </w:pPr>
      <w:proofErr w:type="spellStart"/>
      <w:r>
        <w:rPr>
          <w:rFonts w:eastAsia="Arial" w:cs="Arial"/>
          <w:color w:val="222222"/>
          <w:highlight w:val="white"/>
        </w:rPr>
        <w:t>Kuhlthau</w:t>
      </w:r>
      <w:proofErr w:type="spellEnd"/>
      <w:r>
        <w:rPr>
          <w:rFonts w:eastAsia="Arial" w:cs="Arial"/>
          <w:color w:val="222222"/>
          <w:highlight w:val="white"/>
        </w:rPr>
        <w:t xml:space="preserve">, C. C., Maniotes, L. K., &amp; Caspari, A. K. (2012). </w:t>
      </w:r>
      <w:r w:rsidRPr="009F6041">
        <w:rPr>
          <w:rFonts w:eastAsia="Arial" w:cs="Arial"/>
          <w:i/>
          <w:iCs/>
          <w:color w:val="222222"/>
        </w:rPr>
        <w:t xml:space="preserve">Guided </w:t>
      </w:r>
      <w:r w:rsidR="008137C3">
        <w:rPr>
          <w:rFonts w:eastAsia="Arial" w:cs="Arial"/>
          <w:i/>
          <w:iCs/>
          <w:color w:val="222222"/>
        </w:rPr>
        <w:t>i</w:t>
      </w:r>
      <w:r w:rsidRPr="009F6041">
        <w:rPr>
          <w:rFonts w:eastAsia="Arial" w:cs="Arial"/>
          <w:i/>
          <w:iCs/>
          <w:color w:val="222222"/>
        </w:rPr>
        <w:t xml:space="preserve">nquiry </w:t>
      </w:r>
      <w:r w:rsidR="008137C3">
        <w:rPr>
          <w:rFonts w:eastAsia="Arial" w:cs="Arial"/>
          <w:i/>
          <w:iCs/>
          <w:color w:val="222222"/>
        </w:rPr>
        <w:t>d</w:t>
      </w:r>
      <w:r w:rsidRPr="009F6041">
        <w:rPr>
          <w:rFonts w:eastAsia="Arial" w:cs="Arial"/>
          <w:i/>
          <w:iCs/>
          <w:color w:val="222222"/>
        </w:rPr>
        <w:t xml:space="preserve">esign: A </w:t>
      </w:r>
      <w:r w:rsidR="008137C3">
        <w:rPr>
          <w:rFonts w:eastAsia="Arial" w:cs="Arial"/>
          <w:i/>
          <w:iCs/>
          <w:color w:val="222222"/>
        </w:rPr>
        <w:t>f</w:t>
      </w:r>
      <w:r w:rsidRPr="009F6041">
        <w:rPr>
          <w:rFonts w:eastAsia="Arial" w:cs="Arial"/>
          <w:i/>
          <w:iCs/>
          <w:color w:val="222222"/>
        </w:rPr>
        <w:t xml:space="preserve">ramework for </w:t>
      </w:r>
      <w:r w:rsidR="008137C3">
        <w:rPr>
          <w:rFonts w:eastAsia="Arial" w:cs="Arial"/>
          <w:i/>
          <w:iCs/>
          <w:color w:val="222222"/>
        </w:rPr>
        <w:t>i</w:t>
      </w:r>
      <w:r w:rsidRPr="009F6041">
        <w:rPr>
          <w:rFonts w:eastAsia="Arial" w:cs="Arial"/>
          <w:i/>
          <w:iCs/>
          <w:color w:val="222222"/>
        </w:rPr>
        <w:t xml:space="preserve">nquiry in </w:t>
      </w:r>
      <w:r w:rsidR="008137C3">
        <w:rPr>
          <w:rFonts w:eastAsia="Arial" w:cs="Arial"/>
          <w:i/>
          <w:iCs/>
          <w:color w:val="222222"/>
        </w:rPr>
        <w:t>y</w:t>
      </w:r>
      <w:r w:rsidRPr="009F6041">
        <w:rPr>
          <w:rFonts w:eastAsia="Arial" w:cs="Arial"/>
          <w:i/>
          <w:iCs/>
          <w:color w:val="222222"/>
        </w:rPr>
        <w:t xml:space="preserve">our </w:t>
      </w:r>
      <w:r w:rsidR="008137C3">
        <w:rPr>
          <w:rFonts w:eastAsia="Arial" w:cs="Arial"/>
          <w:i/>
          <w:iCs/>
          <w:color w:val="222222"/>
        </w:rPr>
        <w:t>s</w:t>
      </w:r>
      <w:r w:rsidRPr="009F6041">
        <w:rPr>
          <w:rFonts w:eastAsia="Arial" w:cs="Arial"/>
          <w:i/>
          <w:iCs/>
          <w:color w:val="222222"/>
        </w:rPr>
        <w:t>chool</w:t>
      </w:r>
      <w:r w:rsidRPr="00BB5742">
        <w:rPr>
          <w:rFonts w:eastAsia="Arial" w:cs="Arial"/>
          <w:color w:val="222222"/>
        </w:rPr>
        <w:t>. Libraries Unlimite</w:t>
      </w:r>
      <w:r>
        <w:rPr>
          <w:rFonts w:eastAsia="Arial" w:cs="Arial"/>
          <w:color w:val="222222"/>
          <w:highlight w:val="white"/>
        </w:rPr>
        <w:t>d.</w:t>
      </w:r>
    </w:p>
    <w:p w14:paraId="0E8E3A44" w14:textId="77777777" w:rsidR="008137C3" w:rsidRDefault="008137C3" w:rsidP="00392C71">
      <w:pPr>
        <w:ind w:left="709" w:hanging="709"/>
        <w:rPr>
          <w:rFonts w:eastAsia="Arial" w:cs="Arial"/>
          <w:color w:val="222222"/>
          <w:highlight w:val="white"/>
        </w:rPr>
      </w:pPr>
    </w:p>
    <w:p w14:paraId="1C40B54F" w14:textId="1A00AD64" w:rsidR="00392C71" w:rsidRDefault="00392C71" w:rsidP="00A81815">
      <w:pPr>
        <w:ind w:left="709" w:hanging="709"/>
        <w:rPr>
          <w:rFonts w:cs="Arial"/>
          <w:color w:val="333333"/>
          <w:shd w:val="clear" w:color="auto" w:fill="FFFFFF"/>
        </w:rPr>
      </w:pPr>
      <w:r>
        <w:rPr>
          <w:rFonts w:eastAsia="Arial" w:cs="Arial"/>
          <w:color w:val="222222"/>
          <w:highlight w:val="white"/>
        </w:rPr>
        <w:t xml:space="preserve">Ladson-Billings, G. (1995). </w:t>
      </w:r>
      <w:hyperlink r:id="rId23" w:history="1">
        <w:r w:rsidRPr="00A81815">
          <w:rPr>
            <w:rStyle w:val="Hyperlink"/>
            <w:rFonts w:eastAsia="Arial" w:cs="Arial"/>
          </w:rPr>
          <w:t xml:space="preserve">Toward a </w:t>
        </w:r>
        <w:r w:rsidR="008137C3">
          <w:rPr>
            <w:rStyle w:val="Hyperlink"/>
            <w:rFonts w:eastAsia="Arial" w:cs="Arial"/>
          </w:rPr>
          <w:t>t</w:t>
        </w:r>
        <w:r w:rsidRPr="00A81815">
          <w:rPr>
            <w:rStyle w:val="Hyperlink"/>
            <w:rFonts w:eastAsia="Arial" w:cs="Arial"/>
          </w:rPr>
          <w:t xml:space="preserve">heory of </w:t>
        </w:r>
        <w:r w:rsidR="008137C3">
          <w:rPr>
            <w:rStyle w:val="Hyperlink"/>
            <w:rFonts w:eastAsia="Arial" w:cs="Arial"/>
          </w:rPr>
          <w:t>c</w:t>
        </w:r>
        <w:r w:rsidRPr="00A81815">
          <w:rPr>
            <w:rStyle w:val="Hyperlink"/>
            <w:rFonts w:eastAsia="Arial" w:cs="Arial"/>
          </w:rPr>
          <w:t xml:space="preserve">ulturally </w:t>
        </w:r>
        <w:r w:rsidR="008137C3">
          <w:rPr>
            <w:rStyle w:val="Hyperlink"/>
            <w:rFonts w:eastAsia="Arial" w:cs="Arial"/>
          </w:rPr>
          <w:t>r</w:t>
        </w:r>
        <w:r w:rsidRPr="00A81815">
          <w:rPr>
            <w:rStyle w:val="Hyperlink"/>
            <w:rFonts w:eastAsia="Arial" w:cs="Arial"/>
          </w:rPr>
          <w:t xml:space="preserve">elevant </w:t>
        </w:r>
        <w:r w:rsidR="008137C3">
          <w:rPr>
            <w:rStyle w:val="Hyperlink"/>
            <w:rFonts w:eastAsia="Arial" w:cs="Arial"/>
          </w:rPr>
          <w:t>p</w:t>
        </w:r>
        <w:r w:rsidRPr="00A81815">
          <w:rPr>
            <w:rStyle w:val="Hyperlink"/>
            <w:rFonts w:eastAsia="Arial" w:cs="Arial"/>
          </w:rPr>
          <w:t>edagogy</w:t>
        </w:r>
      </w:hyperlink>
      <w:r>
        <w:rPr>
          <w:rFonts w:eastAsia="Arial" w:cs="Arial"/>
          <w:color w:val="222222"/>
          <w:highlight w:val="white"/>
        </w:rPr>
        <w:t xml:space="preserve">. </w:t>
      </w:r>
      <w:r w:rsidRPr="00853757">
        <w:rPr>
          <w:rFonts w:cs="Arial"/>
          <w:i/>
          <w:iCs/>
          <w:color w:val="333333"/>
          <w:shd w:val="clear" w:color="auto" w:fill="FFFFFF"/>
        </w:rPr>
        <w:t>American Educational Research Journal</w:t>
      </w:r>
      <w:r w:rsidRPr="00853757">
        <w:rPr>
          <w:rFonts w:cs="Arial"/>
          <w:color w:val="333333"/>
          <w:shd w:val="clear" w:color="auto" w:fill="FFFFFF"/>
        </w:rPr>
        <w:t>, </w:t>
      </w:r>
      <w:r w:rsidRPr="00751EF6">
        <w:rPr>
          <w:rFonts w:cs="Arial"/>
          <w:i/>
          <w:iCs/>
          <w:color w:val="333333"/>
          <w:shd w:val="clear" w:color="auto" w:fill="FFFFFF"/>
        </w:rPr>
        <w:t>32</w:t>
      </w:r>
      <w:r w:rsidRPr="00AF0E47">
        <w:rPr>
          <w:rFonts w:cs="Arial"/>
          <w:color w:val="333333"/>
          <w:shd w:val="clear" w:color="auto" w:fill="FFFFFF"/>
        </w:rPr>
        <w:t>(3),</w:t>
      </w:r>
      <w:r w:rsidRPr="00853757">
        <w:rPr>
          <w:rFonts w:cs="Arial"/>
          <w:color w:val="333333"/>
          <w:shd w:val="clear" w:color="auto" w:fill="FFFFFF"/>
        </w:rPr>
        <w:t xml:space="preserve"> 465</w:t>
      </w:r>
      <w:r w:rsidR="00A81815" w:rsidRPr="005B5488">
        <w:rPr>
          <w:rFonts w:eastAsia="Arial" w:cs="Arial"/>
          <w:color w:val="222222"/>
        </w:rPr>
        <w:t>–</w:t>
      </w:r>
      <w:r w:rsidRPr="00853757">
        <w:rPr>
          <w:rFonts w:cs="Arial"/>
          <w:color w:val="333333"/>
          <w:shd w:val="clear" w:color="auto" w:fill="FFFFFF"/>
        </w:rPr>
        <w:t>491.</w:t>
      </w:r>
    </w:p>
    <w:p w14:paraId="0B7822DF" w14:textId="77777777" w:rsidR="008137C3" w:rsidRPr="00853757" w:rsidRDefault="008137C3" w:rsidP="00A81815">
      <w:pPr>
        <w:ind w:left="709" w:hanging="709"/>
        <w:rPr>
          <w:rFonts w:eastAsia="Arial" w:cs="Arial"/>
          <w:color w:val="222222"/>
          <w:highlight w:val="white"/>
        </w:rPr>
      </w:pPr>
    </w:p>
    <w:p w14:paraId="74E9A58A" w14:textId="13E3CB4A" w:rsidR="00392C71" w:rsidRDefault="00392C71" w:rsidP="00392C71">
      <w:pPr>
        <w:ind w:left="709" w:hanging="709"/>
        <w:rPr>
          <w:rFonts w:eastAsia="Arial" w:cs="Arial"/>
          <w:color w:val="222222"/>
          <w:highlight w:val="white"/>
        </w:rPr>
      </w:pPr>
      <w:r w:rsidRPr="003E0113">
        <w:rPr>
          <w:rFonts w:eastAsia="Arial" w:cs="Arial"/>
          <w:color w:val="222222"/>
          <w:highlight w:val="white"/>
        </w:rPr>
        <w:t>Reed, D., Bustamante, R., Parker, C., Robles-Pina, R., &amp; Harris, A. J. (2007). A course model for developing culturally proficient school leaders. </w:t>
      </w:r>
      <w:r w:rsidRPr="003E0113">
        <w:rPr>
          <w:rFonts w:eastAsia="Arial" w:cs="Arial"/>
          <w:i/>
          <w:iCs/>
          <w:color w:val="222222"/>
          <w:highlight w:val="white"/>
        </w:rPr>
        <w:t>Journal of Education and Human Development</w:t>
      </w:r>
      <w:r w:rsidRPr="003E0113">
        <w:rPr>
          <w:rFonts w:eastAsia="Arial" w:cs="Arial"/>
          <w:color w:val="222222"/>
          <w:highlight w:val="white"/>
        </w:rPr>
        <w:t>, </w:t>
      </w:r>
      <w:r w:rsidRPr="003E0113">
        <w:rPr>
          <w:rFonts w:eastAsia="Arial" w:cs="Arial"/>
          <w:i/>
          <w:iCs/>
          <w:color w:val="222222"/>
          <w:highlight w:val="white"/>
        </w:rPr>
        <w:t>1</w:t>
      </w:r>
      <w:r w:rsidRPr="00CF6C91">
        <w:rPr>
          <w:rFonts w:eastAsia="Arial" w:cs="Arial"/>
          <w:color w:val="222222"/>
          <w:highlight w:val="white"/>
        </w:rPr>
        <w:t>(2),</w:t>
      </w:r>
      <w:r w:rsidRPr="003E0113">
        <w:rPr>
          <w:rFonts w:eastAsia="Arial" w:cs="Arial"/>
          <w:color w:val="222222"/>
          <w:highlight w:val="white"/>
        </w:rPr>
        <w:t xml:space="preserve"> 1</w:t>
      </w:r>
      <w:r w:rsidR="009340FE" w:rsidRPr="005B5488">
        <w:rPr>
          <w:rFonts w:eastAsia="Arial" w:cs="Arial"/>
          <w:color w:val="222222"/>
        </w:rPr>
        <w:t>–</w:t>
      </w:r>
      <w:r w:rsidRPr="003E0113">
        <w:rPr>
          <w:rFonts w:eastAsia="Arial" w:cs="Arial"/>
          <w:color w:val="222222"/>
          <w:highlight w:val="white"/>
        </w:rPr>
        <w:t>11.</w:t>
      </w:r>
    </w:p>
    <w:p w14:paraId="63DDEF4A" w14:textId="77777777" w:rsidR="008137C3" w:rsidRDefault="008137C3" w:rsidP="00392C71">
      <w:pPr>
        <w:ind w:left="709" w:hanging="709"/>
        <w:rPr>
          <w:rFonts w:eastAsia="Arial" w:cs="Arial"/>
          <w:color w:val="222222"/>
          <w:highlight w:val="white"/>
        </w:rPr>
      </w:pPr>
    </w:p>
    <w:p w14:paraId="4280A63B" w14:textId="32D32F38" w:rsidR="00392C71" w:rsidRDefault="00392C71" w:rsidP="00392C71">
      <w:pPr>
        <w:ind w:left="709" w:hanging="709"/>
        <w:rPr>
          <w:rFonts w:eastAsia="Arial" w:cs="Arial"/>
          <w:color w:val="222222"/>
        </w:rPr>
      </w:pPr>
      <w:r>
        <w:rPr>
          <w:rFonts w:eastAsia="Arial" w:cs="Arial"/>
          <w:color w:val="222222"/>
          <w:highlight w:val="white"/>
        </w:rPr>
        <w:t xml:space="preserve">Sleeter, C. E., &amp; Grant, C. A. (2009). </w:t>
      </w:r>
      <w:r w:rsidRPr="00BB5742">
        <w:rPr>
          <w:rFonts w:eastAsia="Arial" w:cs="Arial"/>
          <w:i/>
          <w:iCs/>
          <w:color w:val="222222"/>
        </w:rPr>
        <w:t xml:space="preserve">Making </w:t>
      </w:r>
      <w:r w:rsidR="008137C3">
        <w:rPr>
          <w:rFonts w:eastAsia="Arial" w:cs="Arial"/>
          <w:i/>
          <w:iCs/>
          <w:color w:val="222222"/>
        </w:rPr>
        <w:t>c</w:t>
      </w:r>
      <w:r w:rsidRPr="00BB5742">
        <w:rPr>
          <w:rFonts w:eastAsia="Arial" w:cs="Arial"/>
          <w:i/>
          <w:iCs/>
          <w:color w:val="222222"/>
        </w:rPr>
        <w:t xml:space="preserve">hoices for </w:t>
      </w:r>
      <w:r w:rsidR="008137C3">
        <w:rPr>
          <w:rFonts w:eastAsia="Arial" w:cs="Arial"/>
          <w:i/>
          <w:iCs/>
          <w:color w:val="222222"/>
        </w:rPr>
        <w:t>m</w:t>
      </w:r>
      <w:r w:rsidRPr="00BB5742">
        <w:rPr>
          <w:rFonts w:eastAsia="Arial" w:cs="Arial"/>
          <w:i/>
          <w:iCs/>
          <w:color w:val="222222"/>
        </w:rPr>
        <w:t xml:space="preserve">ulticultural </w:t>
      </w:r>
      <w:r w:rsidR="008137C3">
        <w:rPr>
          <w:rFonts w:eastAsia="Arial" w:cs="Arial"/>
          <w:i/>
          <w:iCs/>
          <w:color w:val="222222"/>
        </w:rPr>
        <w:t>e</w:t>
      </w:r>
      <w:r w:rsidRPr="00BB5742">
        <w:rPr>
          <w:rFonts w:eastAsia="Arial" w:cs="Arial"/>
          <w:i/>
          <w:iCs/>
          <w:color w:val="222222"/>
        </w:rPr>
        <w:t xml:space="preserve">ducation: Five </w:t>
      </w:r>
      <w:r w:rsidR="008137C3">
        <w:rPr>
          <w:rFonts w:eastAsia="Arial" w:cs="Arial"/>
          <w:i/>
          <w:iCs/>
          <w:color w:val="222222"/>
        </w:rPr>
        <w:t>a</w:t>
      </w:r>
      <w:r w:rsidRPr="00BB5742">
        <w:rPr>
          <w:rFonts w:eastAsia="Arial" w:cs="Arial"/>
          <w:i/>
          <w:iCs/>
          <w:color w:val="222222"/>
        </w:rPr>
        <w:t xml:space="preserve">pproaches to </w:t>
      </w:r>
      <w:r w:rsidR="008137C3">
        <w:rPr>
          <w:rFonts w:eastAsia="Arial" w:cs="Arial"/>
          <w:i/>
          <w:iCs/>
          <w:color w:val="222222"/>
        </w:rPr>
        <w:t>r</w:t>
      </w:r>
      <w:r w:rsidRPr="00BB5742">
        <w:rPr>
          <w:rFonts w:eastAsia="Arial" w:cs="Arial"/>
          <w:i/>
          <w:iCs/>
          <w:color w:val="222222"/>
        </w:rPr>
        <w:t xml:space="preserve">ace, </w:t>
      </w:r>
      <w:r w:rsidR="008137C3">
        <w:rPr>
          <w:rFonts w:eastAsia="Arial" w:cs="Arial"/>
          <w:i/>
          <w:iCs/>
          <w:color w:val="222222"/>
        </w:rPr>
        <w:t>c</w:t>
      </w:r>
      <w:r w:rsidRPr="00BB5742">
        <w:rPr>
          <w:rFonts w:eastAsia="Arial" w:cs="Arial"/>
          <w:i/>
          <w:iCs/>
          <w:color w:val="222222"/>
        </w:rPr>
        <w:t xml:space="preserve">lass, and </w:t>
      </w:r>
      <w:r w:rsidR="008137C3">
        <w:rPr>
          <w:rFonts w:eastAsia="Arial" w:cs="Arial"/>
          <w:i/>
          <w:iCs/>
          <w:color w:val="222222"/>
        </w:rPr>
        <w:t>g</w:t>
      </w:r>
      <w:r w:rsidRPr="00BB5742">
        <w:rPr>
          <w:rFonts w:eastAsia="Arial" w:cs="Arial"/>
          <w:i/>
          <w:iCs/>
          <w:color w:val="222222"/>
        </w:rPr>
        <w:t>ender</w:t>
      </w:r>
      <w:r w:rsidRPr="00BB5742">
        <w:rPr>
          <w:rFonts w:eastAsia="Arial" w:cs="Arial"/>
          <w:color w:val="222222"/>
        </w:rPr>
        <w:t>.</w:t>
      </w:r>
      <w:r>
        <w:rPr>
          <w:rFonts w:eastAsia="Arial" w:cs="Arial"/>
          <w:color w:val="222222"/>
        </w:rPr>
        <w:t xml:space="preserve"> John Wiley &amp; Sons</w:t>
      </w:r>
      <w:r w:rsidR="008137C3">
        <w:rPr>
          <w:rFonts w:eastAsia="Arial" w:cs="Arial"/>
          <w:color w:val="222222"/>
        </w:rPr>
        <w:t>.</w:t>
      </w:r>
    </w:p>
    <w:p w14:paraId="15E1DE54" w14:textId="77777777" w:rsidR="008137C3" w:rsidRPr="00C97995" w:rsidRDefault="008137C3" w:rsidP="00392C71">
      <w:pPr>
        <w:ind w:left="709" w:hanging="709"/>
        <w:rPr>
          <w:rFonts w:eastAsia="Arial" w:cs="Arial"/>
          <w:color w:val="222222"/>
          <w:highlight w:val="yellow"/>
        </w:rPr>
      </w:pPr>
    </w:p>
    <w:p w14:paraId="5C75EC17" w14:textId="49CA1C86" w:rsidR="00392C71" w:rsidRDefault="00392C71" w:rsidP="00392C71">
      <w:pPr>
        <w:ind w:left="709" w:hanging="709"/>
        <w:rPr>
          <w:rFonts w:eastAsia="Arial" w:cs="Arial"/>
          <w:color w:val="222222"/>
          <w:highlight w:val="white"/>
        </w:rPr>
      </w:pPr>
      <w:r>
        <w:rPr>
          <w:rFonts w:eastAsia="Arial" w:cs="Arial"/>
          <w:color w:val="222222"/>
          <w:highlight w:val="white"/>
        </w:rPr>
        <w:t>UNHCR, The UN Refugee Agency</w:t>
      </w:r>
      <w:r w:rsidRPr="00F80DE1">
        <w:rPr>
          <w:rFonts w:eastAsia="Arial" w:cs="Arial"/>
          <w:color w:val="222222"/>
          <w:highlight w:val="white"/>
        </w:rPr>
        <w:t>.</w:t>
      </w:r>
      <w:r>
        <w:rPr>
          <w:rFonts w:eastAsia="Arial" w:cs="Arial"/>
          <w:color w:val="222222"/>
          <w:highlight w:val="white"/>
        </w:rPr>
        <w:t xml:space="preserve"> (2019)</w:t>
      </w:r>
      <w:r w:rsidRPr="00F80DE1">
        <w:rPr>
          <w:rFonts w:eastAsia="Arial" w:cs="Arial"/>
          <w:color w:val="222222"/>
          <w:highlight w:val="white"/>
        </w:rPr>
        <w:t>.</w:t>
      </w:r>
      <w:r>
        <w:rPr>
          <w:rFonts w:eastAsia="Arial" w:cs="Arial"/>
          <w:color w:val="222222"/>
          <w:highlight w:val="white"/>
        </w:rPr>
        <w:t xml:space="preserve"> </w:t>
      </w:r>
      <w:hyperlink r:id="rId24" w:history="1">
        <w:r w:rsidRPr="00C45296">
          <w:rPr>
            <w:rStyle w:val="Hyperlink"/>
            <w:rFonts w:eastAsia="Arial" w:cs="Arial"/>
            <w:i/>
            <w:iCs/>
            <w:highlight w:val="white"/>
          </w:rPr>
          <w:t>Global trends: forced displacement in 2019</w:t>
        </w:r>
      </w:hyperlink>
      <w:r>
        <w:rPr>
          <w:rFonts w:eastAsia="Arial" w:cs="Arial"/>
          <w:color w:val="222222"/>
          <w:highlight w:val="white"/>
        </w:rPr>
        <w:t>.</w:t>
      </w:r>
    </w:p>
    <w:p w14:paraId="445641E1" w14:textId="77777777" w:rsidR="008137C3" w:rsidRDefault="008137C3" w:rsidP="00392C71">
      <w:pPr>
        <w:ind w:left="709" w:hanging="709"/>
        <w:rPr>
          <w:rFonts w:eastAsia="Arial" w:cs="Arial"/>
          <w:color w:val="222222"/>
          <w:highlight w:val="white"/>
        </w:rPr>
      </w:pPr>
    </w:p>
    <w:p w14:paraId="5D2B07A6" w14:textId="55527428" w:rsidR="002A0571" w:rsidRPr="008137C3" w:rsidRDefault="00392C71" w:rsidP="008137C3">
      <w:pPr>
        <w:ind w:left="709" w:hanging="709"/>
        <w:rPr>
          <w:rFonts w:eastAsia="Arial" w:cs="Arial"/>
          <w:color w:val="222222"/>
          <w:highlight w:val="white"/>
        </w:rPr>
      </w:pPr>
      <w:r w:rsidRPr="00BD72AB">
        <w:rPr>
          <w:rFonts w:eastAsia="Arial" w:cs="Arial"/>
          <w:color w:val="222222"/>
        </w:rPr>
        <w:t xml:space="preserve">Wiseman, A. W., </w:t>
      </w:r>
      <w:r>
        <w:rPr>
          <w:rFonts w:eastAsia="Arial" w:cs="Arial"/>
          <w:color w:val="222222"/>
        </w:rPr>
        <w:t xml:space="preserve">Anderson, E., </w:t>
      </w:r>
      <w:r w:rsidRPr="00BD72AB">
        <w:rPr>
          <w:rFonts w:eastAsia="Arial" w:cs="Arial"/>
          <w:color w:val="222222"/>
        </w:rPr>
        <w:t>Davidson, P., &amp; Taylor, C.</w:t>
      </w:r>
      <w:r>
        <w:rPr>
          <w:rFonts w:eastAsia="Arial" w:cs="Arial"/>
          <w:color w:val="222222"/>
        </w:rPr>
        <w:t>S.</w:t>
      </w:r>
      <w:r w:rsidRPr="00BD72AB">
        <w:rPr>
          <w:rFonts w:eastAsia="Arial" w:cs="Arial"/>
          <w:color w:val="222222"/>
        </w:rPr>
        <w:t xml:space="preserve"> (2016). </w:t>
      </w:r>
      <w:hyperlink r:id="rId25" w:history="1">
        <w:r w:rsidRPr="00A81815">
          <w:rPr>
            <w:rStyle w:val="Hyperlink"/>
            <w:rFonts w:eastAsia="Arial" w:cs="Arial"/>
          </w:rPr>
          <w:t>Building a foundation for reflecting on comparative and international education: A synthesis of published comparative education research</w:t>
        </w:r>
      </w:hyperlink>
      <w:r w:rsidRPr="00BD72AB">
        <w:rPr>
          <w:rFonts w:eastAsia="Arial" w:cs="Arial"/>
          <w:color w:val="222222"/>
        </w:rPr>
        <w:t>. </w:t>
      </w:r>
      <w:r w:rsidRPr="00BD72AB">
        <w:rPr>
          <w:rFonts w:eastAsia="Arial" w:cs="Arial"/>
          <w:i/>
          <w:iCs/>
          <w:color w:val="222222"/>
        </w:rPr>
        <w:t>Annual review of comparative and international education 201</w:t>
      </w:r>
      <w:r>
        <w:rPr>
          <w:rFonts w:eastAsia="Arial" w:cs="Arial"/>
          <w:i/>
          <w:iCs/>
          <w:color w:val="222222"/>
        </w:rPr>
        <w:t>5</w:t>
      </w:r>
      <w:r w:rsidRPr="001660AE">
        <w:rPr>
          <w:rFonts w:eastAsia="Arial" w:cs="Arial"/>
          <w:i/>
          <w:iCs/>
          <w:color w:val="222222"/>
        </w:rPr>
        <w:t>,</w:t>
      </w:r>
      <w:r>
        <w:rPr>
          <w:rFonts w:eastAsia="Arial" w:cs="Arial"/>
          <w:i/>
          <w:iCs/>
          <w:color w:val="222222"/>
        </w:rPr>
        <w:t xml:space="preserve"> 28,</w:t>
      </w:r>
      <w:r w:rsidRPr="00BD72AB">
        <w:rPr>
          <w:rFonts w:eastAsia="Arial" w:cs="Arial"/>
          <w:color w:val="222222"/>
        </w:rPr>
        <w:t xml:space="preserve"> </w:t>
      </w:r>
      <w:r>
        <w:rPr>
          <w:rFonts w:eastAsia="Arial" w:cs="Arial"/>
          <w:color w:val="222222"/>
        </w:rPr>
        <w:t>3</w:t>
      </w:r>
      <w:r w:rsidR="009340FE" w:rsidRPr="005B5488">
        <w:rPr>
          <w:rFonts w:eastAsia="Arial" w:cs="Arial"/>
          <w:color w:val="222222"/>
        </w:rPr>
        <w:t>–</w:t>
      </w:r>
      <w:r w:rsidRPr="00BD72AB">
        <w:rPr>
          <w:rFonts w:eastAsia="Arial" w:cs="Arial"/>
          <w:color w:val="222222"/>
        </w:rPr>
        <w:t>2</w:t>
      </w:r>
      <w:r>
        <w:rPr>
          <w:rFonts w:eastAsia="Arial" w:cs="Arial"/>
          <w:color w:val="222222"/>
        </w:rPr>
        <w:t>4</w:t>
      </w:r>
      <w:r w:rsidRPr="00BD72AB">
        <w:rPr>
          <w:rFonts w:eastAsia="Arial" w:cs="Arial"/>
          <w:color w:val="222222"/>
        </w:rPr>
        <w:t>.</w:t>
      </w:r>
    </w:p>
    <w:sectPr w:rsidR="002A0571" w:rsidRPr="008137C3" w:rsidSect="00D9150E">
      <w:headerReference w:type="default" r:id="rId26"/>
      <w:footerReference w:type="default" r:id="rId27"/>
      <w:headerReference w:type="first" r:id="rId28"/>
      <w:footerReference w:type="first" r:id="rId29"/>
      <w:pgSz w:w="12240" w:h="15840"/>
      <w:pgMar w:top="1440" w:right="1440" w:bottom="1440" w:left="1440" w:header="720" w:footer="907"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E5B0" w14:textId="77777777" w:rsidR="00857431" w:rsidRDefault="00857431">
      <w:r>
        <w:separator/>
      </w:r>
    </w:p>
  </w:endnote>
  <w:endnote w:type="continuationSeparator" w:id="0">
    <w:p w14:paraId="61A171B7" w14:textId="77777777" w:rsidR="00857431" w:rsidRDefault="0085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32B515BC" w:rsidR="002A0571" w:rsidRDefault="00F358D1">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B4403E">
      <w:rPr>
        <w:rFonts w:eastAsia="Arial" w:cs="Arial"/>
        <w:i/>
        <w:color w:val="000000"/>
        <w:sz w:val="18"/>
        <w:szCs w:val="18"/>
      </w:rPr>
      <w:t>5</w:t>
    </w:r>
    <w:r>
      <w:rPr>
        <w:rFonts w:eastAsia="Arial" w:cs="Arial"/>
        <w:i/>
        <w:color w:val="000000"/>
        <w:sz w:val="18"/>
        <w:szCs w:val="18"/>
      </w:rPr>
      <w:t xml:space="preserve">, </w:t>
    </w:r>
    <w:r w:rsidR="00662B7F">
      <w:rPr>
        <w:rFonts w:eastAsia="Arial" w:cs="Arial"/>
        <w:i/>
        <w:color w:val="000000"/>
        <w:sz w:val="18"/>
        <w:szCs w:val="18"/>
      </w:rPr>
      <w:t>19</w:t>
    </w:r>
    <w:r>
      <w:rPr>
        <w:rFonts w:eastAsia="Arial" w:cs="Arial"/>
        <w:i/>
        <w:color w:val="000000"/>
        <w:sz w:val="18"/>
        <w:szCs w:val="18"/>
      </w:rPr>
      <w:t>(</w:t>
    </w:r>
    <w:r w:rsidR="00662B7F">
      <w:rPr>
        <w:rFonts w:eastAsia="Arial" w:cs="Arial"/>
        <w:i/>
        <w:color w:val="000000"/>
        <w:sz w:val="18"/>
        <w:szCs w:val="18"/>
      </w:rPr>
      <w:t>1</w:t>
    </w:r>
    <w:r>
      <w:rPr>
        <w:rFonts w:eastAsia="Arial" w:cs="Arial"/>
        <w:i/>
        <w:color w:val="000000"/>
        <w:sz w:val="18"/>
        <w:szCs w:val="18"/>
      </w:rPr>
      <w:t>).</w:t>
    </w:r>
  </w:p>
  <w:p w14:paraId="59EA903A" w14:textId="5CA11685" w:rsidR="002A0571" w:rsidRDefault="00F358D1">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662B7F">
      <w:rPr>
        <w:rFonts w:eastAsia="Arial" w:cs="Arial"/>
        <w:i/>
        <w:color w:val="000000"/>
        <w:sz w:val="18"/>
        <w:szCs w:val="18"/>
      </w:rPr>
      <w:t>19</w:t>
    </w:r>
    <w:r>
      <w:rPr>
        <w:rFonts w:eastAsia="Arial" w:cs="Arial"/>
        <w:i/>
        <w:color w:val="000000"/>
        <w:sz w:val="18"/>
        <w:szCs w:val="18"/>
      </w:rPr>
      <w:t>.</w:t>
    </w:r>
    <w:r w:rsidR="00662B7F">
      <w:rPr>
        <w:rFonts w:eastAsia="Arial" w:cs="Arial"/>
        <w:i/>
        <w:color w:val="000000"/>
        <w:sz w:val="18"/>
        <w:szCs w:val="18"/>
      </w:rPr>
      <w:t>1</w:t>
    </w:r>
    <w:r>
      <w:rPr>
        <w:rFonts w:eastAsia="Arial" w:cs="Arial"/>
        <w:i/>
        <w:color w:val="000000"/>
        <w:sz w:val="18"/>
        <w:szCs w:val="18"/>
      </w:rPr>
      <w:t>.</w:t>
    </w:r>
    <w:r w:rsidR="00662B7F">
      <w:rPr>
        <w:rFonts w:eastAsia="Arial" w:cs="Arial"/>
        <w:i/>
        <w:color w:val="000000"/>
        <w:sz w:val="18"/>
        <w:szCs w:val="18"/>
      </w:rPr>
      <w:t>702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F358D1">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71D331B2" w:rsidR="002A0571" w:rsidRDefault="005B5488">
    <w:pPr>
      <w:keepNext/>
      <w:rPr>
        <w:rFonts w:eastAsia="Arial" w:cs="Arial"/>
        <w:i/>
        <w:sz w:val="18"/>
        <w:szCs w:val="18"/>
      </w:rPr>
    </w:pPr>
    <w:proofErr w:type="spellStart"/>
    <w:r>
      <w:rPr>
        <w:rFonts w:eastAsia="Arial" w:cs="Arial"/>
        <w:i/>
        <w:sz w:val="18"/>
        <w:szCs w:val="18"/>
      </w:rPr>
      <w:t>Katsira</w:t>
    </w:r>
    <w:proofErr w:type="spellEnd"/>
    <w:r w:rsidR="00F358D1">
      <w:rPr>
        <w:rFonts w:eastAsia="Arial" w:cs="Arial"/>
        <w:i/>
        <w:sz w:val="18"/>
        <w:szCs w:val="18"/>
      </w:rPr>
      <w:t xml:space="preserve"> </w:t>
    </w:r>
    <w:r>
      <w:rPr>
        <w:rFonts w:eastAsia="Arial" w:cs="Arial"/>
        <w:i/>
        <w:sz w:val="18"/>
        <w:szCs w:val="18"/>
      </w:rPr>
      <w:t>et al</w:t>
    </w:r>
    <w:r w:rsidR="00F358D1">
      <w:rPr>
        <w:rFonts w:eastAsia="Arial" w:cs="Arial"/>
        <w:i/>
        <w:sz w:val="18"/>
        <w:szCs w:val="18"/>
      </w:rPr>
      <w:t xml:space="preserve">. </w:t>
    </w:r>
    <w:r>
      <w:rPr>
        <w:rFonts w:eastAsia="Arial" w:cs="Arial"/>
        <w:i/>
        <w:sz w:val="18"/>
        <w:szCs w:val="18"/>
      </w:rPr>
      <w:t>2025</w:t>
    </w:r>
    <w:r w:rsidR="00F358D1">
      <w:rPr>
        <w:rFonts w:eastAsia="Arial" w:cs="Arial"/>
        <w:i/>
        <w:sz w:val="18"/>
        <w:szCs w:val="18"/>
      </w:rPr>
      <w:t xml:space="preserve">. </w:t>
    </w:r>
    <w:r w:rsidR="00EA059E" w:rsidRPr="00EA059E">
      <w:rPr>
        <w:rFonts w:eastAsia="Arial" w:cs="Arial"/>
        <w:i/>
        <w:sz w:val="18"/>
        <w:szCs w:val="18"/>
      </w:rPr>
      <w:t>Integrating information literacy in multicultural education: the "</w:t>
    </w:r>
    <w:proofErr w:type="spellStart"/>
    <w:r w:rsidR="00EA059E" w:rsidRPr="00EA059E">
      <w:rPr>
        <w:rFonts w:eastAsia="Arial" w:cs="Arial"/>
        <w:i/>
        <w:sz w:val="18"/>
        <w:szCs w:val="18"/>
      </w:rPr>
      <w:t>Pyxida</w:t>
    </w:r>
    <w:proofErr w:type="spellEnd"/>
    <w:r w:rsidR="00EA059E" w:rsidRPr="00EA059E">
      <w:rPr>
        <w:rFonts w:eastAsia="Arial" w:cs="Arial"/>
        <w:i/>
        <w:sz w:val="18"/>
        <w:szCs w:val="18"/>
      </w:rPr>
      <w:t>" example</w:t>
    </w:r>
    <w:r w:rsidR="00F358D1">
      <w:rPr>
        <w:rFonts w:eastAsia="Arial" w:cs="Arial"/>
        <w:i/>
        <w:sz w:val="18"/>
        <w:szCs w:val="18"/>
      </w:rPr>
      <w:t xml:space="preserve">. Journal of Information Literacy, </w:t>
    </w:r>
    <w:r w:rsidR="002B09BA">
      <w:rPr>
        <w:rFonts w:eastAsia="Arial" w:cs="Arial"/>
        <w:i/>
        <w:sz w:val="18"/>
        <w:szCs w:val="18"/>
      </w:rPr>
      <w:t>19</w:t>
    </w:r>
    <w:r w:rsidR="00F358D1">
      <w:rPr>
        <w:rFonts w:eastAsia="Arial" w:cs="Arial"/>
        <w:i/>
        <w:sz w:val="18"/>
        <w:szCs w:val="18"/>
      </w:rPr>
      <w:t>(</w:t>
    </w:r>
    <w:r w:rsidR="002B09BA">
      <w:rPr>
        <w:rFonts w:eastAsia="Arial" w:cs="Arial"/>
        <w:i/>
        <w:sz w:val="18"/>
        <w:szCs w:val="18"/>
      </w:rPr>
      <w:t>1</w:t>
    </w:r>
    <w:r w:rsidR="00F358D1">
      <w:rPr>
        <w:rFonts w:eastAsia="Arial" w:cs="Arial"/>
        <w:i/>
        <w:sz w:val="18"/>
        <w:szCs w:val="18"/>
      </w:rPr>
      <w:t xml:space="preserve">), pp. </w:t>
    </w:r>
    <w:r w:rsidR="009371F2">
      <w:rPr>
        <w:rFonts w:eastAsia="Arial" w:cs="Arial"/>
        <w:i/>
        <w:sz w:val="18"/>
        <w:szCs w:val="18"/>
      </w:rPr>
      <w:t>83</w:t>
    </w:r>
    <w:r w:rsidR="00F358D1">
      <w:rPr>
        <w:rFonts w:eastAsia="Arial" w:cs="Arial"/>
        <w:i/>
        <w:sz w:val="18"/>
        <w:szCs w:val="18"/>
      </w:rPr>
      <w:t>–</w:t>
    </w:r>
    <w:r w:rsidR="009371F2">
      <w:rPr>
        <w:rFonts w:eastAsia="Arial" w:cs="Arial"/>
        <w:i/>
        <w:sz w:val="18"/>
        <w:szCs w:val="18"/>
      </w:rPr>
      <w:t>91</w:t>
    </w:r>
    <w:r w:rsidR="00F358D1">
      <w:rPr>
        <w:rFonts w:eastAsia="Arial" w:cs="Arial"/>
        <w:i/>
        <w:sz w:val="18"/>
        <w:szCs w:val="18"/>
      </w:rPr>
      <w:t>.</w:t>
    </w:r>
  </w:p>
  <w:p w14:paraId="627FD3CA" w14:textId="15FBA77E" w:rsidR="002A0571" w:rsidRDefault="00F358D1">
    <w:pPr>
      <w:rPr>
        <w:rFonts w:eastAsia="Arial" w:cs="Arial"/>
        <w:i/>
        <w:sz w:val="18"/>
        <w:szCs w:val="18"/>
      </w:rPr>
    </w:pPr>
    <w:r>
      <w:rPr>
        <w:rFonts w:eastAsia="Arial" w:cs="Arial"/>
        <w:i/>
        <w:sz w:val="18"/>
        <w:szCs w:val="18"/>
      </w:rPr>
      <w:t>http://dx.doi.org/10.11645/</w:t>
    </w:r>
    <w:r w:rsidR="002B09BA">
      <w:rPr>
        <w:rFonts w:eastAsia="Arial" w:cs="Arial"/>
        <w:i/>
        <w:sz w:val="18"/>
        <w:szCs w:val="18"/>
      </w:rPr>
      <w:t>19</w:t>
    </w:r>
    <w:r>
      <w:rPr>
        <w:rFonts w:eastAsia="Arial" w:cs="Arial"/>
        <w:i/>
        <w:sz w:val="18"/>
        <w:szCs w:val="18"/>
      </w:rPr>
      <w:t>.</w:t>
    </w:r>
    <w:r w:rsidR="002B09BA">
      <w:rPr>
        <w:rFonts w:eastAsia="Arial" w:cs="Arial"/>
        <w:i/>
        <w:sz w:val="18"/>
        <w:szCs w:val="18"/>
      </w:rPr>
      <w:t>1.702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4453" w14:textId="77777777" w:rsidR="00857431" w:rsidRDefault="00857431">
      <w:r>
        <w:separator/>
      </w:r>
    </w:p>
  </w:footnote>
  <w:footnote w:type="continuationSeparator" w:id="0">
    <w:p w14:paraId="3D5A9F7E" w14:textId="77777777" w:rsidR="00857431" w:rsidRDefault="0085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2AFB0CCE" w:rsidR="002A0571" w:rsidRDefault="000433EF">
    <w:pPr>
      <w:pBdr>
        <w:top w:val="nil"/>
        <w:left w:val="nil"/>
        <w:bottom w:val="nil"/>
        <w:right w:val="nil"/>
        <w:between w:val="nil"/>
      </w:pBdr>
      <w:tabs>
        <w:tab w:val="center" w:pos="4680"/>
        <w:tab w:val="right" w:pos="9360"/>
      </w:tabs>
      <w:jc w:val="right"/>
      <w:rPr>
        <w:rFonts w:eastAsia="Arial" w:cs="Arial"/>
      </w:rPr>
    </w:pPr>
    <w:proofErr w:type="spellStart"/>
    <w:r>
      <w:rPr>
        <w:rFonts w:eastAsia="Arial" w:cs="Arial"/>
        <w:color w:val="000000"/>
        <w:sz w:val="18"/>
        <w:szCs w:val="18"/>
      </w:rPr>
      <w:t>Katsira</w:t>
    </w:r>
    <w:proofErr w:type="spellEnd"/>
    <w:r>
      <w:rPr>
        <w:rFonts w:eastAsia="Arial" w:cs="Arial"/>
        <w:color w:val="000000"/>
        <w:sz w:val="18"/>
        <w:szCs w:val="18"/>
      </w:rPr>
      <w:t xml:space="preserve"> et</w:t>
    </w:r>
    <w:r w:rsidR="001F53A6">
      <w:rPr>
        <w:rFonts w:eastAsia="Arial" w:cs="Arial"/>
        <w:color w:val="000000"/>
        <w:sz w:val="18"/>
        <w:szCs w:val="18"/>
      </w:rPr>
      <w:t xml:space="preserve"> al.</w:t>
    </w:r>
    <w:r>
      <w:rPr>
        <w:rFonts w:eastAsia="Arial" w:cs="Arial"/>
        <w:color w:val="000000"/>
        <w:sz w:val="18"/>
        <w:szCs w:val="18"/>
      </w:rPr>
      <w:t xml:space="preserv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1486C">
      <w:rPr>
        <w:rFonts w:eastAsia="Arial" w:cs="Arial"/>
        <w:noProof/>
        <w:color w:val="000000"/>
        <w:sz w:val="18"/>
        <w:szCs w:val="18"/>
      </w:rPr>
      <w:t>2</w:t>
    </w:r>
    <w:r>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F358D1">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42731925" w:rsidR="002A0571" w:rsidRDefault="00F358D1">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0433EF">
      <w:rPr>
        <w:rFonts w:eastAsia="Arial" w:cs="Arial"/>
        <w:color w:val="000000"/>
      </w:rPr>
      <w:t>19</w:t>
    </w:r>
    <w:r>
      <w:rPr>
        <w:rFonts w:eastAsia="Arial" w:cs="Arial"/>
        <w:color w:val="000000"/>
      </w:rPr>
      <w:t xml:space="preserve"> Issue </w:t>
    </w:r>
    <w:r w:rsidR="000433EF">
      <w:rPr>
        <w:rFonts w:eastAsia="Arial" w:cs="Arial"/>
        <w:color w:val="000000"/>
      </w:rPr>
      <w:t>1</w:t>
    </w:r>
  </w:p>
  <w:p w14:paraId="48CB600D" w14:textId="77777777" w:rsidR="002A0571" w:rsidRDefault="00F358D1">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9A1"/>
    <w:multiLevelType w:val="hybridMultilevel"/>
    <w:tmpl w:val="B5EA5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E359DD"/>
    <w:multiLevelType w:val="multilevel"/>
    <w:tmpl w:val="46E08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3A6B0B"/>
    <w:multiLevelType w:val="multilevel"/>
    <w:tmpl w:val="9FF652A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934F9C"/>
    <w:multiLevelType w:val="hybridMultilevel"/>
    <w:tmpl w:val="7C5C44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EF65A9"/>
    <w:multiLevelType w:val="hybridMultilevel"/>
    <w:tmpl w:val="E71CCD38"/>
    <w:lvl w:ilvl="0" w:tplc="101C5D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732625">
    <w:abstractNumId w:val="4"/>
  </w:num>
  <w:num w:numId="2" w16cid:durableId="689991924">
    <w:abstractNumId w:val="2"/>
  </w:num>
  <w:num w:numId="3" w16cid:durableId="868764570">
    <w:abstractNumId w:val="0"/>
  </w:num>
  <w:num w:numId="4" w16cid:durableId="2127691793">
    <w:abstractNumId w:val="3"/>
  </w:num>
  <w:num w:numId="5" w16cid:durableId="1257860900">
    <w:abstractNumId w:val="2"/>
  </w:num>
  <w:num w:numId="6" w16cid:durableId="1594850328">
    <w:abstractNumId w:val="1"/>
  </w:num>
  <w:num w:numId="7" w16cid:durableId="1254127323">
    <w:abstractNumId w:val="6"/>
  </w:num>
  <w:num w:numId="8" w16cid:durableId="1434014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3818"/>
    <w:rsid w:val="0001486C"/>
    <w:rsid w:val="000231AF"/>
    <w:rsid w:val="000433EF"/>
    <w:rsid w:val="00046B52"/>
    <w:rsid w:val="00047ACC"/>
    <w:rsid w:val="00061B61"/>
    <w:rsid w:val="00097F5F"/>
    <w:rsid w:val="000A490F"/>
    <w:rsid w:val="000D67A6"/>
    <w:rsid w:val="00106C0A"/>
    <w:rsid w:val="00116182"/>
    <w:rsid w:val="00152CDA"/>
    <w:rsid w:val="00173694"/>
    <w:rsid w:val="001768A5"/>
    <w:rsid w:val="001A4795"/>
    <w:rsid w:val="001E7CD5"/>
    <w:rsid w:val="001F53A6"/>
    <w:rsid w:val="00212479"/>
    <w:rsid w:val="002442B1"/>
    <w:rsid w:val="0028522F"/>
    <w:rsid w:val="002A0571"/>
    <w:rsid w:val="002B09BA"/>
    <w:rsid w:val="002E13D2"/>
    <w:rsid w:val="00317488"/>
    <w:rsid w:val="00324077"/>
    <w:rsid w:val="00326534"/>
    <w:rsid w:val="003425C3"/>
    <w:rsid w:val="00362FDC"/>
    <w:rsid w:val="0038544C"/>
    <w:rsid w:val="00387A11"/>
    <w:rsid w:val="00392C71"/>
    <w:rsid w:val="003B4896"/>
    <w:rsid w:val="003C6FC5"/>
    <w:rsid w:val="003C7978"/>
    <w:rsid w:val="003D03C8"/>
    <w:rsid w:val="00436BEA"/>
    <w:rsid w:val="00471686"/>
    <w:rsid w:val="00485C2E"/>
    <w:rsid w:val="004A032D"/>
    <w:rsid w:val="004C1DF5"/>
    <w:rsid w:val="004E7BF4"/>
    <w:rsid w:val="0054264A"/>
    <w:rsid w:val="005A0D6E"/>
    <w:rsid w:val="005A3E9E"/>
    <w:rsid w:val="005B5488"/>
    <w:rsid w:val="005B5551"/>
    <w:rsid w:val="005E561C"/>
    <w:rsid w:val="005F5AEA"/>
    <w:rsid w:val="0060725A"/>
    <w:rsid w:val="00613A4B"/>
    <w:rsid w:val="00646BDA"/>
    <w:rsid w:val="006502E7"/>
    <w:rsid w:val="0066012F"/>
    <w:rsid w:val="00662B7F"/>
    <w:rsid w:val="0069375B"/>
    <w:rsid w:val="00695655"/>
    <w:rsid w:val="006A6E76"/>
    <w:rsid w:val="006B0EA1"/>
    <w:rsid w:val="006C3326"/>
    <w:rsid w:val="006E2270"/>
    <w:rsid w:val="00760AE6"/>
    <w:rsid w:val="0078395A"/>
    <w:rsid w:val="007B68AA"/>
    <w:rsid w:val="007F55E3"/>
    <w:rsid w:val="008137C3"/>
    <w:rsid w:val="00814CFA"/>
    <w:rsid w:val="0083071C"/>
    <w:rsid w:val="00837449"/>
    <w:rsid w:val="00840EBF"/>
    <w:rsid w:val="00857431"/>
    <w:rsid w:val="0086559C"/>
    <w:rsid w:val="0088237B"/>
    <w:rsid w:val="00897F04"/>
    <w:rsid w:val="008B6918"/>
    <w:rsid w:val="00900ECB"/>
    <w:rsid w:val="00901013"/>
    <w:rsid w:val="009340FE"/>
    <w:rsid w:val="009371F2"/>
    <w:rsid w:val="009710B5"/>
    <w:rsid w:val="00987826"/>
    <w:rsid w:val="009B210A"/>
    <w:rsid w:val="009B242A"/>
    <w:rsid w:val="009F0CAF"/>
    <w:rsid w:val="00A04922"/>
    <w:rsid w:val="00A138F8"/>
    <w:rsid w:val="00A21649"/>
    <w:rsid w:val="00A81815"/>
    <w:rsid w:val="00AA35B2"/>
    <w:rsid w:val="00AA5984"/>
    <w:rsid w:val="00AB5685"/>
    <w:rsid w:val="00AC1475"/>
    <w:rsid w:val="00AF134A"/>
    <w:rsid w:val="00B029ED"/>
    <w:rsid w:val="00B2456A"/>
    <w:rsid w:val="00B253E3"/>
    <w:rsid w:val="00B4403E"/>
    <w:rsid w:val="00B560DA"/>
    <w:rsid w:val="00B82269"/>
    <w:rsid w:val="00BD2225"/>
    <w:rsid w:val="00BD52A1"/>
    <w:rsid w:val="00BE12DF"/>
    <w:rsid w:val="00C45296"/>
    <w:rsid w:val="00C85878"/>
    <w:rsid w:val="00C930C1"/>
    <w:rsid w:val="00CD2E90"/>
    <w:rsid w:val="00D04285"/>
    <w:rsid w:val="00D41586"/>
    <w:rsid w:val="00D42341"/>
    <w:rsid w:val="00D748D9"/>
    <w:rsid w:val="00D9150E"/>
    <w:rsid w:val="00D91A18"/>
    <w:rsid w:val="00D97C71"/>
    <w:rsid w:val="00DA6898"/>
    <w:rsid w:val="00DC6DC2"/>
    <w:rsid w:val="00DC6EA0"/>
    <w:rsid w:val="00DF554A"/>
    <w:rsid w:val="00E200FA"/>
    <w:rsid w:val="00E9321B"/>
    <w:rsid w:val="00EA059E"/>
    <w:rsid w:val="00EE7FA3"/>
    <w:rsid w:val="00F00186"/>
    <w:rsid w:val="00F05A89"/>
    <w:rsid w:val="00F30737"/>
    <w:rsid w:val="00F31BAD"/>
    <w:rsid w:val="00F358D1"/>
    <w:rsid w:val="00F47A47"/>
    <w:rsid w:val="00F81D60"/>
    <w:rsid w:val="00F86477"/>
    <w:rsid w:val="00FA0D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0E"/>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3C7978"/>
    <w:pPr>
      <w:keepNext/>
      <w:keepLines/>
      <w:numPr>
        <w:numId w:val="5"/>
      </w:numPr>
      <w:pBdr>
        <w:top w:val="nil"/>
        <w:left w:val="nil"/>
        <w:bottom w:val="nil"/>
        <w:right w:val="nil"/>
        <w:between w:val="nil"/>
      </w:pBdr>
      <w:spacing w:after="200"/>
    </w:pPr>
    <w:rPr>
      <w:rFonts w:eastAsia="Arial" w:cs="Arial"/>
      <w:b/>
      <w:color w:val="000000"/>
      <w:sz w:val="28"/>
      <w:szCs w:val="28"/>
    </w:rPr>
  </w:style>
  <w:style w:type="character" w:customStyle="1" w:styleId="Heading2JILChar">
    <w:name w:val="Heading 2 JIL Char"/>
    <w:basedOn w:val="DefaultParagraphFont"/>
    <w:link w:val="Heading2JIL"/>
    <w:rsid w:val="003C7978"/>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customStyle="1" w:styleId="TitleChar">
    <w:name w:val="Title Char"/>
    <w:basedOn w:val="DefaultParagraphFont"/>
    <w:link w:val="Title"/>
    <w:uiPriority w:val="10"/>
    <w:rsid w:val="000433EF"/>
    <w:rPr>
      <w:b/>
      <w:sz w:val="72"/>
      <w:szCs w:val="72"/>
    </w:rPr>
  </w:style>
  <w:style w:type="character" w:styleId="FootnoteReference">
    <w:name w:val="footnote reference"/>
    <w:basedOn w:val="DefaultParagraphFont"/>
    <w:uiPriority w:val="99"/>
    <w:semiHidden/>
    <w:unhideWhenUsed/>
    <w:rsid w:val="001F53A6"/>
    <w:rPr>
      <w:vertAlign w:val="superscript"/>
    </w:rPr>
  </w:style>
  <w:style w:type="paragraph" w:styleId="Revision">
    <w:name w:val="Revision"/>
    <w:hidden/>
    <w:uiPriority w:val="99"/>
    <w:semiHidden/>
    <w:rsid w:val="002B09BA"/>
    <w:pPr>
      <w:spacing w:after="0" w:line="240" w:lineRule="auto"/>
    </w:pPr>
  </w:style>
  <w:style w:type="character" w:styleId="CommentReference">
    <w:name w:val="annotation reference"/>
    <w:basedOn w:val="DefaultParagraphFont"/>
    <w:uiPriority w:val="99"/>
    <w:semiHidden/>
    <w:unhideWhenUsed/>
    <w:rsid w:val="00F86477"/>
    <w:rPr>
      <w:sz w:val="16"/>
      <w:szCs w:val="16"/>
    </w:rPr>
  </w:style>
  <w:style w:type="paragraph" w:styleId="CommentText">
    <w:name w:val="annotation text"/>
    <w:basedOn w:val="Normal"/>
    <w:link w:val="CommentTextChar"/>
    <w:uiPriority w:val="99"/>
    <w:unhideWhenUsed/>
    <w:rsid w:val="00F86477"/>
    <w:rPr>
      <w:sz w:val="20"/>
      <w:szCs w:val="20"/>
    </w:rPr>
  </w:style>
  <w:style w:type="character" w:customStyle="1" w:styleId="CommentTextChar">
    <w:name w:val="Comment Text Char"/>
    <w:basedOn w:val="DefaultParagraphFont"/>
    <w:link w:val="CommentText"/>
    <w:uiPriority w:val="99"/>
    <w:rsid w:val="00F86477"/>
    <w:rPr>
      <w:sz w:val="20"/>
      <w:szCs w:val="20"/>
    </w:rPr>
  </w:style>
  <w:style w:type="paragraph" w:styleId="CommentSubject">
    <w:name w:val="annotation subject"/>
    <w:basedOn w:val="CommentText"/>
    <w:next w:val="CommentText"/>
    <w:link w:val="CommentSubjectChar"/>
    <w:uiPriority w:val="99"/>
    <w:semiHidden/>
    <w:unhideWhenUsed/>
    <w:rsid w:val="00F86477"/>
    <w:rPr>
      <w:b/>
      <w:bCs/>
    </w:rPr>
  </w:style>
  <w:style w:type="character" w:customStyle="1" w:styleId="CommentSubjectChar">
    <w:name w:val="Comment Subject Char"/>
    <w:basedOn w:val="CommentTextChar"/>
    <w:link w:val="CommentSubject"/>
    <w:uiPriority w:val="99"/>
    <w:semiHidden/>
    <w:rsid w:val="00F86477"/>
    <w:rPr>
      <w:b/>
      <w:bCs/>
      <w:sz w:val="20"/>
      <w:szCs w:val="20"/>
    </w:rPr>
  </w:style>
  <w:style w:type="character" w:styleId="FollowedHyperlink">
    <w:name w:val="FollowedHyperlink"/>
    <w:basedOn w:val="DefaultParagraphFont"/>
    <w:uiPriority w:val="99"/>
    <w:semiHidden/>
    <w:unhideWhenUsed/>
    <w:rsid w:val="002852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19.1.702" TargetMode="External"/><Relationship Id="rId13" Type="http://schemas.openxmlformats.org/officeDocument/2006/relationships/hyperlink" Target="mailto:dkouis@uniwa.gr" TargetMode="External"/><Relationship Id="rId18" Type="http://schemas.openxmlformats.org/officeDocument/2006/relationships/hyperlink" Target="https://doi.org/10.1017/S147474640600348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ccmr.gr/en/services/diapolitismiko-kentro-pyxida/" TargetMode="External"/><Relationship Id="rId7" Type="http://schemas.openxmlformats.org/officeDocument/2006/relationships/endnotes" Target="endnotes.xml"/><Relationship Id="rId12" Type="http://schemas.openxmlformats.org/officeDocument/2006/relationships/hyperlink" Target="https://orcid.org/0000-0002-4011-2678" TargetMode="External"/><Relationship Id="rId17" Type="http://schemas.openxmlformats.org/officeDocument/2006/relationships/hyperlink" Target="http://www.ala.org/acrl/standards/ilframework" TargetMode="External"/><Relationship Id="rId25" Type="http://schemas.openxmlformats.org/officeDocument/2006/relationships/hyperlink" Target="https://doi.org/10.1108/S1479-367920150000028002" TargetMode="External"/><Relationship Id="rId2" Type="http://schemas.openxmlformats.org/officeDocument/2006/relationships/numbering" Target="numbering.xml"/><Relationship Id="rId16" Type="http://schemas.openxmlformats.org/officeDocument/2006/relationships/hyperlink" Target="https://orcid.org/0000-0002-3393-2926" TargetMode="External"/><Relationship Id="rId20" Type="http://schemas.openxmlformats.org/officeDocument/2006/relationships/hyperlink" Target="https://doi.org/10.1177/002248710205300200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ul@uniwa.gr" TargetMode="External"/><Relationship Id="rId24" Type="http://schemas.openxmlformats.org/officeDocument/2006/relationships/hyperlink" Target="https://www.unhcr.org/flagship-reports/globaltrends/globaltrends2019/" TargetMode="External"/><Relationship Id="rId5" Type="http://schemas.openxmlformats.org/officeDocument/2006/relationships/webSettings" Target="webSettings.xml"/><Relationship Id="rId15" Type="http://schemas.openxmlformats.org/officeDocument/2006/relationships/hyperlink" Target="mailto:evraim@uniwa.gr" TargetMode="External"/><Relationship Id="rId23" Type="http://schemas.openxmlformats.org/officeDocument/2006/relationships/hyperlink" Target="https://doi.org/10.3102/00028312032003465" TargetMode="External"/><Relationship Id="rId28" Type="http://schemas.openxmlformats.org/officeDocument/2006/relationships/header" Target="header2.xml"/><Relationship Id="rId10" Type="http://schemas.openxmlformats.org/officeDocument/2006/relationships/hyperlink" Target="https://orcid.org/0009-0000-7488-7837" TargetMode="External"/><Relationship Id="rId19" Type="http://schemas.openxmlformats.org/officeDocument/2006/relationships/hyperlink" Target="https://doi.org/10.1353/pla.2018.003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atsira@uniwa.gr" TargetMode="External"/><Relationship Id="rId14" Type="http://schemas.openxmlformats.org/officeDocument/2006/relationships/hyperlink" Target="https://orcid.org/0000-0002-5948-9766" TargetMode="External"/><Relationship Id="rId22" Type="http://schemas.openxmlformats.org/officeDocument/2006/relationships/hyperlink" Target="https://doi.org/10.15760/comminfolit.2017.11.2.10"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Batul Alsaraji</dc:creator>
  <cp:lastModifiedBy>Edwards, Amber</cp:lastModifiedBy>
  <cp:revision>16</cp:revision>
  <dcterms:created xsi:type="dcterms:W3CDTF">2025-04-02T15:34:00Z</dcterms:created>
  <dcterms:modified xsi:type="dcterms:W3CDTF">2025-06-03T10:38:00Z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