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D6D2" w14:textId="77777777" w:rsidR="0090050B" w:rsidRPr="0075198A" w:rsidRDefault="0090050B">
      <w:pPr>
        <w:rPr>
          <w:rFonts w:ascii="Arial" w:eastAsia="Arial" w:hAnsi="Arial" w:cs="Arial"/>
        </w:rPr>
      </w:pPr>
    </w:p>
    <w:p w14:paraId="7D457455" w14:textId="146489A7" w:rsidR="0090050B" w:rsidRPr="0075198A" w:rsidRDefault="00BE56B0">
      <w:pPr>
        <w:spacing w:after="0"/>
        <w:jc w:val="both"/>
        <w:rPr>
          <w:rFonts w:ascii="Arial" w:eastAsia="Arial" w:hAnsi="Arial" w:cs="Arial"/>
          <w:b/>
          <w:color w:val="000000"/>
          <w:sz w:val="28"/>
          <w:szCs w:val="28"/>
        </w:rPr>
      </w:pPr>
      <w:r w:rsidRPr="0075198A">
        <w:rPr>
          <w:rFonts w:ascii="Arial" w:eastAsia="Arial" w:hAnsi="Arial" w:cs="Arial"/>
          <w:b/>
          <w:color w:val="000000"/>
          <w:sz w:val="28"/>
          <w:szCs w:val="28"/>
        </w:rPr>
        <w:t xml:space="preserve">Article </w:t>
      </w:r>
    </w:p>
    <w:p w14:paraId="6C8CDD2F" w14:textId="77777777" w:rsidR="0090050B" w:rsidRPr="00D727C8" w:rsidRDefault="0090050B">
      <w:pPr>
        <w:spacing w:after="0"/>
        <w:rPr>
          <w:rFonts w:ascii="Arial" w:eastAsia="Arial" w:hAnsi="Arial" w:cs="Arial"/>
          <w:b/>
          <w:color w:val="000000"/>
        </w:rPr>
      </w:pPr>
    </w:p>
    <w:p w14:paraId="730E3B19" w14:textId="78E0F48B" w:rsidR="0090050B" w:rsidRPr="0075198A" w:rsidRDefault="001E1891">
      <w:pPr>
        <w:keepNext/>
        <w:keepLines/>
        <w:pBdr>
          <w:top w:val="nil"/>
          <w:left w:val="nil"/>
          <w:bottom w:val="nil"/>
          <w:right w:val="nil"/>
          <w:between w:val="nil"/>
        </w:pBdr>
        <w:spacing w:after="200" w:line="240" w:lineRule="auto"/>
        <w:rPr>
          <w:rFonts w:ascii="Arial" w:eastAsia="Arial" w:hAnsi="Arial" w:cs="Arial"/>
          <w:b/>
          <w:color w:val="000000"/>
          <w:sz w:val="36"/>
          <w:szCs w:val="36"/>
        </w:rPr>
      </w:pPr>
      <w:r w:rsidRPr="001E1891">
        <w:rPr>
          <w:rFonts w:ascii="Arial" w:eastAsia="Arial" w:hAnsi="Arial" w:cs="Arial"/>
          <w:b/>
          <w:color w:val="000000"/>
          <w:sz w:val="36"/>
          <w:szCs w:val="36"/>
        </w:rPr>
        <w:t xml:space="preserve">“It is a skill everybody needs to learn”: Australian </w:t>
      </w:r>
      <w:r w:rsidR="00EF635A">
        <w:rPr>
          <w:rFonts w:ascii="Arial" w:eastAsia="Arial" w:hAnsi="Arial" w:cs="Arial"/>
          <w:b/>
          <w:color w:val="000000"/>
          <w:sz w:val="36"/>
          <w:szCs w:val="36"/>
        </w:rPr>
        <w:t>t</w:t>
      </w:r>
      <w:r w:rsidRPr="001E1891">
        <w:rPr>
          <w:rFonts w:ascii="Arial" w:eastAsia="Arial" w:hAnsi="Arial" w:cs="Arial"/>
          <w:b/>
          <w:color w:val="000000"/>
          <w:sz w:val="36"/>
          <w:szCs w:val="36"/>
        </w:rPr>
        <w:t xml:space="preserve">eacher </w:t>
      </w:r>
      <w:r w:rsidR="00EF635A">
        <w:rPr>
          <w:rFonts w:ascii="Arial" w:eastAsia="Arial" w:hAnsi="Arial" w:cs="Arial"/>
          <w:b/>
          <w:color w:val="000000"/>
          <w:sz w:val="36"/>
          <w:szCs w:val="36"/>
        </w:rPr>
        <w:t>l</w:t>
      </w:r>
      <w:r w:rsidRPr="001E1891">
        <w:rPr>
          <w:rFonts w:ascii="Arial" w:eastAsia="Arial" w:hAnsi="Arial" w:cs="Arial"/>
          <w:b/>
          <w:color w:val="000000"/>
          <w:sz w:val="36"/>
          <w:szCs w:val="36"/>
        </w:rPr>
        <w:t xml:space="preserve">ibrarians </w:t>
      </w:r>
      <w:r w:rsidR="00EF635A">
        <w:rPr>
          <w:rFonts w:ascii="Arial" w:eastAsia="Arial" w:hAnsi="Arial" w:cs="Arial"/>
          <w:b/>
          <w:color w:val="000000"/>
          <w:sz w:val="36"/>
          <w:szCs w:val="36"/>
        </w:rPr>
        <w:t>s</w:t>
      </w:r>
      <w:r w:rsidRPr="001E1891">
        <w:rPr>
          <w:rFonts w:ascii="Arial" w:eastAsia="Arial" w:hAnsi="Arial" w:cs="Arial"/>
          <w:b/>
          <w:color w:val="000000"/>
          <w:sz w:val="36"/>
          <w:szCs w:val="36"/>
        </w:rPr>
        <w:t xml:space="preserve">teering </w:t>
      </w:r>
      <w:r w:rsidR="00EF635A">
        <w:rPr>
          <w:rFonts w:ascii="Arial" w:eastAsia="Arial" w:hAnsi="Arial" w:cs="Arial"/>
          <w:b/>
          <w:color w:val="000000"/>
          <w:sz w:val="36"/>
          <w:szCs w:val="36"/>
        </w:rPr>
        <w:t>s</w:t>
      </w:r>
      <w:r w:rsidRPr="001E1891">
        <w:rPr>
          <w:rFonts w:ascii="Arial" w:eastAsia="Arial" w:hAnsi="Arial" w:cs="Arial"/>
          <w:b/>
          <w:color w:val="000000"/>
          <w:sz w:val="36"/>
          <w:szCs w:val="36"/>
        </w:rPr>
        <w:t xml:space="preserve">econdary </w:t>
      </w:r>
      <w:r w:rsidR="00EF635A">
        <w:rPr>
          <w:rFonts w:ascii="Arial" w:eastAsia="Arial" w:hAnsi="Arial" w:cs="Arial"/>
          <w:b/>
          <w:color w:val="000000"/>
          <w:sz w:val="36"/>
          <w:szCs w:val="36"/>
        </w:rPr>
        <w:t>s</w:t>
      </w:r>
      <w:r w:rsidRPr="001E1891">
        <w:rPr>
          <w:rFonts w:ascii="Arial" w:eastAsia="Arial" w:hAnsi="Arial" w:cs="Arial"/>
          <w:b/>
          <w:color w:val="000000"/>
          <w:sz w:val="36"/>
          <w:szCs w:val="36"/>
        </w:rPr>
        <w:t xml:space="preserve">chools through </w:t>
      </w:r>
      <w:r w:rsidR="00EF635A">
        <w:rPr>
          <w:rFonts w:ascii="Arial" w:eastAsia="Arial" w:hAnsi="Arial" w:cs="Arial"/>
          <w:b/>
          <w:color w:val="000000"/>
          <w:sz w:val="36"/>
          <w:szCs w:val="36"/>
        </w:rPr>
        <w:t>s</w:t>
      </w:r>
      <w:r w:rsidRPr="001E1891">
        <w:rPr>
          <w:rFonts w:ascii="Arial" w:eastAsia="Arial" w:hAnsi="Arial" w:cs="Arial"/>
          <w:b/>
          <w:color w:val="000000"/>
          <w:sz w:val="36"/>
          <w:szCs w:val="36"/>
        </w:rPr>
        <w:t xml:space="preserve">hifting </w:t>
      </w:r>
      <w:r w:rsidR="00EF635A">
        <w:rPr>
          <w:rFonts w:ascii="Arial" w:eastAsia="Arial" w:hAnsi="Arial" w:cs="Arial"/>
          <w:b/>
          <w:color w:val="000000"/>
          <w:sz w:val="36"/>
          <w:szCs w:val="36"/>
        </w:rPr>
        <w:t>i</w:t>
      </w:r>
      <w:r w:rsidRPr="001E1891">
        <w:rPr>
          <w:rFonts w:ascii="Arial" w:eastAsia="Arial" w:hAnsi="Arial" w:cs="Arial"/>
          <w:b/>
          <w:color w:val="000000"/>
          <w:sz w:val="36"/>
          <w:szCs w:val="36"/>
        </w:rPr>
        <w:t xml:space="preserve">nformation </w:t>
      </w:r>
      <w:r w:rsidR="00EF635A">
        <w:rPr>
          <w:rFonts w:ascii="Arial" w:eastAsia="Arial" w:hAnsi="Arial" w:cs="Arial"/>
          <w:b/>
          <w:color w:val="000000"/>
          <w:sz w:val="36"/>
          <w:szCs w:val="36"/>
        </w:rPr>
        <w:t>l</w:t>
      </w:r>
      <w:r w:rsidRPr="001E1891">
        <w:rPr>
          <w:rFonts w:ascii="Arial" w:eastAsia="Arial" w:hAnsi="Arial" w:cs="Arial"/>
          <w:b/>
          <w:color w:val="000000"/>
          <w:sz w:val="36"/>
          <w:szCs w:val="36"/>
        </w:rPr>
        <w:t>andscapes</w:t>
      </w:r>
      <w:r w:rsidR="002E62E1" w:rsidRPr="0075198A">
        <w:rPr>
          <w:rFonts w:ascii="Arial" w:eastAsia="Arial" w:hAnsi="Arial" w:cs="Arial"/>
          <w:b/>
          <w:color w:val="000000"/>
          <w:sz w:val="36"/>
          <w:szCs w:val="36"/>
        </w:rPr>
        <w:t xml:space="preserve"> </w:t>
      </w:r>
    </w:p>
    <w:p w14:paraId="03FE24FF" w14:textId="27AA0A60" w:rsidR="0090050B" w:rsidRPr="0075198A" w:rsidRDefault="001E1891">
      <w:pPr>
        <w:keepNext/>
        <w:keepLines/>
        <w:pBdr>
          <w:top w:val="nil"/>
          <w:left w:val="nil"/>
          <w:bottom w:val="nil"/>
          <w:right w:val="nil"/>
          <w:between w:val="nil"/>
        </w:pBdr>
        <w:spacing w:after="0" w:line="240" w:lineRule="auto"/>
        <w:rPr>
          <w:rFonts w:ascii="Arial" w:eastAsia="Arial" w:hAnsi="Arial" w:cs="Arial"/>
          <w:b/>
          <w:sz w:val="24"/>
          <w:szCs w:val="24"/>
        </w:rPr>
      </w:pPr>
      <w:hyperlink r:id="rId9">
        <w:r>
          <w:rPr>
            <w:rFonts w:ascii="Arial" w:eastAsia="Arial" w:hAnsi="Arial" w:cs="Arial"/>
            <w:b/>
            <w:color w:val="0000FF"/>
            <w:sz w:val="24"/>
            <w:szCs w:val="24"/>
            <w:u w:val="single"/>
          </w:rPr>
          <w:t>http://dx.doi.org/10.11645/19.1.657</w:t>
        </w:r>
      </w:hyperlink>
      <w:r w:rsidR="00BE56B0" w:rsidRPr="0075198A">
        <w:rPr>
          <w:rFonts w:ascii="Arial" w:eastAsia="Arial" w:hAnsi="Arial" w:cs="Arial"/>
          <w:b/>
          <w:sz w:val="24"/>
          <w:szCs w:val="24"/>
        </w:rPr>
        <w:t xml:space="preserve"> </w:t>
      </w:r>
    </w:p>
    <w:p w14:paraId="44774F5C" w14:textId="77777777" w:rsidR="003D0A16" w:rsidRPr="0075198A" w:rsidRDefault="003D0A16">
      <w:pPr>
        <w:keepNext/>
        <w:keepLines/>
        <w:pBdr>
          <w:top w:val="nil"/>
          <w:left w:val="nil"/>
          <w:bottom w:val="nil"/>
          <w:right w:val="nil"/>
          <w:between w:val="nil"/>
        </w:pBdr>
        <w:spacing w:after="0" w:line="240" w:lineRule="auto"/>
        <w:rPr>
          <w:rFonts w:ascii="Arial" w:eastAsia="Arial" w:hAnsi="Arial" w:cs="Arial"/>
          <w:b/>
          <w:color w:val="000000"/>
        </w:rPr>
      </w:pPr>
    </w:p>
    <w:p w14:paraId="2BF15E9F" w14:textId="32CFE9A9" w:rsidR="0090050B" w:rsidRPr="0075198A" w:rsidRDefault="00B452C1">
      <w:pPr>
        <w:keepNext/>
        <w:keepLines/>
        <w:pBdr>
          <w:top w:val="nil"/>
          <w:left w:val="nil"/>
          <w:bottom w:val="nil"/>
          <w:right w:val="nil"/>
          <w:between w:val="nil"/>
        </w:pBdr>
        <w:spacing w:after="0" w:line="240" w:lineRule="auto"/>
        <w:rPr>
          <w:rFonts w:ascii="Arial" w:eastAsia="Arial" w:hAnsi="Arial" w:cs="Arial"/>
          <w:b/>
          <w:color w:val="000000"/>
        </w:rPr>
      </w:pPr>
      <w:r w:rsidRPr="00B452C1">
        <w:rPr>
          <w:rFonts w:ascii="Arial" w:eastAsia="Arial" w:hAnsi="Arial" w:cs="Arial"/>
          <w:b/>
          <w:color w:val="000000"/>
        </w:rPr>
        <w:t>Kasey Garrison</w:t>
      </w:r>
    </w:p>
    <w:p w14:paraId="65C7BBC6" w14:textId="09F2D744" w:rsidR="0090050B" w:rsidRPr="0075198A" w:rsidRDefault="00004F47">
      <w:pPr>
        <w:keepNext/>
        <w:keepLines/>
        <w:pBdr>
          <w:top w:val="nil"/>
          <w:left w:val="nil"/>
          <w:bottom w:val="nil"/>
          <w:right w:val="nil"/>
          <w:between w:val="nil"/>
        </w:pBdr>
        <w:spacing w:after="0" w:line="240" w:lineRule="auto"/>
        <w:rPr>
          <w:color w:val="000000"/>
        </w:rPr>
      </w:pPr>
      <w:r w:rsidRPr="00004F47">
        <w:rPr>
          <w:rFonts w:ascii="Arial" w:eastAsia="Arial" w:hAnsi="Arial" w:cs="Arial"/>
          <w:color w:val="000000"/>
        </w:rPr>
        <w:t>Senior Lecturer &amp; Associate Head of School</w:t>
      </w:r>
      <w:r w:rsidR="00C62038">
        <w:rPr>
          <w:rFonts w:ascii="Arial" w:eastAsia="Arial" w:hAnsi="Arial" w:cs="Arial"/>
          <w:color w:val="000000"/>
        </w:rPr>
        <w:t xml:space="preserve"> </w:t>
      </w:r>
      <w:r w:rsidRPr="00004F47">
        <w:rPr>
          <w:rFonts w:ascii="Arial" w:eastAsia="Arial" w:hAnsi="Arial" w:cs="Arial"/>
          <w:color w:val="000000"/>
        </w:rPr>
        <w:t xml:space="preserve">- Research </w:t>
      </w:r>
      <w:r w:rsidR="005D6007">
        <w:rPr>
          <w:rFonts w:ascii="Arial" w:eastAsia="Arial" w:hAnsi="Arial" w:cs="Arial"/>
          <w:color w:val="000000"/>
        </w:rPr>
        <w:t>(</w:t>
      </w:r>
      <w:r w:rsidR="005D6007" w:rsidRPr="005D6007">
        <w:rPr>
          <w:rFonts w:ascii="Arial" w:eastAsia="Arial" w:hAnsi="Arial" w:cs="Arial"/>
          <w:color w:val="000000"/>
        </w:rPr>
        <w:t xml:space="preserve">School of Information </w:t>
      </w:r>
      <w:r>
        <w:rPr>
          <w:rFonts w:ascii="Arial" w:eastAsia="Arial" w:hAnsi="Arial" w:cs="Arial"/>
          <w:color w:val="000000"/>
        </w:rPr>
        <w:t>&amp;</w:t>
      </w:r>
      <w:r w:rsidRPr="005D6007">
        <w:rPr>
          <w:rFonts w:ascii="Arial" w:eastAsia="Arial" w:hAnsi="Arial" w:cs="Arial"/>
          <w:color w:val="000000"/>
        </w:rPr>
        <w:t xml:space="preserve"> </w:t>
      </w:r>
      <w:r w:rsidR="005D6007" w:rsidRPr="005D6007">
        <w:rPr>
          <w:rFonts w:ascii="Arial" w:eastAsia="Arial" w:hAnsi="Arial" w:cs="Arial"/>
          <w:color w:val="000000"/>
        </w:rPr>
        <w:t>Communication Studies</w:t>
      </w:r>
      <w:r w:rsidR="005D6007">
        <w:rPr>
          <w:rFonts w:ascii="Arial" w:eastAsia="Arial" w:hAnsi="Arial" w:cs="Arial"/>
          <w:color w:val="000000"/>
        </w:rPr>
        <w:t>)</w:t>
      </w:r>
      <w:r w:rsidR="002521E8">
        <w:rPr>
          <w:rFonts w:ascii="Arial" w:eastAsia="Arial" w:hAnsi="Arial" w:cs="Arial"/>
          <w:color w:val="000000"/>
        </w:rPr>
        <w:t>,</w:t>
      </w:r>
      <w:r w:rsidR="005D6007">
        <w:rPr>
          <w:rFonts w:ascii="Arial" w:eastAsia="Arial" w:hAnsi="Arial" w:cs="Arial"/>
          <w:color w:val="000000"/>
        </w:rPr>
        <w:t xml:space="preserve"> </w:t>
      </w:r>
      <w:r w:rsidR="006C7A62" w:rsidRPr="006C7A62">
        <w:rPr>
          <w:rFonts w:ascii="Arial" w:eastAsia="Arial" w:hAnsi="Arial" w:cs="Arial"/>
          <w:color w:val="000000"/>
        </w:rPr>
        <w:t xml:space="preserve">Charles Sturt </w:t>
      </w:r>
      <w:r w:rsidR="002F0C22" w:rsidRPr="0075198A">
        <w:rPr>
          <w:rFonts w:ascii="Arial" w:eastAsia="Arial" w:hAnsi="Arial" w:cs="Arial"/>
          <w:color w:val="000000"/>
        </w:rPr>
        <w:t>University</w:t>
      </w:r>
      <w:r w:rsidR="00BE56B0" w:rsidRPr="0075198A">
        <w:rPr>
          <w:rFonts w:ascii="Arial" w:eastAsia="Arial" w:hAnsi="Arial" w:cs="Arial"/>
          <w:color w:val="000000"/>
        </w:rPr>
        <w:t xml:space="preserve">. Email: </w:t>
      </w:r>
      <w:hyperlink r:id="rId10">
        <w:r w:rsidR="000C00B8">
          <w:rPr>
            <w:rFonts w:ascii="Arial" w:eastAsia="Arial" w:hAnsi="Arial" w:cs="Arial"/>
            <w:color w:val="0000FF"/>
            <w:u w:val="single"/>
          </w:rPr>
          <w:t>kgarrison@csu.edu.au</w:t>
        </w:r>
      </w:hyperlink>
      <w:r w:rsidR="00BE56B0" w:rsidRPr="0075198A">
        <w:rPr>
          <w:rFonts w:ascii="Arial" w:eastAsia="Arial" w:hAnsi="Arial" w:cs="Arial"/>
          <w:color w:val="000000"/>
        </w:rPr>
        <w:t xml:space="preserve">. ORCID: </w:t>
      </w:r>
      <w:hyperlink r:id="rId11">
        <w:r w:rsidR="000C00B8">
          <w:rPr>
            <w:rFonts w:ascii="Arial" w:eastAsia="Arial" w:hAnsi="Arial" w:cs="Arial"/>
            <w:color w:val="0000FF"/>
            <w:u w:val="single"/>
          </w:rPr>
          <w:t>0000-0002-2495-0233</w:t>
        </w:r>
      </w:hyperlink>
      <w:r w:rsidR="00BE56B0" w:rsidRPr="0075198A">
        <w:t>.</w:t>
      </w:r>
    </w:p>
    <w:p w14:paraId="3A7B75BE" w14:textId="77777777" w:rsidR="0090050B" w:rsidRDefault="0090050B">
      <w:pPr>
        <w:keepNext/>
        <w:keepLines/>
        <w:pBdr>
          <w:top w:val="nil"/>
          <w:left w:val="nil"/>
          <w:bottom w:val="nil"/>
          <w:right w:val="nil"/>
          <w:between w:val="nil"/>
        </w:pBdr>
        <w:spacing w:after="0" w:line="240" w:lineRule="auto"/>
        <w:rPr>
          <w:rFonts w:ascii="Arial" w:eastAsia="Arial" w:hAnsi="Arial" w:cs="Arial"/>
          <w:b/>
        </w:rPr>
      </w:pPr>
    </w:p>
    <w:p w14:paraId="33AFF754" w14:textId="090A1816" w:rsidR="008872BD" w:rsidRPr="0075198A" w:rsidRDefault="00B81323" w:rsidP="008872BD">
      <w:pPr>
        <w:keepNext/>
        <w:keepLines/>
        <w:pBdr>
          <w:top w:val="nil"/>
          <w:left w:val="nil"/>
          <w:bottom w:val="nil"/>
          <w:right w:val="nil"/>
          <w:between w:val="nil"/>
        </w:pBdr>
        <w:spacing w:after="0" w:line="240" w:lineRule="auto"/>
        <w:rPr>
          <w:rFonts w:ascii="Arial" w:eastAsia="Arial" w:hAnsi="Arial" w:cs="Arial"/>
          <w:b/>
          <w:color w:val="000000"/>
        </w:rPr>
      </w:pPr>
      <w:r w:rsidRPr="00B81323">
        <w:rPr>
          <w:rFonts w:ascii="Arial" w:eastAsia="Arial" w:hAnsi="Arial" w:cs="Arial"/>
          <w:b/>
          <w:color w:val="000000"/>
        </w:rPr>
        <w:t>Kay Oddone</w:t>
      </w:r>
    </w:p>
    <w:p w14:paraId="00B03062" w14:textId="1A8ACDDF" w:rsidR="008872BD" w:rsidRPr="0075198A" w:rsidRDefault="00004F47" w:rsidP="008872BD">
      <w:pPr>
        <w:keepNext/>
        <w:keepLines/>
        <w:pBdr>
          <w:top w:val="nil"/>
          <w:left w:val="nil"/>
          <w:bottom w:val="nil"/>
          <w:right w:val="nil"/>
          <w:between w:val="nil"/>
        </w:pBdr>
        <w:spacing w:after="0" w:line="240" w:lineRule="auto"/>
        <w:rPr>
          <w:color w:val="000000"/>
        </w:rPr>
      </w:pPr>
      <w:r w:rsidRPr="00004F47">
        <w:rPr>
          <w:rFonts w:ascii="Arial" w:eastAsia="Arial" w:hAnsi="Arial" w:cs="Arial"/>
          <w:color w:val="000000"/>
        </w:rPr>
        <w:t xml:space="preserve">Lecturer </w:t>
      </w:r>
      <w:r w:rsidR="00C62038">
        <w:rPr>
          <w:rFonts w:ascii="Arial" w:eastAsia="Arial" w:hAnsi="Arial" w:cs="Arial"/>
          <w:color w:val="000000"/>
        </w:rPr>
        <w:t>&amp;</w:t>
      </w:r>
      <w:r w:rsidRPr="00004F47">
        <w:rPr>
          <w:rFonts w:ascii="Arial" w:eastAsia="Arial" w:hAnsi="Arial" w:cs="Arial"/>
          <w:color w:val="000000"/>
        </w:rPr>
        <w:t xml:space="preserve"> Course Director, MEd. Teacher Librarianship </w:t>
      </w:r>
      <w:r w:rsidR="00D136A0">
        <w:rPr>
          <w:rFonts w:ascii="Arial" w:eastAsia="Arial" w:hAnsi="Arial" w:cs="Arial"/>
          <w:color w:val="000000"/>
        </w:rPr>
        <w:t>(</w:t>
      </w:r>
      <w:r w:rsidR="00D136A0" w:rsidRPr="005D6007">
        <w:rPr>
          <w:rFonts w:ascii="Arial" w:eastAsia="Arial" w:hAnsi="Arial" w:cs="Arial"/>
          <w:color w:val="000000"/>
        </w:rPr>
        <w:t xml:space="preserve">School of Information </w:t>
      </w:r>
      <w:r>
        <w:rPr>
          <w:rFonts w:ascii="Arial" w:eastAsia="Arial" w:hAnsi="Arial" w:cs="Arial"/>
          <w:color w:val="000000"/>
        </w:rPr>
        <w:t>&amp;</w:t>
      </w:r>
      <w:r w:rsidR="00D136A0" w:rsidRPr="005D6007">
        <w:rPr>
          <w:rFonts w:ascii="Arial" w:eastAsia="Arial" w:hAnsi="Arial" w:cs="Arial"/>
          <w:color w:val="000000"/>
        </w:rPr>
        <w:t xml:space="preserve"> Communication Studies</w:t>
      </w:r>
      <w:r w:rsidR="00D136A0">
        <w:rPr>
          <w:rFonts w:ascii="Arial" w:eastAsia="Arial" w:hAnsi="Arial" w:cs="Arial"/>
          <w:color w:val="000000"/>
        </w:rPr>
        <w:t xml:space="preserve">), </w:t>
      </w:r>
      <w:r w:rsidR="003D0587" w:rsidRPr="003D0587">
        <w:rPr>
          <w:rFonts w:ascii="Arial" w:eastAsia="Arial" w:hAnsi="Arial" w:cs="Arial"/>
          <w:color w:val="000000"/>
        </w:rPr>
        <w:t xml:space="preserve">Charles Sturt </w:t>
      </w:r>
      <w:r w:rsidR="008872BD" w:rsidRPr="0075198A">
        <w:rPr>
          <w:rFonts w:ascii="Arial" w:eastAsia="Arial" w:hAnsi="Arial" w:cs="Arial"/>
          <w:color w:val="000000"/>
        </w:rPr>
        <w:t xml:space="preserve">University. Email: </w:t>
      </w:r>
      <w:hyperlink r:id="rId12">
        <w:r w:rsidR="00970401">
          <w:rPr>
            <w:rFonts w:ascii="Arial" w:eastAsia="Arial" w:hAnsi="Arial" w:cs="Arial"/>
            <w:color w:val="0000FF"/>
            <w:u w:val="single"/>
          </w:rPr>
          <w:t>koddone@csu.edu.au</w:t>
        </w:r>
      </w:hyperlink>
      <w:r w:rsidR="008872BD" w:rsidRPr="0075198A">
        <w:rPr>
          <w:rFonts w:ascii="Arial" w:eastAsia="Arial" w:hAnsi="Arial" w:cs="Arial"/>
          <w:color w:val="000000"/>
        </w:rPr>
        <w:t xml:space="preserve">. ORCID: </w:t>
      </w:r>
      <w:hyperlink r:id="rId13">
        <w:r w:rsidR="009C6872">
          <w:rPr>
            <w:rFonts w:ascii="Arial" w:eastAsia="Arial" w:hAnsi="Arial" w:cs="Arial"/>
            <w:color w:val="0000FF"/>
            <w:u w:val="single"/>
          </w:rPr>
          <w:t>0000-0002-6814-3783</w:t>
        </w:r>
      </w:hyperlink>
      <w:r w:rsidR="008872BD" w:rsidRPr="0075198A">
        <w:t>.</w:t>
      </w:r>
    </w:p>
    <w:p w14:paraId="0342C5EE" w14:textId="77777777" w:rsidR="008872BD" w:rsidRDefault="008872BD">
      <w:pPr>
        <w:keepNext/>
        <w:keepLines/>
        <w:pBdr>
          <w:top w:val="nil"/>
          <w:left w:val="nil"/>
          <w:bottom w:val="nil"/>
          <w:right w:val="nil"/>
          <w:between w:val="nil"/>
        </w:pBdr>
        <w:spacing w:after="0" w:line="240" w:lineRule="auto"/>
        <w:rPr>
          <w:rFonts w:ascii="Arial" w:eastAsia="Arial" w:hAnsi="Arial" w:cs="Arial"/>
          <w:b/>
        </w:rPr>
      </w:pPr>
    </w:p>
    <w:p w14:paraId="3296BBC0" w14:textId="77777777" w:rsidR="003D0A16" w:rsidRPr="0075198A" w:rsidRDefault="003D0A16">
      <w:pPr>
        <w:keepNext/>
        <w:keepLines/>
        <w:pBdr>
          <w:top w:val="nil"/>
          <w:left w:val="nil"/>
          <w:bottom w:val="nil"/>
          <w:right w:val="nil"/>
          <w:between w:val="nil"/>
        </w:pBdr>
        <w:spacing w:after="0" w:line="240" w:lineRule="auto"/>
        <w:rPr>
          <w:rFonts w:ascii="Arial" w:eastAsia="Arial" w:hAnsi="Arial" w:cs="Arial"/>
          <w:b/>
        </w:rPr>
      </w:pPr>
    </w:p>
    <w:p w14:paraId="5464D667" w14:textId="77777777" w:rsidR="0090050B" w:rsidRPr="0075198A" w:rsidRDefault="00BE56B0" w:rsidP="009A7970">
      <w:pPr>
        <w:pStyle w:val="Heading2JIL"/>
        <w:numPr>
          <w:ilvl w:val="0"/>
          <w:numId w:val="0"/>
        </w:numPr>
      </w:pPr>
      <w:r w:rsidRPr="0075198A">
        <w:t>Abstract</w:t>
      </w:r>
    </w:p>
    <w:p w14:paraId="3B82010A" w14:textId="48A167C5" w:rsidR="0090050B" w:rsidRPr="0075198A" w:rsidRDefault="00D51D85" w:rsidP="00D365E6">
      <w:pPr>
        <w:pBdr>
          <w:top w:val="nil"/>
          <w:left w:val="nil"/>
          <w:bottom w:val="nil"/>
          <w:right w:val="nil"/>
          <w:between w:val="nil"/>
        </w:pBdr>
        <w:spacing w:after="0" w:line="240" w:lineRule="auto"/>
        <w:rPr>
          <w:color w:val="000000"/>
        </w:rPr>
      </w:pPr>
      <w:r w:rsidRPr="00D51D85">
        <w:rPr>
          <w:rFonts w:ascii="Arial" w:eastAsia="Arial" w:hAnsi="Arial" w:cs="Arial"/>
          <w:color w:val="000000"/>
        </w:rPr>
        <w:t>There is limited research available that investigates current information literacy</w:t>
      </w:r>
      <w:r w:rsidR="004633B0">
        <w:rPr>
          <w:rFonts w:ascii="Arial" w:eastAsia="Arial" w:hAnsi="Arial" w:cs="Arial"/>
          <w:color w:val="000000"/>
        </w:rPr>
        <w:t xml:space="preserve"> (IL)</w:t>
      </w:r>
      <w:r w:rsidRPr="00D51D85">
        <w:rPr>
          <w:rFonts w:ascii="Arial" w:eastAsia="Arial" w:hAnsi="Arial" w:cs="Arial"/>
          <w:color w:val="000000"/>
        </w:rPr>
        <w:t xml:space="preserve"> needs of Australian secondary school students and teachers from the perspective of teacher librarians. This phenomenological research responds to this problem by exploring the perspectives of Australian secondary teacher librarians regarding the changing information landscape and its effects on supporting </w:t>
      </w:r>
      <w:r w:rsidR="004633B0">
        <w:rPr>
          <w:rFonts w:ascii="Arial" w:eastAsia="Arial" w:hAnsi="Arial" w:cs="Arial"/>
          <w:color w:val="000000"/>
        </w:rPr>
        <w:t>IL</w:t>
      </w:r>
      <w:r w:rsidR="004633B0" w:rsidRPr="00D51D85">
        <w:rPr>
          <w:rFonts w:ascii="Arial" w:eastAsia="Arial" w:hAnsi="Arial" w:cs="Arial"/>
          <w:color w:val="000000"/>
        </w:rPr>
        <w:t xml:space="preserve"> </w:t>
      </w:r>
      <w:r w:rsidRPr="00D51D85">
        <w:rPr>
          <w:rFonts w:ascii="Arial" w:eastAsia="Arial" w:hAnsi="Arial" w:cs="Arial"/>
          <w:color w:val="000000"/>
        </w:rPr>
        <w:t>for students and teachers</w:t>
      </w:r>
      <w:r w:rsidR="00ED7DB8">
        <w:rPr>
          <w:rFonts w:ascii="Arial" w:eastAsia="Arial" w:hAnsi="Arial" w:cs="Arial"/>
          <w:color w:val="000000"/>
        </w:rPr>
        <w:t>—</w:t>
      </w:r>
      <w:r w:rsidR="00ED7DB8" w:rsidRPr="00081F06">
        <w:rPr>
          <w:rFonts w:ascii="Arial" w:eastAsia="Arial" w:hAnsi="Arial" w:cs="Arial"/>
          <w:i/>
          <w:iCs/>
          <w:color w:val="000000"/>
        </w:rPr>
        <w:t xml:space="preserve"> “</w:t>
      </w:r>
      <w:r w:rsidRPr="00081F06">
        <w:rPr>
          <w:rFonts w:ascii="Arial" w:eastAsia="Arial" w:hAnsi="Arial" w:cs="Arial"/>
          <w:i/>
          <w:iCs/>
          <w:color w:val="000000"/>
        </w:rPr>
        <w:t>a skill everybody needs to learn”</w:t>
      </w:r>
      <w:r w:rsidRPr="00D51D85">
        <w:rPr>
          <w:rFonts w:ascii="Arial" w:eastAsia="Arial" w:hAnsi="Arial" w:cs="Arial"/>
          <w:color w:val="000000"/>
        </w:rPr>
        <w:t xml:space="preserve"> as our participant Mrs. M. highlighted. Data included from interviews with 19 secondary teacher librarians with varying years of teaching experience in different types of schools from across the country. Findings suggest the overwhelming amount of information available means users must develop better evaluation and selection skills in addition to an understanding of the differences among information sources like search engines, social media, and AI. The teacher librarians described similar issues for students and teachers, both struggling to keep up with the rate of changes and unaware of their knowledge gaps. At the same time, the shifting and expanding information environment presents opportunities for deeper discussion and engagement around issues like information ethics and copyright as well as the development of creative and critical thinking skills. This research contributes to a clearer understanding of the needs of secondary </w:t>
      </w:r>
      <w:r w:rsidRPr="00D51D85">
        <w:rPr>
          <w:rFonts w:ascii="Arial" w:eastAsia="Arial" w:hAnsi="Arial" w:cs="Arial"/>
          <w:color w:val="000000"/>
        </w:rPr>
        <w:lastRenderedPageBreak/>
        <w:t xml:space="preserve">students and teachers as information users and demonstrates the diverse approaches teacher librarians employ to foster </w:t>
      </w:r>
      <w:r w:rsidR="004633B0">
        <w:rPr>
          <w:rFonts w:ascii="Arial" w:eastAsia="Arial" w:hAnsi="Arial" w:cs="Arial"/>
          <w:color w:val="000000"/>
        </w:rPr>
        <w:t>IL</w:t>
      </w:r>
      <w:r w:rsidR="004633B0" w:rsidRPr="00D51D85">
        <w:rPr>
          <w:rFonts w:ascii="Arial" w:eastAsia="Arial" w:hAnsi="Arial" w:cs="Arial"/>
          <w:color w:val="000000"/>
        </w:rPr>
        <w:t xml:space="preserve"> </w:t>
      </w:r>
      <w:r w:rsidRPr="00D51D85">
        <w:rPr>
          <w:rFonts w:ascii="Arial" w:eastAsia="Arial" w:hAnsi="Arial" w:cs="Arial"/>
          <w:color w:val="000000"/>
        </w:rPr>
        <w:t>amid a rapidly shifting and unprecedented information context.</w:t>
      </w:r>
    </w:p>
    <w:p w14:paraId="056EAB63" w14:textId="77777777" w:rsidR="0090050B" w:rsidRPr="00454C79" w:rsidRDefault="0090050B" w:rsidP="00454C79">
      <w:pPr>
        <w:spacing w:after="0" w:line="240" w:lineRule="auto"/>
        <w:rPr>
          <w:rFonts w:ascii="Arial" w:hAnsi="Arial" w:cs="Arial"/>
        </w:rPr>
      </w:pPr>
    </w:p>
    <w:p w14:paraId="01B1A4C6" w14:textId="77777777" w:rsidR="0090050B" w:rsidRPr="0075198A" w:rsidRDefault="00BE56B0">
      <w:pPr>
        <w:spacing w:after="0"/>
        <w:rPr>
          <w:rFonts w:ascii="Arial" w:eastAsia="Arial" w:hAnsi="Arial" w:cs="Arial"/>
          <w:b/>
        </w:rPr>
      </w:pPr>
      <w:r w:rsidRPr="0075198A">
        <w:rPr>
          <w:rFonts w:ascii="Arial" w:eastAsia="Arial" w:hAnsi="Arial" w:cs="Arial"/>
          <w:b/>
        </w:rPr>
        <w:t>Keywords</w:t>
      </w:r>
    </w:p>
    <w:p w14:paraId="531594C5" w14:textId="2FF9BC8C" w:rsidR="00DC23FD" w:rsidRPr="0075198A" w:rsidRDefault="00D32690" w:rsidP="0069027F">
      <w:pPr>
        <w:pBdr>
          <w:top w:val="nil"/>
          <w:left w:val="nil"/>
          <w:bottom w:val="nil"/>
          <w:right w:val="nil"/>
          <w:between w:val="nil"/>
        </w:pBdr>
        <w:spacing w:line="240" w:lineRule="auto"/>
      </w:pPr>
      <w:r w:rsidRPr="00F21101">
        <w:rPr>
          <w:rFonts w:ascii="Arial" w:eastAsia="Arial" w:hAnsi="Arial" w:cs="Arial"/>
          <w:color w:val="000000"/>
        </w:rPr>
        <w:t>Australia</w:t>
      </w:r>
      <w:r>
        <w:rPr>
          <w:rFonts w:ascii="Arial" w:eastAsia="Arial" w:hAnsi="Arial" w:cs="Arial"/>
          <w:color w:val="000000"/>
        </w:rPr>
        <w:t xml:space="preserve">; </w:t>
      </w:r>
      <w:r w:rsidR="00F21101" w:rsidRPr="00F21101">
        <w:rPr>
          <w:rFonts w:ascii="Arial" w:eastAsia="Arial" w:hAnsi="Arial" w:cs="Arial"/>
          <w:color w:val="000000"/>
        </w:rPr>
        <w:t>information literacy</w:t>
      </w:r>
      <w:r>
        <w:rPr>
          <w:rFonts w:ascii="Arial" w:eastAsia="Arial" w:hAnsi="Arial" w:cs="Arial"/>
          <w:color w:val="000000"/>
        </w:rPr>
        <w:t>;</w:t>
      </w:r>
      <w:r w:rsidR="00F21101" w:rsidRPr="00F21101">
        <w:rPr>
          <w:rFonts w:ascii="Arial" w:eastAsia="Arial" w:hAnsi="Arial" w:cs="Arial"/>
          <w:color w:val="000000"/>
        </w:rPr>
        <w:t xml:space="preserve"> </w:t>
      </w:r>
      <w:r w:rsidRPr="00F21101">
        <w:rPr>
          <w:rFonts w:ascii="Arial" w:eastAsia="Arial" w:hAnsi="Arial" w:cs="Arial"/>
          <w:color w:val="000000"/>
        </w:rPr>
        <w:t>phenomenology</w:t>
      </w:r>
      <w:r>
        <w:rPr>
          <w:rFonts w:ascii="Arial" w:eastAsia="Arial" w:hAnsi="Arial" w:cs="Arial"/>
          <w:color w:val="000000"/>
        </w:rPr>
        <w:t xml:space="preserve">; </w:t>
      </w:r>
      <w:r w:rsidRPr="00F21101">
        <w:rPr>
          <w:rFonts w:ascii="Arial" w:eastAsia="Arial" w:hAnsi="Arial" w:cs="Arial"/>
          <w:color w:val="000000"/>
        </w:rPr>
        <w:t>school libraries</w:t>
      </w:r>
      <w:r>
        <w:rPr>
          <w:rFonts w:ascii="Arial" w:eastAsia="Arial" w:hAnsi="Arial" w:cs="Arial"/>
          <w:color w:val="000000"/>
        </w:rPr>
        <w:t xml:space="preserve">; </w:t>
      </w:r>
      <w:r>
        <w:rPr>
          <w:rFonts w:ascii="Arial" w:eastAsia="Arial" w:hAnsi="Arial" w:cs="Arial"/>
          <w:color w:val="000000"/>
        </w:rPr>
        <w:t>teacher librarian</w:t>
      </w:r>
      <w:r>
        <w:rPr>
          <w:rFonts w:ascii="Arial" w:eastAsia="Arial" w:hAnsi="Arial" w:cs="Arial"/>
          <w:color w:val="000000"/>
        </w:rPr>
        <w:t>;</w:t>
      </w:r>
      <w:r>
        <w:rPr>
          <w:rFonts w:ascii="Arial" w:eastAsia="Arial" w:hAnsi="Arial" w:cs="Arial"/>
          <w:color w:val="000000"/>
        </w:rPr>
        <w:t xml:space="preserve"> </w:t>
      </w:r>
      <w:r w:rsidR="00E36D25">
        <w:rPr>
          <w:rFonts w:ascii="Arial" w:eastAsia="Arial" w:hAnsi="Arial" w:cs="Arial"/>
          <w:color w:val="000000"/>
        </w:rPr>
        <w:t xml:space="preserve">teaching </w:t>
      </w:r>
      <w:r w:rsidR="00000000">
        <w:pict w14:anchorId="25970A3D">
          <v:rect id="_x0000_i1026" style="width:0;height:1.5pt" o:hralign="center" o:bullet="t" o:hrstd="t" o:hr="t" fillcolor="#a0a0a0" stroked="f"/>
        </w:pict>
      </w:r>
    </w:p>
    <w:p w14:paraId="29C58AE0" w14:textId="203C6E3C" w:rsidR="0090050B" w:rsidRPr="0075198A" w:rsidRDefault="00BE56B0" w:rsidP="009A7970">
      <w:pPr>
        <w:pStyle w:val="Heading2JIL"/>
      </w:pPr>
      <w:r w:rsidRPr="0075198A">
        <w:t xml:space="preserve">Introduction </w:t>
      </w:r>
    </w:p>
    <w:p w14:paraId="7D83AA98" w14:textId="7DEB98A2" w:rsidR="003E4710" w:rsidRDefault="003E4710" w:rsidP="00AD0B06">
      <w:pPr>
        <w:pStyle w:val="Heading3"/>
        <w:spacing w:before="0" w:after="0" w:line="240" w:lineRule="auto"/>
        <w:rPr>
          <w:rFonts w:ascii="Arial" w:hAnsi="Arial"/>
          <w:b w:val="0"/>
          <w:bCs/>
          <w:sz w:val="22"/>
          <w:szCs w:val="24"/>
        </w:rPr>
      </w:pPr>
      <w:r w:rsidRPr="003E4710">
        <w:rPr>
          <w:rFonts w:ascii="Arial" w:hAnsi="Arial"/>
          <w:b w:val="0"/>
          <w:bCs/>
          <w:sz w:val="22"/>
          <w:szCs w:val="24"/>
        </w:rPr>
        <w:t>The changing information landscape resulting from technological developments and the digitisation of information has meant that students now engage with overwhelming amounts of information not only when researching and responding to assessments but also as participants in an information driven society. The main purpose of this study was to investigate the perspectives of Australian secondary teacher librarians (TLs) on the changing information landscape and how it is impacting the information literacy</w:t>
      </w:r>
      <w:r w:rsidR="00ED7DB8">
        <w:rPr>
          <w:rFonts w:ascii="Arial" w:hAnsi="Arial"/>
          <w:b w:val="0"/>
          <w:bCs/>
          <w:sz w:val="22"/>
          <w:szCs w:val="24"/>
        </w:rPr>
        <w:t xml:space="preserve"> (IL)</w:t>
      </w:r>
      <w:r w:rsidRPr="003E4710">
        <w:rPr>
          <w:rFonts w:ascii="Arial" w:hAnsi="Arial"/>
          <w:b w:val="0"/>
          <w:bCs/>
          <w:sz w:val="22"/>
          <w:szCs w:val="24"/>
        </w:rPr>
        <w:t xml:space="preserve"> skills needed by students and teachers in their schools. Through this, the research examines and identifies the methods TLs are currently employing to support students and teachers in developing their IL, particularly in response to the new demands posed by evolving technologies and the digitisation of information. The study endeavours to recogni</w:t>
      </w:r>
      <w:r w:rsidR="004E02D2">
        <w:rPr>
          <w:rFonts w:ascii="Arial" w:hAnsi="Arial"/>
          <w:b w:val="0"/>
          <w:bCs/>
          <w:sz w:val="22"/>
          <w:szCs w:val="24"/>
        </w:rPr>
        <w:t>s</w:t>
      </w:r>
      <w:r w:rsidRPr="003E4710">
        <w:rPr>
          <w:rFonts w:ascii="Arial" w:hAnsi="Arial"/>
          <w:b w:val="0"/>
          <w:bCs/>
          <w:sz w:val="22"/>
          <w:szCs w:val="24"/>
        </w:rPr>
        <w:t xml:space="preserve">e and further enhance the knowledge and expertise of TLs as they collaborate with their school communities to cultivate the general capabilities necessary for students to be effective learners and active participants in a democratic society. With this purpose in mind, the research seeks to contribute to the limited body of knowledge regarding how TLs in Australian secondary schools perceive the changing nature of IL. </w:t>
      </w:r>
    </w:p>
    <w:p w14:paraId="1F801222" w14:textId="77777777" w:rsidR="00265435" w:rsidRPr="00DC23FD" w:rsidRDefault="00265435" w:rsidP="00DC23FD">
      <w:pPr>
        <w:pStyle w:val="Heading3"/>
        <w:spacing w:before="0" w:after="0" w:line="240" w:lineRule="auto"/>
        <w:rPr>
          <w:rFonts w:ascii="Arial" w:hAnsi="Arial"/>
          <w:b w:val="0"/>
          <w:bCs/>
          <w:sz w:val="22"/>
          <w:szCs w:val="24"/>
        </w:rPr>
      </w:pPr>
    </w:p>
    <w:p w14:paraId="5C9549AD" w14:textId="658E36D9" w:rsidR="00F958A6" w:rsidRPr="009A7970" w:rsidRDefault="009A7970" w:rsidP="009A7970">
      <w:pPr>
        <w:pStyle w:val="heading3JIL"/>
        <w:rPr>
          <w:lang w:val="en-AU"/>
        </w:rPr>
      </w:pPr>
      <w:r>
        <w:rPr>
          <w:lang w:val="en-AU"/>
        </w:rPr>
        <w:t xml:space="preserve">1.1 </w:t>
      </w:r>
      <w:r w:rsidR="003E4710" w:rsidRPr="009A7970">
        <w:rPr>
          <w:lang w:val="en-AU"/>
        </w:rPr>
        <w:t>Background of study</w:t>
      </w:r>
    </w:p>
    <w:p w14:paraId="535E58C2" w14:textId="28353258" w:rsidR="003E4710" w:rsidRDefault="003E4710" w:rsidP="009260E3">
      <w:pPr>
        <w:pStyle w:val="ListParagraph"/>
        <w:spacing w:after="0" w:line="240" w:lineRule="auto"/>
        <w:ind w:left="0"/>
        <w:contextualSpacing w:val="0"/>
        <w:rPr>
          <w:rFonts w:ascii="Arial" w:hAnsi="Arial"/>
          <w:bCs/>
          <w:szCs w:val="24"/>
        </w:rPr>
      </w:pPr>
      <w:r w:rsidRPr="00F958A6">
        <w:rPr>
          <w:rFonts w:ascii="Arial" w:hAnsi="Arial"/>
          <w:bCs/>
          <w:szCs w:val="24"/>
        </w:rPr>
        <w:t>This is an extension of prior research (</w:t>
      </w:r>
      <w:r w:rsidR="0083712A" w:rsidRPr="00F958A6">
        <w:rPr>
          <w:rFonts w:ascii="Arial" w:hAnsi="Arial"/>
          <w:bCs/>
          <w:szCs w:val="24"/>
        </w:rPr>
        <w:t xml:space="preserve">Oddone &amp; Garrison, </w:t>
      </w:r>
      <w:r w:rsidRPr="00F958A6">
        <w:rPr>
          <w:rFonts w:ascii="Arial" w:hAnsi="Arial"/>
          <w:bCs/>
          <w:szCs w:val="24"/>
        </w:rPr>
        <w:t xml:space="preserve">2024) investigating the perspectives of Australian secondary TLs and their views on IL and its changing nature. In that study, </w:t>
      </w:r>
      <w:r w:rsidR="00733EA0" w:rsidRPr="00F958A6">
        <w:rPr>
          <w:rFonts w:ascii="Arial" w:hAnsi="Arial"/>
          <w:bCs/>
          <w:szCs w:val="24"/>
        </w:rPr>
        <w:t xml:space="preserve">Oddone &amp; Garrison, </w:t>
      </w:r>
      <w:r w:rsidRPr="00F958A6">
        <w:rPr>
          <w:rFonts w:ascii="Arial" w:hAnsi="Arial"/>
          <w:bCs/>
          <w:szCs w:val="24"/>
        </w:rPr>
        <w:t>(2024) analysed quantitative and qualitative survey responses from 117 secondary TLs across Australia and established that practicing TLs are mindful of changes in the information ecosystem that are impacting upon teachers and students, and regularly engage both groups in discussions regarding the influence of these impacts upon learning and teaching. It also revealed dedication for maintaining awareness of current developments in the information landscape through ongoing professional learning and a desire for greater recognition of the vital support they provide to both teachers and students (</w:t>
      </w:r>
      <w:r w:rsidR="00733EA0" w:rsidRPr="00F958A6">
        <w:rPr>
          <w:rFonts w:ascii="Arial" w:hAnsi="Arial"/>
          <w:bCs/>
          <w:szCs w:val="24"/>
        </w:rPr>
        <w:t xml:space="preserve">Oddone &amp; Garrison, </w:t>
      </w:r>
      <w:r w:rsidRPr="00F958A6">
        <w:rPr>
          <w:rFonts w:ascii="Arial" w:hAnsi="Arial"/>
          <w:bCs/>
          <w:szCs w:val="24"/>
        </w:rPr>
        <w:t>2024). Participants from that study were offered the opportunity to engage in a second phase of this research through interviews.</w:t>
      </w:r>
    </w:p>
    <w:p w14:paraId="1F0314B9" w14:textId="77777777" w:rsidR="009260E3" w:rsidRPr="003E4710" w:rsidRDefault="009260E3" w:rsidP="009260E3">
      <w:pPr>
        <w:pStyle w:val="ListParagraph"/>
        <w:spacing w:after="0" w:line="240" w:lineRule="auto"/>
        <w:ind w:left="0"/>
        <w:contextualSpacing w:val="0"/>
        <w:rPr>
          <w:rFonts w:ascii="Arial" w:hAnsi="Arial"/>
          <w:b/>
          <w:bCs/>
          <w:szCs w:val="24"/>
        </w:rPr>
      </w:pPr>
    </w:p>
    <w:p w14:paraId="657FE690" w14:textId="77777777" w:rsidR="003E4710" w:rsidRPr="009260E3" w:rsidRDefault="003E4710" w:rsidP="009260E3">
      <w:pPr>
        <w:pStyle w:val="Normal0"/>
        <w:rPr>
          <w:b/>
          <w:szCs w:val="18"/>
        </w:rPr>
      </w:pPr>
      <w:r w:rsidRPr="009260E3">
        <w:rPr>
          <w:szCs w:val="18"/>
        </w:rPr>
        <w:t>The present qualitative study builds on that previous work by analysing more deeply the beliefs and experiences of interviewed TLs to gain further insight and investigate how they perceive the challenges presented by the changing information landscape and resulting changes for teaching IL. It does so by probing their perceptions of the ways in which teachers and students currently engage with information, and the strategies they employ to foster their capabilities. TLs were also asked about the connection between IL as an academic skill and its growing necessity for informed engagement in society, and their understandings of IL as an individual or social practice, particularly given the evolution of social media and its influences.</w:t>
      </w:r>
    </w:p>
    <w:p w14:paraId="272715F9" w14:textId="77777777" w:rsidR="003B4FC5" w:rsidRDefault="003B4FC5" w:rsidP="009260E3">
      <w:pPr>
        <w:pStyle w:val="Normal0"/>
      </w:pPr>
    </w:p>
    <w:p w14:paraId="1672B8AA" w14:textId="77777777" w:rsidR="009260E3" w:rsidRPr="003B4FC5" w:rsidRDefault="009260E3" w:rsidP="009260E3">
      <w:pPr>
        <w:pStyle w:val="Normal0"/>
      </w:pPr>
    </w:p>
    <w:p w14:paraId="4C7E0631" w14:textId="6801533F" w:rsidR="003E4710" w:rsidRPr="00EB706D" w:rsidRDefault="009A7970" w:rsidP="009A7970">
      <w:pPr>
        <w:pStyle w:val="heading3JIL"/>
        <w:rPr>
          <w:lang w:val="en-AU"/>
        </w:rPr>
      </w:pPr>
      <w:r>
        <w:rPr>
          <w:lang w:val="en-AU"/>
        </w:rPr>
        <w:lastRenderedPageBreak/>
        <w:t xml:space="preserve">1.2 </w:t>
      </w:r>
      <w:r w:rsidR="003E4710" w:rsidRPr="00EB706D">
        <w:rPr>
          <w:lang w:val="en-AU"/>
        </w:rPr>
        <w:t>Research questions</w:t>
      </w:r>
    </w:p>
    <w:p w14:paraId="7A9DABCB" w14:textId="77777777" w:rsidR="009A7970" w:rsidRDefault="003E4710" w:rsidP="009260E3">
      <w:pPr>
        <w:pStyle w:val="Normal0"/>
        <w:rPr>
          <w:b/>
        </w:rPr>
      </w:pPr>
      <w:r w:rsidRPr="003E4710">
        <w:t xml:space="preserve">In using a phenomenological approach, this study sought to explore the phenomenon of IL and the IL needs of students and teachers through the perceptions of TLs. With this in mind, our research questions included the following: </w:t>
      </w:r>
    </w:p>
    <w:p w14:paraId="71F80CA0" w14:textId="77777777" w:rsidR="009A7970" w:rsidRDefault="003E4710" w:rsidP="009260E3">
      <w:pPr>
        <w:pStyle w:val="Normal0"/>
        <w:numPr>
          <w:ilvl w:val="0"/>
          <w:numId w:val="59"/>
        </w:numPr>
        <w:rPr>
          <w:b/>
        </w:rPr>
      </w:pPr>
      <w:r w:rsidRPr="003E4710">
        <w:t xml:space="preserve">What changes in the information landscape do Australian secondary teacher librarians identify and how have these influenced their beliefs about the purpose of information literacy? </w:t>
      </w:r>
    </w:p>
    <w:p w14:paraId="4A62D9E3" w14:textId="2E79684A" w:rsidR="006549A3" w:rsidRPr="009A7970" w:rsidRDefault="003E4710" w:rsidP="009260E3">
      <w:pPr>
        <w:pStyle w:val="Normal0"/>
        <w:numPr>
          <w:ilvl w:val="0"/>
          <w:numId w:val="59"/>
        </w:numPr>
        <w:rPr>
          <w:b/>
        </w:rPr>
      </w:pPr>
      <w:r w:rsidRPr="003E4710">
        <w:t>What are the information literacy understandings Australian secondary teacher librarians think students and teachers need today to navigate the information landscape?</w:t>
      </w:r>
    </w:p>
    <w:p w14:paraId="13615977" w14:textId="77777777" w:rsidR="00A14ADE" w:rsidRPr="0075198A" w:rsidRDefault="00A14ADE" w:rsidP="000C1644">
      <w:pPr>
        <w:spacing w:after="0" w:line="240" w:lineRule="auto"/>
      </w:pPr>
    </w:p>
    <w:p w14:paraId="6EE247F3" w14:textId="77777777" w:rsidR="002E62E1" w:rsidRPr="00AB4860" w:rsidRDefault="002E62E1" w:rsidP="009A7970">
      <w:pPr>
        <w:pStyle w:val="Heading2JIL"/>
      </w:pPr>
      <w:r w:rsidRPr="00AB4860">
        <w:t>Literature Review</w:t>
      </w:r>
    </w:p>
    <w:p w14:paraId="77471029" w14:textId="11B77401" w:rsidR="00AD3B4B" w:rsidRPr="009260E3" w:rsidRDefault="00AD3B4B" w:rsidP="009260E3">
      <w:pPr>
        <w:spacing w:after="0" w:line="240" w:lineRule="auto"/>
        <w:rPr>
          <w:rFonts w:ascii="Arial" w:hAnsi="Arial" w:cs="Arial"/>
        </w:rPr>
      </w:pPr>
      <w:r w:rsidRPr="009260E3">
        <w:rPr>
          <w:rFonts w:ascii="Arial" w:hAnsi="Arial" w:cs="Arial"/>
        </w:rPr>
        <w:t xml:space="preserve">Teaching and supporting the development of capabilities in </w:t>
      </w:r>
      <w:r w:rsidR="00EE62D6" w:rsidRPr="009260E3">
        <w:rPr>
          <w:rFonts w:ascii="Arial" w:hAnsi="Arial" w:cs="Arial"/>
        </w:rPr>
        <w:t>IL</w:t>
      </w:r>
      <w:r w:rsidRPr="009260E3">
        <w:rPr>
          <w:rFonts w:ascii="Arial" w:hAnsi="Arial" w:cs="Arial"/>
        </w:rPr>
        <w:t xml:space="preserve"> does not occur in a vacuum. The ways in which TLs enact their role as leaders of IL within their school are significantly influenced by the rapidly changing educational and societal context. To clearly position our research within the existing body of work, this literature review explores how the information environment within which schools operate is evolving, changing perceptions of IL and the role of the TL. It also considers the consequent changing requirements for teachers and students as information users.</w:t>
      </w:r>
    </w:p>
    <w:p w14:paraId="4F5A67DE" w14:textId="77777777" w:rsidR="00265435" w:rsidRPr="00AD3B4B" w:rsidRDefault="00265435" w:rsidP="00AD3B4B">
      <w:pPr>
        <w:spacing w:after="0" w:line="240" w:lineRule="auto"/>
        <w:rPr>
          <w:rFonts w:ascii="Arial" w:hAnsi="Arial" w:cs="Arial"/>
        </w:rPr>
      </w:pPr>
    </w:p>
    <w:p w14:paraId="11A0B5DD" w14:textId="7E487C4D" w:rsidR="00AD3B4B" w:rsidRPr="009A7970" w:rsidRDefault="009A7970" w:rsidP="009A7970">
      <w:pPr>
        <w:pStyle w:val="heading3JIL"/>
        <w:rPr>
          <w:lang w:val="en-AU"/>
        </w:rPr>
      </w:pPr>
      <w:r>
        <w:rPr>
          <w:lang w:val="en-AU"/>
        </w:rPr>
        <w:t xml:space="preserve">2.1 </w:t>
      </w:r>
      <w:r w:rsidR="00AD3B4B" w:rsidRPr="0060103B">
        <w:rPr>
          <w:lang w:val="en-AU"/>
        </w:rPr>
        <w:t>Shifting information and educational landscapes</w:t>
      </w:r>
    </w:p>
    <w:p w14:paraId="5D6D88CB" w14:textId="77777777" w:rsidR="00AD3B4B" w:rsidRPr="00AD3B4B" w:rsidRDefault="00AD3B4B" w:rsidP="00AD3B4B">
      <w:pPr>
        <w:spacing w:after="0" w:line="240" w:lineRule="auto"/>
        <w:rPr>
          <w:rFonts w:ascii="Arial" w:hAnsi="Arial" w:cs="Arial"/>
        </w:rPr>
      </w:pPr>
      <w:r w:rsidRPr="00AD3B4B">
        <w:rPr>
          <w:rFonts w:ascii="Arial" w:hAnsi="Arial" w:cs="Arial"/>
        </w:rPr>
        <w:t xml:space="preserve">Schools have not been immune to the impacts of digitisation and technological change that have transformed the information landscape. Digital information, characterised by persistence, replicability, scalability and searchability (boyd, 2011) has been freed from a static, physical location to become accessible anywhere at any time. This evolution has been further hastened by algorithms and platforms which push information in a variety of forms to users based upon their previous behaviours and interactions (Head et al., 2020; Hofer et al., 2019). A function of this information saturated context is that the ability to seek, evaluate, use and share credible and high-quality information has shifted from being viewed largely as an academic skill to become recognised as a crucial 21st century skill, needed for active and informed engagement not only in education but also in civic society (Dolničar et al., 2020; Polizzi, 2020; Shuhidan et al., 2021).  </w:t>
      </w:r>
    </w:p>
    <w:p w14:paraId="4E25C5B6" w14:textId="77777777" w:rsidR="00AD3B4B" w:rsidRPr="00AD3B4B" w:rsidRDefault="00AD3B4B" w:rsidP="00AD3B4B">
      <w:pPr>
        <w:spacing w:after="0" w:line="240" w:lineRule="auto"/>
        <w:rPr>
          <w:rFonts w:ascii="Arial" w:hAnsi="Arial" w:cs="Arial"/>
        </w:rPr>
      </w:pPr>
    </w:p>
    <w:p w14:paraId="1A1EBB86" w14:textId="45C2E523" w:rsidR="00AD3B4B" w:rsidRPr="00AD3B4B" w:rsidRDefault="00AD3B4B" w:rsidP="0004015E">
      <w:pPr>
        <w:spacing w:after="0" w:line="240" w:lineRule="auto"/>
        <w:rPr>
          <w:rFonts w:ascii="Arial" w:hAnsi="Arial" w:cs="Arial"/>
        </w:rPr>
      </w:pPr>
      <w:r w:rsidRPr="00AD3B4B">
        <w:rPr>
          <w:rFonts w:ascii="Arial" w:hAnsi="Arial" w:cs="Arial"/>
        </w:rPr>
        <w:t xml:space="preserve">The emergence of generative artificial intelligence (GAI) has sharpened the focus on the need for information and digital literacies, as schools grapple with the potentials of the platforms as well as the academic and ethical challenges (Grassini, 2023). Traditional learning experiences focused on information seeking, analysis, and communication are challenged by technology that can imitate student responses (Weber-Wulff et al., 2023). In response, some researchers suggest a shift away from content knowledge, towards a focus on the process of learning and the development of </w:t>
      </w:r>
      <w:r w:rsidR="003261B3" w:rsidRPr="003261B3">
        <w:rPr>
          <w:rFonts w:ascii="Arial" w:hAnsi="Arial" w:cs="Arial"/>
          <w:lang w:val="en-AU"/>
        </w:rPr>
        <w:t>21</w:t>
      </w:r>
      <w:r w:rsidR="003261B3" w:rsidRPr="003261B3">
        <w:rPr>
          <w:rFonts w:ascii="Arial" w:hAnsi="Arial" w:cs="Arial"/>
          <w:vertAlign w:val="superscript"/>
          <w:lang w:val="en-AU"/>
        </w:rPr>
        <w:t>st</w:t>
      </w:r>
      <w:r w:rsidR="003261B3" w:rsidRPr="003261B3">
        <w:rPr>
          <w:rFonts w:ascii="Arial" w:hAnsi="Arial" w:cs="Arial"/>
        </w:rPr>
        <w:t xml:space="preserve"> </w:t>
      </w:r>
      <w:r w:rsidRPr="00AD3B4B">
        <w:rPr>
          <w:rFonts w:ascii="Arial" w:hAnsi="Arial" w:cs="Arial"/>
        </w:rPr>
        <w:t>century skills (Cao &amp; Dede, 2023; Carvalho et al., 2022). These skills, also known as transversal skills, are embodied in the General Capabilities in the Australian Curriculum, and include creativity, critical thinking, complex problem solving and information and digital literacies (Australian Curriculum Assessment and Reporting Authority (ACARA), 2024; Ruffles, 2023; Scoular, 2018; Thornhill-Miller et al., 2023). TLs have the skills and expertise required to support teachers to recognise the value of fostering of these capabilities and to assist them to embed their development into learning and teaching (</w:t>
      </w:r>
      <w:r w:rsidR="0004015E" w:rsidRPr="0004015E">
        <w:rPr>
          <w:rFonts w:ascii="Arial" w:hAnsi="Arial" w:cs="Arial"/>
          <w:lang w:val="en-US"/>
        </w:rPr>
        <w:t>Garrison</w:t>
      </w:r>
      <w:r w:rsidR="0004015E">
        <w:rPr>
          <w:rFonts w:ascii="Arial" w:hAnsi="Arial" w:cs="Arial"/>
          <w:lang w:val="en-US"/>
        </w:rPr>
        <w:t xml:space="preserve"> </w:t>
      </w:r>
      <w:r w:rsidRPr="00AD3B4B">
        <w:rPr>
          <w:rFonts w:ascii="Arial" w:hAnsi="Arial" w:cs="Arial"/>
        </w:rPr>
        <w:t xml:space="preserve">et al., 2019; McIlvenny, 2019; </w:t>
      </w:r>
      <w:r w:rsidR="0004015E" w:rsidRPr="0004015E">
        <w:rPr>
          <w:rFonts w:ascii="Arial" w:hAnsi="Arial" w:cs="Arial"/>
          <w:lang w:val="en-US"/>
        </w:rPr>
        <w:t>Oddone</w:t>
      </w:r>
      <w:r w:rsidR="0004015E">
        <w:rPr>
          <w:rFonts w:ascii="Arial" w:hAnsi="Arial" w:cs="Arial"/>
          <w:lang w:val="en-US"/>
        </w:rPr>
        <w:t xml:space="preserve"> </w:t>
      </w:r>
      <w:r w:rsidRPr="00AD3B4B">
        <w:rPr>
          <w:rFonts w:ascii="Arial" w:hAnsi="Arial" w:cs="Arial"/>
        </w:rPr>
        <w:t xml:space="preserve">et al., 2023; Ruffles, 2023). </w:t>
      </w:r>
    </w:p>
    <w:p w14:paraId="280CC671" w14:textId="77777777" w:rsidR="00AD3B4B" w:rsidRPr="00AD3B4B" w:rsidRDefault="00AD3B4B" w:rsidP="00AD3B4B">
      <w:pPr>
        <w:spacing w:after="0" w:line="240" w:lineRule="auto"/>
        <w:rPr>
          <w:rFonts w:ascii="Arial" w:hAnsi="Arial" w:cs="Arial"/>
        </w:rPr>
      </w:pPr>
    </w:p>
    <w:p w14:paraId="0D25B0D3" w14:textId="3DF264D0" w:rsidR="00AD3B4B" w:rsidRPr="00AD3B4B" w:rsidRDefault="00AD3B4B" w:rsidP="00AD3B4B">
      <w:pPr>
        <w:spacing w:after="0" w:line="240" w:lineRule="auto"/>
        <w:rPr>
          <w:rFonts w:ascii="Arial" w:hAnsi="Arial" w:cs="Arial"/>
        </w:rPr>
      </w:pPr>
      <w:r w:rsidRPr="00AD3B4B">
        <w:rPr>
          <w:rFonts w:ascii="Arial" w:hAnsi="Arial" w:cs="Arial"/>
        </w:rPr>
        <w:t xml:space="preserve">In Australia, the redesign of the General Capability Information and Communication Technology (ICT) to become Digital Literacy and the implementation of the Information Fluency Framework (IFF) highlight the value that TLs can bring to learning and teaching (ACARA, 2023; Wall, 2022). These developments underscore the increasing impact of technological change on education, and the ways in which TLs can support teachers to embed them within the curriculum. The General Capability Digital Literacy was redesigned for clarity and closer alignment to content and context (ACARA, 2023). In the shift from the term ICT to Digital Literacy, there has been a transition from focusing on technical utilisation to appreciating the importance of the essential knowledge and skills that support the effective use of technology. The IFF was collaboratively developed by TLs in the New South Wales Department of Education. It maps learning outcomes to the curriculum through the lens of information use as a creator and a consumer (Wall, 2022). Information fluency is defined as “the ability to critically think while engaging with, creating and utilising information and technology, regardless of the information platform or medium” (New South Wales Department of Education, 2022, p. 4). Through expanding the notion of </w:t>
      </w:r>
      <w:r w:rsidR="00EE62D6">
        <w:rPr>
          <w:rFonts w:ascii="Arial" w:hAnsi="Arial" w:cs="Arial"/>
        </w:rPr>
        <w:t>IL</w:t>
      </w:r>
      <w:r w:rsidRPr="00AD3B4B">
        <w:rPr>
          <w:rFonts w:ascii="Arial" w:hAnsi="Arial" w:cs="Arial"/>
        </w:rPr>
        <w:t xml:space="preserve">, the framework underscores the foundational nature of this capability through connections across the Australian curriculum, positioning TLs as instructional leaders (Wall, 2022).  </w:t>
      </w:r>
    </w:p>
    <w:p w14:paraId="7A1242E9" w14:textId="77777777" w:rsidR="00265435" w:rsidRPr="00AD3B4B" w:rsidRDefault="00265435" w:rsidP="00AD3B4B">
      <w:pPr>
        <w:spacing w:after="0" w:line="240" w:lineRule="auto"/>
        <w:rPr>
          <w:rFonts w:ascii="Arial" w:hAnsi="Arial" w:cs="Arial"/>
        </w:rPr>
      </w:pPr>
    </w:p>
    <w:p w14:paraId="044BF8C0" w14:textId="1128E756" w:rsidR="00AD3B4B" w:rsidRPr="00FD12F6" w:rsidRDefault="009A7970" w:rsidP="009A7970">
      <w:pPr>
        <w:pStyle w:val="heading3JIL"/>
        <w:rPr>
          <w:lang w:val="en-AU" w:eastAsia="en-AU"/>
        </w:rPr>
      </w:pPr>
      <w:r>
        <w:rPr>
          <w:lang w:val="en-AU" w:eastAsia="en-AU"/>
        </w:rPr>
        <w:t xml:space="preserve">2.2 </w:t>
      </w:r>
      <w:r w:rsidR="00EE62D6">
        <w:rPr>
          <w:lang w:val="en-AU" w:eastAsia="en-AU"/>
        </w:rPr>
        <w:t>IL</w:t>
      </w:r>
      <w:r w:rsidR="00AD3B4B" w:rsidRPr="00FD12F6">
        <w:rPr>
          <w:lang w:val="en-AU" w:eastAsia="en-AU"/>
        </w:rPr>
        <w:t xml:space="preserve"> needs of school students and their teachers</w:t>
      </w:r>
    </w:p>
    <w:p w14:paraId="1E5035F4" w14:textId="43F20990" w:rsidR="00AD3B4B" w:rsidRPr="00AD3B4B" w:rsidRDefault="00AD3B4B" w:rsidP="00AD3B4B">
      <w:pPr>
        <w:spacing w:after="0" w:line="240" w:lineRule="auto"/>
        <w:rPr>
          <w:rFonts w:ascii="Arial" w:hAnsi="Arial" w:cs="Arial"/>
        </w:rPr>
      </w:pPr>
      <w:r w:rsidRPr="00AD3B4B">
        <w:rPr>
          <w:rFonts w:ascii="Arial" w:hAnsi="Arial" w:cs="Arial"/>
        </w:rPr>
        <w:t xml:space="preserve">Despite the shift envisioned by the IFF, research exploring the </w:t>
      </w:r>
      <w:r w:rsidR="00EE62D6">
        <w:rPr>
          <w:rFonts w:ascii="Arial" w:hAnsi="Arial" w:cs="Arial"/>
        </w:rPr>
        <w:t>IL</w:t>
      </w:r>
      <w:r w:rsidRPr="00AD3B4B">
        <w:rPr>
          <w:rFonts w:ascii="Arial" w:hAnsi="Arial" w:cs="Arial"/>
        </w:rPr>
        <w:t xml:space="preserve"> needs of school students and their teachers is narrow in focus. Available research exploring the needs of students primarily examines technical skill levels of high school students using a variety of data collection methods. Some studies, conducted in diverse countries including Kuwait, Ghana, Thailand, and Singapore, used survey methods to gather students’ opinions regarding their levels of IL (Al-Qallaf &amp; Aljiran, 2022; Kankam, 2023; Moto et al., 2018; </w:t>
      </w:r>
      <w:r w:rsidR="003C4976">
        <w:rPr>
          <w:rFonts w:ascii="Arial" w:hAnsi="Arial" w:cs="Arial"/>
        </w:rPr>
        <w:t>Majid</w:t>
      </w:r>
      <w:r w:rsidRPr="00AD3B4B">
        <w:rPr>
          <w:rFonts w:ascii="Arial" w:hAnsi="Arial" w:cs="Arial"/>
        </w:rPr>
        <w:t xml:space="preserve"> et al., 2020). Each of these studies acknowledged the critical role of IL skills in academic success, however, factors such as high-speed internet access, the currency of the school curriculum, and teachers' competence with IL influenced the results. Regardless of student outcomes, there was agreement across this research that students’ levels of IL could be improved; while students were easily able to access information and frequently turned to the internet as a key source, they were generally limited in advanced searching skills and the capacity to synthesise their findings in ways that responded to the task. These overall findings were similar to research conducted by Dipetso and Moahi (2021), who used an embedded approach to data collection, evaluating students’ performance on a task designed using the Big 6 model and interviewing students about their progress. This study provided evidence of how students can be overwhelmed when they encounter different sources of information, and the impact this has on their ability to synthesise and use information to respond to a task. A contrasting data collection approach which surveyed and interviewed high school library staff regarding their perceptions of high school students’ IL skills confirms that in general, the capacity of students to conduct advanced searching, and to critically evaluate and use multiple sources is less than proficient (Correll, 2019). </w:t>
      </w:r>
    </w:p>
    <w:p w14:paraId="06328AD1" w14:textId="77777777" w:rsidR="00AD3B4B" w:rsidRPr="00AD3B4B" w:rsidRDefault="00AD3B4B" w:rsidP="00AD3B4B">
      <w:pPr>
        <w:spacing w:after="0" w:line="240" w:lineRule="auto"/>
        <w:rPr>
          <w:rFonts w:ascii="Arial" w:hAnsi="Arial" w:cs="Arial"/>
        </w:rPr>
      </w:pPr>
    </w:p>
    <w:p w14:paraId="76F8EB54" w14:textId="72C90F8E" w:rsidR="002E62E1" w:rsidRDefault="00AD3B4B" w:rsidP="0004015E">
      <w:pPr>
        <w:spacing w:after="0" w:line="240" w:lineRule="auto"/>
        <w:rPr>
          <w:rFonts w:ascii="Arial" w:hAnsi="Arial" w:cs="Arial"/>
        </w:rPr>
      </w:pPr>
      <w:r w:rsidRPr="00AD3B4B">
        <w:rPr>
          <w:rFonts w:ascii="Arial" w:hAnsi="Arial" w:cs="Arial"/>
        </w:rPr>
        <w:t xml:space="preserve">Although there is consensus on the importance of IL for informed participation in democratic society and for navigating environments filled with misinformation and disinformation (Jones-Jang et al., 2021; Lupien &amp; Rourke, 2021; Polizzi, 2020), there is a dearth of research investigating how secondary school teachers understand this concept and what supports they require to teach about it (Fernández-Otoya et al., 2024; Taylor &amp; DiGiacomo, 2023). As the concept of </w:t>
      </w:r>
      <w:r w:rsidR="00EE62D6">
        <w:rPr>
          <w:rFonts w:ascii="Arial" w:hAnsi="Arial" w:cs="Arial"/>
        </w:rPr>
        <w:t>IL</w:t>
      </w:r>
      <w:r w:rsidRPr="00AD3B4B">
        <w:rPr>
          <w:rFonts w:ascii="Arial" w:hAnsi="Arial" w:cs="Arial"/>
        </w:rPr>
        <w:t xml:space="preserve"> continues to defy clear definition (Lloyd, 2017), it is not surprising that in the limited research conducted, teachers are unclear about what IL entails and tend to overestimate </w:t>
      </w:r>
      <w:r w:rsidRPr="00AD3B4B">
        <w:rPr>
          <w:rFonts w:ascii="Arial" w:hAnsi="Arial" w:cs="Arial"/>
        </w:rPr>
        <w:lastRenderedPageBreak/>
        <w:t xml:space="preserve">their knowledge and skills in this area (Shannon et al., 2019; Smith, 2013). Compounding this situation is the constant digital transformation which requires teachers to navigate a complex and changing landscape of literacies (Fernández-Otoya et al., 2024; Narey &amp; Kerry-Moran, 2021). Studies confirm that teachers’ own lack of skills in IL may limit students’ learning experiences (Correll, 2019; Shannon et al., 2019), and almost all of the research encourages direct teaching of IL skills, and collaboration between teachers, students and school library staff (Al-Qallaf &amp; Aljiran, 2022; Correll, 2019; Dipetso &amp; Moahi, 2021; </w:t>
      </w:r>
      <w:r w:rsidR="006770E7">
        <w:rPr>
          <w:rFonts w:ascii="Arial" w:hAnsi="Arial" w:cs="Arial"/>
        </w:rPr>
        <w:t>Majid</w:t>
      </w:r>
      <w:r w:rsidRPr="00AD3B4B">
        <w:rPr>
          <w:rFonts w:ascii="Arial" w:hAnsi="Arial" w:cs="Arial"/>
        </w:rPr>
        <w:t xml:space="preserve"> et al., 2020). Despite this support for collaboration to embed </w:t>
      </w:r>
      <w:r w:rsidR="00EE62D6">
        <w:rPr>
          <w:rFonts w:ascii="Arial" w:hAnsi="Arial" w:cs="Arial"/>
        </w:rPr>
        <w:t>IL</w:t>
      </w:r>
      <w:r w:rsidRPr="00AD3B4B">
        <w:rPr>
          <w:rFonts w:ascii="Arial" w:hAnsi="Arial" w:cs="Arial"/>
        </w:rPr>
        <w:t xml:space="preserve"> skills into the curriculum, there is also evidence that this occurs rarely in practice (</w:t>
      </w:r>
      <w:r w:rsidR="007D5BAA" w:rsidRPr="007D5BAA">
        <w:rPr>
          <w:rFonts w:ascii="Arial" w:hAnsi="Arial" w:cs="Arial"/>
          <w:lang w:val="en-US"/>
        </w:rPr>
        <w:t>Garrison &amp; FitzGerald, 2022</w:t>
      </w:r>
      <w:r w:rsidRPr="00AD3B4B">
        <w:rPr>
          <w:rFonts w:ascii="Arial" w:hAnsi="Arial" w:cs="Arial"/>
        </w:rPr>
        <w:t>; Mardis, 2016; Merga et al., 2021). Therefore, this research contributes to a significant gap in understanding how TLs address the changing nature of IL, and what they perceive as the needs of students and teachers in the rapidly shifting and dynamic information landscape.</w:t>
      </w:r>
    </w:p>
    <w:p w14:paraId="286B640E" w14:textId="77777777" w:rsidR="00EC0875" w:rsidRDefault="00EC0875" w:rsidP="0004015E">
      <w:pPr>
        <w:spacing w:after="0" w:line="240" w:lineRule="auto"/>
        <w:rPr>
          <w:rFonts w:ascii="Arial" w:hAnsi="Arial" w:cs="Arial"/>
        </w:rPr>
      </w:pPr>
    </w:p>
    <w:p w14:paraId="514C7CD4" w14:textId="6FB8F9F7" w:rsidR="002E62E1" w:rsidRPr="00AB4860" w:rsidRDefault="002E62E1" w:rsidP="009A7970">
      <w:pPr>
        <w:pStyle w:val="Heading2JIL"/>
      </w:pPr>
      <w:r w:rsidRPr="00AB4860">
        <w:t>Method</w:t>
      </w:r>
      <w:r w:rsidR="00681520" w:rsidRPr="00AB4860">
        <w:t>s</w:t>
      </w:r>
      <w:r w:rsidRPr="00AB4860">
        <w:t xml:space="preserve"> </w:t>
      </w:r>
    </w:p>
    <w:p w14:paraId="2DC80EE3" w14:textId="77777777" w:rsidR="002F5D75" w:rsidRPr="002F5D75" w:rsidRDefault="002F5D75" w:rsidP="001B2FB9">
      <w:pPr>
        <w:widowControl w:val="0"/>
        <w:pBdr>
          <w:top w:val="nil"/>
          <w:left w:val="nil"/>
          <w:bottom w:val="nil"/>
          <w:right w:val="nil"/>
          <w:between w:val="nil"/>
        </w:pBdr>
        <w:spacing w:after="0" w:line="240" w:lineRule="auto"/>
        <w:rPr>
          <w:rFonts w:ascii="Arial" w:hAnsi="Arial" w:cs="Arial"/>
        </w:rPr>
      </w:pPr>
      <w:r w:rsidRPr="002F5D75">
        <w:rPr>
          <w:rFonts w:ascii="Arial" w:hAnsi="Arial" w:cs="Arial"/>
        </w:rPr>
        <w:t xml:space="preserve">This research employed a phenomenological approach and thematic analysis to investigate the changes in the information landscape identified by Australian secondary TLs and how those perceptions have impacted their beliefs, knowledge, and teaching methods around IL for students and teachers. In using a phenomenological approach, we saw the concept of IL as the phenomenon under study with the changing information landscape acting as a catalyst of change in the TL participants’ experiences with IL. We examined that phenomenon (i.e., IL) using the experiences of the TLs as a lens. At the foundation of phenomenology is a focus around “how human beings make sense of experience and transform experience into consciousness, both individually and as shared meaning” (Patton, 2002, p. 104). In essence, we were interested in the participants’ “lived experience” as Australian TLs working with young adults and teachers during a transformative time in relation to the IL skills needed to access, interpret, and use information. </w:t>
      </w:r>
    </w:p>
    <w:p w14:paraId="6EEFF799" w14:textId="77777777" w:rsidR="002F5D75" w:rsidRPr="002F5D75" w:rsidRDefault="002F5D75" w:rsidP="007343B1">
      <w:pPr>
        <w:widowControl w:val="0"/>
        <w:pBdr>
          <w:top w:val="nil"/>
          <w:left w:val="nil"/>
          <w:bottom w:val="nil"/>
          <w:right w:val="nil"/>
          <w:between w:val="nil"/>
        </w:pBdr>
        <w:spacing w:after="0" w:line="240" w:lineRule="auto"/>
        <w:rPr>
          <w:rFonts w:ascii="Arial" w:hAnsi="Arial" w:cs="Arial"/>
        </w:rPr>
      </w:pPr>
    </w:p>
    <w:p w14:paraId="06FAA052" w14:textId="082289A8" w:rsidR="002F5D75" w:rsidRPr="006B1DBB" w:rsidRDefault="009A7970" w:rsidP="009A7970">
      <w:pPr>
        <w:pStyle w:val="heading3JIL"/>
      </w:pPr>
      <w:r>
        <w:t xml:space="preserve">3.1 </w:t>
      </w:r>
      <w:r w:rsidR="002F5D75" w:rsidRPr="006B1DBB">
        <w:t>Participants</w:t>
      </w:r>
    </w:p>
    <w:p w14:paraId="0D2779CA" w14:textId="54ECDA57" w:rsidR="002F5D75" w:rsidRPr="002F5D75" w:rsidRDefault="002F5D75" w:rsidP="001B2FB9">
      <w:pPr>
        <w:widowControl w:val="0"/>
        <w:pBdr>
          <w:top w:val="nil"/>
          <w:left w:val="nil"/>
          <w:bottom w:val="nil"/>
          <w:right w:val="nil"/>
          <w:between w:val="nil"/>
        </w:pBdr>
        <w:spacing w:after="0" w:line="240" w:lineRule="auto"/>
        <w:rPr>
          <w:rFonts w:ascii="Arial" w:hAnsi="Arial" w:cs="Arial"/>
        </w:rPr>
      </w:pPr>
      <w:r w:rsidRPr="002F5D75">
        <w:rPr>
          <w:rFonts w:ascii="Arial" w:hAnsi="Arial" w:cs="Arial"/>
        </w:rPr>
        <w:t>In our prior study in early 2023, we surveyed 117 secondary Australian TLs on this topic and included a question asking for volunteers to be interviewed for follow-up research (</w:t>
      </w:r>
      <w:r w:rsidR="00BA5950" w:rsidRPr="0083712A">
        <w:rPr>
          <w:rFonts w:ascii="Arial" w:hAnsi="Arial"/>
          <w:bCs/>
          <w:szCs w:val="24"/>
        </w:rPr>
        <w:t xml:space="preserve">Oddone &amp; Garrison, </w:t>
      </w:r>
      <w:r w:rsidRPr="002F5D75">
        <w:rPr>
          <w:rFonts w:ascii="Arial" w:hAnsi="Arial" w:cs="Arial"/>
        </w:rPr>
        <w:t>2024). Our original goal was to interview 10 TLs, but many more volunteered so we ended up with 19 TL participants for this phase, representing a broad range of years of experience as a TL, school level and type, and geographic location. The 19 volunteers are described in Table 1 and were interviewed for 30</w:t>
      </w:r>
      <w:r w:rsidR="00985D8B">
        <w:rPr>
          <w:rFonts w:ascii="Arial" w:hAnsi="Arial" w:cs="Arial"/>
        </w:rPr>
        <w:t>–</w:t>
      </w:r>
      <w:r w:rsidRPr="002F5D75">
        <w:rPr>
          <w:rFonts w:ascii="Arial" w:hAnsi="Arial" w:cs="Arial"/>
        </w:rPr>
        <w:t xml:space="preserve">60 minutes by zoom in </w:t>
      </w:r>
      <w:r w:rsidR="006405F4" w:rsidRPr="002F5D75">
        <w:rPr>
          <w:rFonts w:ascii="Arial" w:hAnsi="Arial" w:cs="Arial"/>
        </w:rPr>
        <w:t>mid-2023</w:t>
      </w:r>
      <w:r w:rsidRPr="002F5D75">
        <w:rPr>
          <w:rFonts w:ascii="Arial" w:hAnsi="Arial" w:cs="Arial"/>
        </w:rPr>
        <w:t xml:space="preserve">. </w:t>
      </w:r>
    </w:p>
    <w:p w14:paraId="3E77FC65" w14:textId="77777777" w:rsidR="002F5D75" w:rsidRPr="002F5D75" w:rsidRDefault="002F5D75" w:rsidP="00DD0F28">
      <w:pPr>
        <w:widowControl w:val="0"/>
        <w:pBdr>
          <w:top w:val="nil"/>
          <w:left w:val="nil"/>
          <w:bottom w:val="nil"/>
          <w:right w:val="nil"/>
          <w:between w:val="nil"/>
        </w:pBdr>
        <w:spacing w:after="0" w:line="240" w:lineRule="auto"/>
        <w:rPr>
          <w:rFonts w:ascii="Arial" w:hAnsi="Arial" w:cs="Arial"/>
        </w:rPr>
      </w:pPr>
    </w:p>
    <w:p w14:paraId="2A93DEEE" w14:textId="77777777" w:rsidR="00C62038" w:rsidRDefault="00C62038" w:rsidP="001A480A">
      <w:pPr>
        <w:textAlignment w:val="baseline"/>
        <w:rPr>
          <w:rFonts w:ascii="Arial" w:hAnsi="Arial" w:cs="Arial"/>
          <w:b/>
          <w:bCs/>
        </w:rPr>
      </w:pPr>
    </w:p>
    <w:p w14:paraId="4A419E6A" w14:textId="77777777" w:rsidR="00311984" w:rsidRDefault="00311984" w:rsidP="001A480A">
      <w:pPr>
        <w:textAlignment w:val="baseline"/>
        <w:rPr>
          <w:rFonts w:ascii="Arial" w:hAnsi="Arial" w:cs="Arial"/>
          <w:b/>
          <w:bCs/>
        </w:rPr>
      </w:pPr>
    </w:p>
    <w:p w14:paraId="5C1BA54B" w14:textId="77777777" w:rsidR="00311984" w:rsidRDefault="00311984" w:rsidP="001A480A">
      <w:pPr>
        <w:textAlignment w:val="baseline"/>
        <w:rPr>
          <w:rFonts w:ascii="Arial" w:hAnsi="Arial" w:cs="Arial"/>
          <w:b/>
          <w:bCs/>
        </w:rPr>
      </w:pPr>
    </w:p>
    <w:p w14:paraId="5C8EFC5A" w14:textId="77777777" w:rsidR="00311984" w:rsidRDefault="00311984" w:rsidP="001A480A">
      <w:pPr>
        <w:textAlignment w:val="baseline"/>
        <w:rPr>
          <w:rFonts w:ascii="Arial" w:hAnsi="Arial" w:cs="Arial"/>
          <w:b/>
          <w:bCs/>
        </w:rPr>
      </w:pPr>
    </w:p>
    <w:p w14:paraId="1E3C22A2" w14:textId="77777777" w:rsidR="00311984" w:rsidRDefault="00311984" w:rsidP="001A480A">
      <w:pPr>
        <w:textAlignment w:val="baseline"/>
        <w:rPr>
          <w:rFonts w:ascii="Arial" w:hAnsi="Arial" w:cs="Arial"/>
          <w:b/>
          <w:bCs/>
        </w:rPr>
      </w:pPr>
    </w:p>
    <w:p w14:paraId="75176AA2" w14:textId="77777777" w:rsidR="00311984" w:rsidRDefault="00311984" w:rsidP="001A480A">
      <w:pPr>
        <w:textAlignment w:val="baseline"/>
        <w:rPr>
          <w:rFonts w:ascii="Arial" w:hAnsi="Arial" w:cs="Arial"/>
          <w:b/>
          <w:bCs/>
        </w:rPr>
      </w:pPr>
    </w:p>
    <w:p w14:paraId="4D0D43C0" w14:textId="77777777" w:rsidR="00311984" w:rsidRDefault="00311984" w:rsidP="001A480A">
      <w:pPr>
        <w:textAlignment w:val="baseline"/>
        <w:rPr>
          <w:rFonts w:ascii="Arial" w:hAnsi="Arial" w:cs="Arial"/>
          <w:b/>
          <w:bCs/>
        </w:rPr>
      </w:pPr>
    </w:p>
    <w:p w14:paraId="15C2366E" w14:textId="1E62BD84" w:rsidR="001A480A" w:rsidRPr="00CC2066" w:rsidRDefault="001A480A" w:rsidP="001A480A">
      <w:pPr>
        <w:textAlignment w:val="baseline"/>
        <w:rPr>
          <w:rFonts w:ascii="Arial" w:hAnsi="Arial" w:cs="Arial"/>
        </w:rPr>
      </w:pPr>
      <w:r w:rsidRPr="00CC2066">
        <w:rPr>
          <w:rFonts w:ascii="Arial" w:hAnsi="Arial" w:cs="Arial"/>
          <w:b/>
          <w:bCs/>
        </w:rPr>
        <w:lastRenderedPageBreak/>
        <w:t>Table 1</w:t>
      </w:r>
      <w:r w:rsidR="00CC2066">
        <w:rPr>
          <w:rFonts w:ascii="Arial" w:hAnsi="Arial" w:cs="Arial"/>
          <w:b/>
          <w:bCs/>
        </w:rPr>
        <w:t>:</w:t>
      </w:r>
      <w:r w:rsidR="006B1DBB">
        <w:rPr>
          <w:rFonts w:ascii="Arial" w:hAnsi="Arial" w:cs="Arial"/>
        </w:rPr>
        <w:t xml:space="preserve"> </w:t>
      </w:r>
      <w:r w:rsidRPr="00CC2066">
        <w:rPr>
          <w:rFonts w:ascii="Arial" w:hAnsi="Arial" w:cs="Arial"/>
        </w:rPr>
        <w:t xml:space="preserve">Study </w:t>
      </w:r>
      <w:r w:rsidR="006B1DBB">
        <w:rPr>
          <w:rFonts w:ascii="Arial" w:hAnsi="Arial" w:cs="Arial"/>
        </w:rPr>
        <w:t>p</w:t>
      </w:r>
      <w:r w:rsidRPr="00CC2066">
        <w:rPr>
          <w:rFonts w:ascii="Arial" w:hAnsi="Arial" w:cs="Arial"/>
        </w:rPr>
        <w:t xml:space="preserve">articipants and </w:t>
      </w:r>
      <w:r w:rsidR="006B1DBB">
        <w:rPr>
          <w:rFonts w:ascii="Arial" w:hAnsi="Arial" w:cs="Arial"/>
        </w:rPr>
        <w:t>c</w:t>
      </w:r>
      <w:r w:rsidRPr="00CC2066">
        <w:rPr>
          <w:rFonts w:ascii="Arial" w:hAnsi="Arial" w:cs="Arial"/>
        </w:rPr>
        <w:t>haracteristics</w:t>
      </w:r>
    </w:p>
    <w:tbl>
      <w:tblPr>
        <w:tblW w:w="9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  Study Participants and Characteristics "/>
        <w:tblDescription w:val="Table showing participant pseudonyms, years of TL experience, location, school level and type of school"/>
      </w:tblPr>
      <w:tblGrid>
        <w:gridCol w:w="1650"/>
        <w:gridCol w:w="1545"/>
        <w:gridCol w:w="1545"/>
        <w:gridCol w:w="1695"/>
        <w:gridCol w:w="2730"/>
      </w:tblGrid>
      <w:tr w:rsidR="001A480A" w:rsidRPr="00CF3E89" w14:paraId="4DA07F62" w14:textId="77777777" w:rsidTr="00015C2D">
        <w:trPr>
          <w:trHeight w:val="570"/>
        </w:trPr>
        <w:tc>
          <w:tcPr>
            <w:tcW w:w="1650" w:type="dxa"/>
            <w:tcBorders>
              <w:top w:val="single" w:sz="6" w:space="0" w:color="auto"/>
              <w:left w:val="nil"/>
              <w:bottom w:val="single" w:sz="6" w:space="0" w:color="auto"/>
              <w:right w:val="nil"/>
            </w:tcBorders>
            <w:shd w:val="clear" w:color="auto" w:fill="auto"/>
            <w:hideMark/>
          </w:tcPr>
          <w:p w14:paraId="0EFD05F8" w14:textId="251FBDBC" w:rsidR="001A480A" w:rsidRPr="00CF3E89" w:rsidRDefault="001A480A" w:rsidP="00411AC0">
            <w:pPr>
              <w:ind w:right="-330"/>
              <w:jc w:val="center"/>
              <w:textAlignment w:val="baseline"/>
              <w:rPr>
                <w:rFonts w:asciiTheme="minorBidi" w:hAnsiTheme="minorBidi" w:cstheme="minorBidi"/>
                <w:b/>
                <w:bCs/>
                <w:sz w:val="20"/>
                <w:szCs w:val="20"/>
              </w:rPr>
            </w:pPr>
            <w:r w:rsidRPr="00CF3E89">
              <w:rPr>
                <w:rFonts w:asciiTheme="minorBidi" w:hAnsiTheme="minorBidi" w:cstheme="minorBidi"/>
                <w:sz w:val="20"/>
                <w:szCs w:val="20"/>
              </w:rPr>
              <w:t> </w:t>
            </w:r>
            <w:r w:rsidRPr="00CF3E89">
              <w:rPr>
                <w:rFonts w:asciiTheme="minorBidi" w:hAnsiTheme="minorBidi" w:cstheme="minorBidi"/>
                <w:b/>
                <w:bCs/>
                <w:sz w:val="20"/>
                <w:szCs w:val="20"/>
              </w:rPr>
              <w:t>Participant Pseudonym</w:t>
            </w:r>
          </w:p>
        </w:tc>
        <w:tc>
          <w:tcPr>
            <w:tcW w:w="1545" w:type="dxa"/>
            <w:tcBorders>
              <w:top w:val="single" w:sz="6" w:space="0" w:color="auto"/>
              <w:left w:val="nil"/>
              <w:bottom w:val="single" w:sz="6" w:space="0" w:color="auto"/>
              <w:right w:val="nil"/>
            </w:tcBorders>
            <w:shd w:val="clear" w:color="auto" w:fill="auto"/>
            <w:hideMark/>
          </w:tcPr>
          <w:p w14:paraId="1BDAB970" w14:textId="7B0B79EC" w:rsidR="001A480A" w:rsidRPr="00CF3E89" w:rsidRDefault="001A480A" w:rsidP="00411AC0">
            <w:pPr>
              <w:ind w:right="-330"/>
              <w:jc w:val="center"/>
              <w:textAlignment w:val="baseline"/>
              <w:rPr>
                <w:rFonts w:asciiTheme="minorBidi" w:hAnsiTheme="minorBidi" w:cstheme="minorBidi"/>
                <w:b/>
                <w:bCs/>
                <w:sz w:val="20"/>
                <w:szCs w:val="20"/>
              </w:rPr>
            </w:pPr>
            <w:r w:rsidRPr="00CF3E89">
              <w:rPr>
                <w:rFonts w:asciiTheme="minorBidi" w:hAnsiTheme="minorBidi" w:cstheme="minorBidi"/>
                <w:b/>
                <w:bCs/>
                <w:sz w:val="20"/>
                <w:szCs w:val="20"/>
              </w:rPr>
              <w:t>Years of TL Experience</w:t>
            </w:r>
          </w:p>
        </w:tc>
        <w:tc>
          <w:tcPr>
            <w:tcW w:w="1545" w:type="dxa"/>
            <w:tcBorders>
              <w:top w:val="single" w:sz="6" w:space="0" w:color="auto"/>
              <w:left w:val="nil"/>
              <w:bottom w:val="single" w:sz="6" w:space="0" w:color="auto"/>
              <w:right w:val="nil"/>
            </w:tcBorders>
            <w:shd w:val="clear" w:color="auto" w:fill="auto"/>
            <w:hideMark/>
          </w:tcPr>
          <w:p w14:paraId="3108B5F6" w14:textId="02515BEF" w:rsidR="001A480A" w:rsidRPr="00CF3E89" w:rsidRDefault="001A480A" w:rsidP="00411AC0">
            <w:pPr>
              <w:ind w:right="-330"/>
              <w:jc w:val="center"/>
              <w:textAlignment w:val="baseline"/>
              <w:rPr>
                <w:rFonts w:asciiTheme="minorBidi" w:hAnsiTheme="minorBidi" w:cstheme="minorBidi"/>
                <w:b/>
                <w:bCs/>
                <w:sz w:val="20"/>
                <w:szCs w:val="20"/>
              </w:rPr>
            </w:pPr>
            <w:r w:rsidRPr="00CF3E89">
              <w:rPr>
                <w:rFonts w:asciiTheme="minorBidi" w:hAnsiTheme="minorBidi" w:cstheme="minorBidi"/>
                <w:b/>
                <w:bCs/>
                <w:sz w:val="20"/>
                <w:szCs w:val="20"/>
              </w:rPr>
              <w:t>School</w:t>
            </w:r>
          </w:p>
          <w:p w14:paraId="363961A7" w14:textId="0640836B" w:rsidR="001A480A" w:rsidRPr="00CF3E89" w:rsidRDefault="001A480A" w:rsidP="00411AC0">
            <w:pPr>
              <w:ind w:right="-330"/>
              <w:jc w:val="center"/>
              <w:textAlignment w:val="baseline"/>
              <w:rPr>
                <w:rFonts w:asciiTheme="minorBidi" w:hAnsiTheme="minorBidi" w:cstheme="minorBidi"/>
                <w:b/>
                <w:bCs/>
                <w:sz w:val="20"/>
                <w:szCs w:val="20"/>
              </w:rPr>
            </w:pPr>
            <w:r w:rsidRPr="00CF3E89">
              <w:rPr>
                <w:rFonts w:asciiTheme="minorBidi" w:hAnsiTheme="minorBidi" w:cstheme="minorBidi"/>
                <w:b/>
                <w:bCs/>
                <w:sz w:val="20"/>
                <w:szCs w:val="20"/>
              </w:rPr>
              <w:t>Level</w:t>
            </w:r>
          </w:p>
        </w:tc>
        <w:tc>
          <w:tcPr>
            <w:tcW w:w="1695" w:type="dxa"/>
            <w:tcBorders>
              <w:top w:val="single" w:sz="6" w:space="0" w:color="auto"/>
              <w:left w:val="nil"/>
              <w:bottom w:val="single" w:sz="6" w:space="0" w:color="auto"/>
              <w:right w:val="nil"/>
            </w:tcBorders>
            <w:shd w:val="clear" w:color="auto" w:fill="auto"/>
            <w:hideMark/>
          </w:tcPr>
          <w:p w14:paraId="526421DA" w14:textId="73FE5E10" w:rsidR="001A480A" w:rsidRPr="00CF3E89" w:rsidRDefault="001A480A" w:rsidP="00411AC0">
            <w:pPr>
              <w:ind w:right="-330"/>
              <w:jc w:val="center"/>
              <w:textAlignment w:val="baseline"/>
              <w:rPr>
                <w:rFonts w:asciiTheme="minorBidi" w:hAnsiTheme="minorBidi" w:cstheme="minorBidi"/>
                <w:b/>
                <w:bCs/>
                <w:sz w:val="20"/>
                <w:szCs w:val="20"/>
              </w:rPr>
            </w:pPr>
            <w:r w:rsidRPr="00CF3E89">
              <w:rPr>
                <w:rFonts w:asciiTheme="minorBidi" w:hAnsiTheme="minorBidi" w:cstheme="minorBidi"/>
                <w:b/>
                <w:bCs/>
                <w:sz w:val="20"/>
                <w:szCs w:val="20"/>
              </w:rPr>
              <w:t>School</w:t>
            </w:r>
          </w:p>
          <w:p w14:paraId="66738E65" w14:textId="006B7382" w:rsidR="001A480A" w:rsidRPr="00CF3E89" w:rsidRDefault="001A480A" w:rsidP="00411AC0">
            <w:pPr>
              <w:ind w:right="-330"/>
              <w:jc w:val="center"/>
              <w:textAlignment w:val="baseline"/>
              <w:rPr>
                <w:rFonts w:asciiTheme="minorBidi" w:hAnsiTheme="minorBidi" w:cstheme="minorBidi"/>
                <w:b/>
                <w:bCs/>
                <w:sz w:val="20"/>
                <w:szCs w:val="20"/>
              </w:rPr>
            </w:pPr>
            <w:r w:rsidRPr="00CF3E89">
              <w:rPr>
                <w:rFonts w:asciiTheme="minorBidi" w:hAnsiTheme="minorBidi" w:cstheme="minorBidi"/>
                <w:b/>
                <w:bCs/>
                <w:sz w:val="20"/>
                <w:szCs w:val="20"/>
              </w:rPr>
              <w:t>Type</w:t>
            </w:r>
          </w:p>
        </w:tc>
        <w:tc>
          <w:tcPr>
            <w:tcW w:w="2730" w:type="dxa"/>
            <w:tcBorders>
              <w:top w:val="single" w:sz="6" w:space="0" w:color="auto"/>
              <w:left w:val="nil"/>
              <w:bottom w:val="single" w:sz="6" w:space="0" w:color="auto"/>
              <w:right w:val="nil"/>
            </w:tcBorders>
            <w:shd w:val="clear" w:color="auto" w:fill="auto"/>
            <w:hideMark/>
          </w:tcPr>
          <w:p w14:paraId="7A2AAF99" w14:textId="353AF58E" w:rsidR="001A480A" w:rsidRPr="00CF3E89" w:rsidRDefault="001A480A" w:rsidP="00411AC0">
            <w:pPr>
              <w:ind w:right="-330"/>
              <w:jc w:val="center"/>
              <w:textAlignment w:val="baseline"/>
              <w:rPr>
                <w:rFonts w:asciiTheme="minorBidi" w:hAnsiTheme="minorBidi" w:cstheme="minorBidi"/>
                <w:b/>
                <w:bCs/>
                <w:sz w:val="20"/>
                <w:szCs w:val="20"/>
              </w:rPr>
            </w:pPr>
            <w:r w:rsidRPr="00CF3E89">
              <w:rPr>
                <w:rFonts w:asciiTheme="minorBidi" w:hAnsiTheme="minorBidi" w:cstheme="minorBidi"/>
                <w:b/>
                <w:bCs/>
                <w:sz w:val="20"/>
                <w:szCs w:val="20"/>
              </w:rPr>
              <w:t>Australian</w:t>
            </w:r>
          </w:p>
          <w:p w14:paraId="529F8AE6" w14:textId="31EB0C53" w:rsidR="001A480A" w:rsidRPr="00CF3E89" w:rsidRDefault="001A480A" w:rsidP="00411AC0">
            <w:pPr>
              <w:ind w:right="-330"/>
              <w:jc w:val="center"/>
              <w:textAlignment w:val="baseline"/>
              <w:rPr>
                <w:rFonts w:asciiTheme="minorBidi" w:hAnsiTheme="minorBidi" w:cstheme="minorBidi"/>
                <w:b/>
                <w:bCs/>
                <w:sz w:val="20"/>
                <w:szCs w:val="20"/>
              </w:rPr>
            </w:pPr>
            <w:r w:rsidRPr="00CF3E89">
              <w:rPr>
                <w:rFonts w:asciiTheme="minorBidi" w:hAnsiTheme="minorBidi" w:cstheme="minorBidi"/>
                <w:b/>
                <w:bCs/>
                <w:sz w:val="20"/>
                <w:szCs w:val="20"/>
              </w:rPr>
              <w:t>State/ Territory</w:t>
            </w:r>
          </w:p>
        </w:tc>
      </w:tr>
      <w:tr w:rsidR="001A480A" w:rsidRPr="00CF3E89" w14:paraId="7AB175D2" w14:textId="77777777" w:rsidTr="00015C2D">
        <w:trPr>
          <w:trHeight w:val="510"/>
        </w:trPr>
        <w:tc>
          <w:tcPr>
            <w:tcW w:w="1650" w:type="dxa"/>
            <w:tcBorders>
              <w:top w:val="single" w:sz="6" w:space="0" w:color="auto"/>
              <w:left w:val="nil"/>
              <w:bottom w:val="nil"/>
              <w:right w:val="nil"/>
            </w:tcBorders>
            <w:shd w:val="clear" w:color="auto" w:fill="auto"/>
            <w:vAlign w:val="bottom"/>
            <w:hideMark/>
          </w:tcPr>
          <w:p w14:paraId="2143A6AC" w14:textId="77777777" w:rsidR="001A480A" w:rsidRPr="00CF3E89" w:rsidRDefault="001A480A" w:rsidP="00492EEC">
            <w:pPr>
              <w:ind w:right="-330"/>
              <w:textAlignment w:val="baseline"/>
              <w:rPr>
                <w:rFonts w:asciiTheme="minorBidi" w:hAnsiTheme="minorBidi" w:cstheme="minorBidi"/>
                <w:b/>
                <w:bCs/>
                <w:sz w:val="20"/>
                <w:szCs w:val="20"/>
              </w:rPr>
            </w:pPr>
            <w:r w:rsidRPr="00CF3E89">
              <w:rPr>
                <w:rFonts w:asciiTheme="minorBidi" w:hAnsiTheme="minorBidi" w:cstheme="minorBidi"/>
                <w:b/>
                <w:bCs/>
                <w:sz w:val="20"/>
                <w:szCs w:val="20"/>
              </w:rPr>
              <w:t>Anna </w:t>
            </w:r>
          </w:p>
        </w:tc>
        <w:tc>
          <w:tcPr>
            <w:tcW w:w="1545" w:type="dxa"/>
            <w:tcBorders>
              <w:top w:val="single" w:sz="6" w:space="0" w:color="auto"/>
              <w:left w:val="nil"/>
              <w:bottom w:val="nil"/>
              <w:right w:val="nil"/>
            </w:tcBorders>
            <w:shd w:val="clear" w:color="auto" w:fill="auto"/>
            <w:vAlign w:val="bottom"/>
            <w:hideMark/>
          </w:tcPr>
          <w:p w14:paraId="3B5DE6AE" w14:textId="0BE7EF39"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0</w:t>
            </w:r>
            <w:r w:rsidR="00985D8B" w:rsidRPr="00CF3E89">
              <w:rPr>
                <w:rFonts w:asciiTheme="minorBidi" w:hAnsiTheme="minorBidi" w:cstheme="minorBidi"/>
                <w:sz w:val="20"/>
                <w:szCs w:val="20"/>
              </w:rPr>
              <w:t>–</w:t>
            </w:r>
            <w:r w:rsidRPr="00CF3E89">
              <w:rPr>
                <w:rFonts w:asciiTheme="minorBidi" w:hAnsiTheme="minorBidi" w:cstheme="minorBidi"/>
                <w:sz w:val="20"/>
                <w:szCs w:val="20"/>
              </w:rPr>
              <w:t>2 years </w:t>
            </w:r>
          </w:p>
        </w:tc>
        <w:tc>
          <w:tcPr>
            <w:tcW w:w="1545" w:type="dxa"/>
            <w:tcBorders>
              <w:top w:val="single" w:sz="6" w:space="0" w:color="auto"/>
              <w:left w:val="nil"/>
              <w:bottom w:val="nil"/>
              <w:right w:val="nil"/>
            </w:tcBorders>
            <w:shd w:val="clear" w:color="auto" w:fill="auto"/>
            <w:vAlign w:val="bottom"/>
            <w:hideMark/>
          </w:tcPr>
          <w:p w14:paraId="1C678505" w14:textId="0158C98C"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P/K</w:t>
            </w:r>
            <w:r w:rsidR="00985D8B" w:rsidRPr="00CF3E89">
              <w:rPr>
                <w:rFonts w:asciiTheme="minorBidi" w:hAnsiTheme="minorBidi" w:cstheme="minorBidi"/>
                <w:sz w:val="20"/>
                <w:szCs w:val="20"/>
              </w:rPr>
              <w:t>–</w:t>
            </w:r>
            <w:r w:rsidRPr="00CF3E89">
              <w:rPr>
                <w:rFonts w:asciiTheme="minorBidi" w:hAnsiTheme="minorBidi" w:cstheme="minorBidi"/>
                <w:sz w:val="20"/>
                <w:szCs w:val="20"/>
              </w:rPr>
              <w:t>12 </w:t>
            </w:r>
          </w:p>
        </w:tc>
        <w:tc>
          <w:tcPr>
            <w:tcW w:w="1695" w:type="dxa"/>
            <w:tcBorders>
              <w:top w:val="single" w:sz="6" w:space="0" w:color="auto"/>
              <w:left w:val="nil"/>
              <w:bottom w:val="nil"/>
              <w:right w:val="nil"/>
            </w:tcBorders>
            <w:shd w:val="clear" w:color="auto" w:fill="auto"/>
            <w:vAlign w:val="bottom"/>
            <w:hideMark/>
          </w:tcPr>
          <w:p w14:paraId="4A66C232"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Public  </w:t>
            </w:r>
          </w:p>
        </w:tc>
        <w:tc>
          <w:tcPr>
            <w:tcW w:w="2730" w:type="dxa"/>
            <w:tcBorders>
              <w:top w:val="single" w:sz="6" w:space="0" w:color="auto"/>
              <w:left w:val="nil"/>
              <w:bottom w:val="nil"/>
              <w:right w:val="nil"/>
            </w:tcBorders>
            <w:shd w:val="clear" w:color="auto" w:fill="auto"/>
            <w:vAlign w:val="bottom"/>
            <w:hideMark/>
          </w:tcPr>
          <w:p w14:paraId="6334C68A"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Australian Capital Territory </w:t>
            </w:r>
          </w:p>
        </w:tc>
      </w:tr>
      <w:tr w:rsidR="001A480A" w:rsidRPr="00CF3E89" w14:paraId="17355D42" w14:textId="77777777" w:rsidTr="00015C2D">
        <w:trPr>
          <w:trHeight w:val="510"/>
        </w:trPr>
        <w:tc>
          <w:tcPr>
            <w:tcW w:w="1650" w:type="dxa"/>
            <w:tcBorders>
              <w:top w:val="nil"/>
              <w:left w:val="nil"/>
              <w:bottom w:val="nil"/>
              <w:right w:val="nil"/>
            </w:tcBorders>
            <w:shd w:val="clear" w:color="auto" w:fill="auto"/>
            <w:vAlign w:val="bottom"/>
            <w:hideMark/>
          </w:tcPr>
          <w:p w14:paraId="0501E364" w14:textId="77777777" w:rsidR="001A480A" w:rsidRPr="00CF3E89" w:rsidRDefault="001A480A" w:rsidP="00492EEC">
            <w:pPr>
              <w:ind w:right="-330"/>
              <w:textAlignment w:val="baseline"/>
              <w:rPr>
                <w:rFonts w:asciiTheme="minorBidi" w:hAnsiTheme="minorBidi" w:cstheme="minorBidi"/>
                <w:b/>
                <w:bCs/>
                <w:sz w:val="20"/>
                <w:szCs w:val="20"/>
              </w:rPr>
            </w:pPr>
            <w:r w:rsidRPr="00CF3E89">
              <w:rPr>
                <w:rFonts w:asciiTheme="minorBidi" w:hAnsiTheme="minorBidi" w:cstheme="minorBidi"/>
                <w:b/>
                <w:bCs/>
                <w:sz w:val="20"/>
                <w:szCs w:val="20"/>
              </w:rPr>
              <w:t>Dlys </w:t>
            </w:r>
          </w:p>
        </w:tc>
        <w:tc>
          <w:tcPr>
            <w:tcW w:w="1545" w:type="dxa"/>
            <w:tcBorders>
              <w:top w:val="nil"/>
              <w:left w:val="nil"/>
              <w:bottom w:val="nil"/>
              <w:right w:val="nil"/>
            </w:tcBorders>
            <w:shd w:val="clear" w:color="auto" w:fill="auto"/>
            <w:vAlign w:val="bottom"/>
            <w:hideMark/>
          </w:tcPr>
          <w:p w14:paraId="347D2E99" w14:textId="09A64C03"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0</w:t>
            </w:r>
            <w:r w:rsidR="00985D8B" w:rsidRPr="00CF3E89">
              <w:rPr>
                <w:rFonts w:asciiTheme="minorBidi" w:hAnsiTheme="minorBidi" w:cstheme="minorBidi"/>
                <w:sz w:val="20"/>
                <w:szCs w:val="20"/>
              </w:rPr>
              <w:t>–</w:t>
            </w:r>
            <w:r w:rsidRPr="00CF3E89">
              <w:rPr>
                <w:rFonts w:asciiTheme="minorBidi" w:hAnsiTheme="minorBidi" w:cstheme="minorBidi"/>
                <w:sz w:val="20"/>
                <w:szCs w:val="20"/>
              </w:rPr>
              <w:t>2 years </w:t>
            </w:r>
          </w:p>
        </w:tc>
        <w:tc>
          <w:tcPr>
            <w:tcW w:w="1545" w:type="dxa"/>
            <w:tcBorders>
              <w:top w:val="nil"/>
              <w:left w:val="nil"/>
              <w:bottom w:val="nil"/>
              <w:right w:val="nil"/>
            </w:tcBorders>
            <w:shd w:val="clear" w:color="auto" w:fill="auto"/>
            <w:vAlign w:val="bottom"/>
            <w:hideMark/>
          </w:tcPr>
          <w:p w14:paraId="4171710F" w14:textId="70A8416E"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7</w:t>
            </w:r>
            <w:r w:rsidR="00985D8B" w:rsidRPr="00CF3E89">
              <w:rPr>
                <w:rFonts w:asciiTheme="minorBidi" w:hAnsiTheme="minorBidi" w:cstheme="minorBidi"/>
                <w:sz w:val="20"/>
                <w:szCs w:val="20"/>
              </w:rPr>
              <w:t>–</w:t>
            </w:r>
            <w:r w:rsidRPr="00CF3E89">
              <w:rPr>
                <w:rFonts w:asciiTheme="minorBidi" w:hAnsiTheme="minorBidi" w:cstheme="minorBidi"/>
                <w:sz w:val="20"/>
                <w:szCs w:val="20"/>
              </w:rPr>
              <w:t>12 </w:t>
            </w:r>
          </w:p>
        </w:tc>
        <w:tc>
          <w:tcPr>
            <w:tcW w:w="1695" w:type="dxa"/>
            <w:tcBorders>
              <w:top w:val="nil"/>
              <w:left w:val="nil"/>
              <w:bottom w:val="nil"/>
              <w:right w:val="nil"/>
            </w:tcBorders>
            <w:shd w:val="clear" w:color="auto" w:fill="auto"/>
            <w:vAlign w:val="bottom"/>
            <w:hideMark/>
          </w:tcPr>
          <w:p w14:paraId="380B1F3F"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Public  </w:t>
            </w:r>
          </w:p>
        </w:tc>
        <w:tc>
          <w:tcPr>
            <w:tcW w:w="2730" w:type="dxa"/>
            <w:tcBorders>
              <w:top w:val="nil"/>
              <w:left w:val="nil"/>
              <w:bottom w:val="nil"/>
              <w:right w:val="nil"/>
            </w:tcBorders>
            <w:shd w:val="clear" w:color="auto" w:fill="auto"/>
            <w:vAlign w:val="bottom"/>
            <w:hideMark/>
          </w:tcPr>
          <w:p w14:paraId="1DBA82B7"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New South Wales </w:t>
            </w:r>
          </w:p>
        </w:tc>
      </w:tr>
      <w:tr w:rsidR="001A480A" w:rsidRPr="00CF3E89" w14:paraId="6C46382B" w14:textId="77777777" w:rsidTr="00015C2D">
        <w:trPr>
          <w:trHeight w:val="405"/>
        </w:trPr>
        <w:tc>
          <w:tcPr>
            <w:tcW w:w="1650" w:type="dxa"/>
            <w:tcBorders>
              <w:top w:val="nil"/>
              <w:left w:val="nil"/>
              <w:bottom w:val="nil"/>
              <w:right w:val="nil"/>
            </w:tcBorders>
            <w:shd w:val="clear" w:color="auto" w:fill="auto"/>
            <w:vAlign w:val="bottom"/>
            <w:hideMark/>
          </w:tcPr>
          <w:p w14:paraId="754757FC" w14:textId="77777777" w:rsidR="001A480A" w:rsidRPr="00CF3E89" w:rsidRDefault="001A480A" w:rsidP="00492EEC">
            <w:pPr>
              <w:ind w:right="-330"/>
              <w:textAlignment w:val="baseline"/>
              <w:rPr>
                <w:rFonts w:asciiTheme="minorBidi" w:hAnsiTheme="minorBidi" w:cstheme="minorBidi"/>
                <w:b/>
                <w:bCs/>
                <w:sz w:val="20"/>
                <w:szCs w:val="20"/>
              </w:rPr>
            </w:pPr>
            <w:r w:rsidRPr="00CF3E89">
              <w:rPr>
                <w:rFonts w:asciiTheme="minorBidi" w:hAnsiTheme="minorBidi" w:cstheme="minorBidi"/>
                <w:b/>
                <w:bCs/>
                <w:sz w:val="20"/>
                <w:szCs w:val="20"/>
              </w:rPr>
              <w:t>Nickki </w:t>
            </w:r>
          </w:p>
        </w:tc>
        <w:tc>
          <w:tcPr>
            <w:tcW w:w="1545" w:type="dxa"/>
            <w:tcBorders>
              <w:top w:val="nil"/>
              <w:left w:val="nil"/>
              <w:bottom w:val="nil"/>
              <w:right w:val="nil"/>
            </w:tcBorders>
            <w:shd w:val="clear" w:color="auto" w:fill="auto"/>
            <w:vAlign w:val="bottom"/>
            <w:hideMark/>
          </w:tcPr>
          <w:p w14:paraId="4D07426D" w14:textId="7FBF3835"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0</w:t>
            </w:r>
            <w:r w:rsidR="00985D8B" w:rsidRPr="00CF3E89">
              <w:rPr>
                <w:rFonts w:asciiTheme="minorBidi" w:hAnsiTheme="minorBidi" w:cstheme="minorBidi"/>
                <w:sz w:val="20"/>
                <w:szCs w:val="20"/>
              </w:rPr>
              <w:t>–</w:t>
            </w:r>
            <w:r w:rsidRPr="00CF3E89">
              <w:rPr>
                <w:rFonts w:asciiTheme="minorBidi" w:hAnsiTheme="minorBidi" w:cstheme="minorBidi"/>
                <w:sz w:val="20"/>
                <w:szCs w:val="20"/>
              </w:rPr>
              <w:t>2 years </w:t>
            </w:r>
          </w:p>
        </w:tc>
        <w:tc>
          <w:tcPr>
            <w:tcW w:w="1545" w:type="dxa"/>
            <w:tcBorders>
              <w:top w:val="nil"/>
              <w:left w:val="nil"/>
              <w:bottom w:val="nil"/>
              <w:right w:val="nil"/>
            </w:tcBorders>
            <w:shd w:val="clear" w:color="auto" w:fill="auto"/>
            <w:vAlign w:val="bottom"/>
            <w:hideMark/>
          </w:tcPr>
          <w:p w14:paraId="2A8C2E62" w14:textId="50DB00A8"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7</w:t>
            </w:r>
            <w:r w:rsidR="00985D8B" w:rsidRPr="00CF3E89">
              <w:rPr>
                <w:rFonts w:asciiTheme="minorBidi" w:hAnsiTheme="minorBidi" w:cstheme="minorBidi"/>
                <w:sz w:val="20"/>
                <w:szCs w:val="20"/>
              </w:rPr>
              <w:t>–</w:t>
            </w:r>
            <w:r w:rsidRPr="00CF3E89">
              <w:rPr>
                <w:rFonts w:asciiTheme="minorBidi" w:hAnsiTheme="minorBidi" w:cstheme="minorBidi"/>
                <w:sz w:val="20"/>
                <w:szCs w:val="20"/>
              </w:rPr>
              <w:t>12 </w:t>
            </w:r>
          </w:p>
        </w:tc>
        <w:tc>
          <w:tcPr>
            <w:tcW w:w="1695" w:type="dxa"/>
            <w:tcBorders>
              <w:top w:val="nil"/>
              <w:left w:val="nil"/>
              <w:bottom w:val="nil"/>
              <w:right w:val="nil"/>
            </w:tcBorders>
            <w:shd w:val="clear" w:color="auto" w:fill="auto"/>
            <w:vAlign w:val="bottom"/>
            <w:hideMark/>
          </w:tcPr>
          <w:p w14:paraId="5EDC36D3"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Private </w:t>
            </w:r>
          </w:p>
        </w:tc>
        <w:tc>
          <w:tcPr>
            <w:tcW w:w="2730" w:type="dxa"/>
            <w:tcBorders>
              <w:top w:val="nil"/>
              <w:left w:val="nil"/>
              <w:bottom w:val="nil"/>
              <w:right w:val="nil"/>
            </w:tcBorders>
            <w:shd w:val="clear" w:color="auto" w:fill="auto"/>
            <w:vAlign w:val="bottom"/>
            <w:hideMark/>
          </w:tcPr>
          <w:p w14:paraId="41301298"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Victoria </w:t>
            </w:r>
          </w:p>
        </w:tc>
      </w:tr>
      <w:tr w:rsidR="001A480A" w:rsidRPr="00CF3E89" w14:paraId="3E449F1C" w14:textId="77777777" w:rsidTr="00015C2D">
        <w:trPr>
          <w:trHeight w:val="405"/>
        </w:trPr>
        <w:tc>
          <w:tcPr>
            <w:tcW w:w="1650" w:type="dxa"/>
            <w:tcBorders>
              <w:top w:val="nil"/>
              <w:left w:val="nil"/>
              <w:bottom w:val="nil"/>
              <w:right w:val="nil"/>
            </w:tcBorders>
            <w:shd w:val="clear" w:color="auto" w:fill="auto"/>
            <w:vAlign w:val="bottom"/>
            <w:hideMark/>
          </w:tcPr>
          <w:p w14:paraId="5CE5B97D" w14:textId="77777777" w:rsidR="001A480A" w:rsidRPr="00CF3E89" w:rsidRDefault="001A480A" w:rsidP="00492EEC">
            <w:pPr>
              <w:ind w:right="-330"/>
              <w:textAlignment w:val="baseline"/>
              <w:rPr>
                <w:rFonts w:asciiTheme="minorBidi" w:hAnsiTheme="minorBidi" w:cstheme="minorBidi"/>
                <w:b/>
                <w:bCs/>
                <w:sz w:val="20"/>
                <w:szCs w:val="20"/>
              </w:rPr>
            </w:pPr>
            <w:r w:rsidRPr="00CF3E89">
              <w:rPr>
                <w:rFonts w:asciiTheme="minorBidi" w:hAnsiTheme="minorBidi" w:cstheme="minorBidi"/>
                <w:b/>
                <w:bCs/>
                <w:sz w:val="20"/>
                <w:szCs w:val="20"/>
              </w:rPr>
              <w:t>Matt </w:t>
            </w:r>
          </w:p>
        </w:tc>
        <w:tc>
          <w:tcPr>
            <w:tcW w:w="1545" w:type="dxa"/>
            <w:tcBorders>
              <w:top w:val="nil"/>
              <w:left w:val="nil"/>
              <w:bottom w:val="nil"/>
              <w:right w:val="nil"/>
            </w:tcBorders>
            <w:shd w:val="clear" w:color="auto" w:fill="auto"/>
            <w:vAlign w:val="bottom"/>
            <w:hideMark/>
          </w:tcPr>
          <w:p w14:paraId="7409D197" w14:textId="47CCCB12"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0</w:t>
            </w:r>
            <w:r w:rsidR="00985D8B" w:rsidRPr="00CF3E89">
              <w:rPr>
                <w:rFonts w:asciiTheme="minorBidi" w:hAnsiTheme="minorBidi" w:cstheme="minorBidi"/>
                <w:sz w:val="20"/>
                <w:szCs w:val="20"/>
              </w:rPr>
              <w:t>–</w:t>
            </w:r>
            <w:r w:rsidRPr="00CF3E89">
              <w:rPr>
                <w:rFonts w:asciiTheme="minorBidi" w:hAnsiTheme="minorBidi" w:cstheme="minorBidi"/>
                <w:sz w:val="20"/>
                <w:szCs w:val="20"/>
              </w:rPr>
              <w:t>2 years </w:t>
            </w:r>
          </w:p>
        </w:tc>
        <w:tc>
          <w:tcPr>
            <w:tcW w:w="1545" w:type="dxa"/>
            <w:tcBorders>
              <w:top w:val="nil"/>
              <w:left w:val="nil"/>
              <w:bottom w:val="nil"/>
              <w:right w:val="nil"/>
            </w:tcBorders>
            <w:shd w:val="clear" w:color="auto" w:fill="auto"/>
            <w:vAlign w:val="bottom"/>
            <w:hideMark/>
          </w:tcPr>
          <w:p w14:paraId="37BA7E40" w14:textId="46FF8538"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11</w:t>
            </w:r>
            <w:r w:rsidR="00985D8B" w:rsidRPr="00CF3E89">
              <w:rPr>
                <w:rFonts w:asciiTheme="minorBidi" w:hAnsiTheme="minorBidi" w:cstheme="minorBidi"/>
                <w:sz w:val="20"/>
                <w:szCs w:val="20"/>
              </w:rPr>
              <w:t>–</w:t>
            </w:r>
            <w:r w:rsidRPr="00CF3E89">
              <w:rPr>
                <w:rFonts w:asciiTheme="minorBidi" w:hAnsiTheme="minorBidi" w:cstheme="minorBidi"/>
                <w:sz w:val="20"/>
                <w:szCs w:val="20"/>
              </w:rPr>
              <w:t>12 </w:t>
            </w:r>
          </w:p>
        </w:tc>
        <w:tc>
          <w:tcPr>
            <w:tcW w:w="1695" w:type="dxa"/>
            <w:tcBorders>
              <w:top w:val="nil"/>
              <w:left w:val="nil"/>
              <w:bottom w:val="nil"/>
              <w:right w:val="nil"/>
            </w:tcBorders>
            <w:shd w:val="clear" w:color="auto" w:fill="auto"/>
            <w:vAlign w:val="bottom"/>
            <w:hideMark/>
          </w:tcPr>
          <w:p w14:paraId="088A226A"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Public  </w:t>
            </w:r>
          </w:p>
        </w:tc>
        <w:tc>
          <w:tcPr>
            <w:tcW w:w="2730" w:type="dxa"/>
            <w:tcBorders>
              <w:top w:val="nil"/>
              <w:left w:val="nil"/>
              <w:bottom w:val="nil"/>
              <w:right w:val="nil"/>
            </w:tcBorders>
            <w:shd w:val="clear" w:color="auto" w:fill="auto"/>
            <w:vAlign w:val="bottom"/>
            <w:hideMark/>
          </w:tcPr>
          <w:p w14:paraId="3656E2B9"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Tasmania </w:t>
            </w:r>
          </w:p>
        </w:tc>
      </w:tr>
      <w:tr w:rsidR="001A480A" w:rsidRPr="00CF3E89" w14:paraId="174A200F" w14:textId="77777777" w:rsidTr="00015C2D">
        <w:trPr>
          <w:trHeight w:val="405"/>
        </w:trPr>
        <w:tc>
          <w:tcPr>
            <w:tcW w:w="1650" w:type="dxa"/>
            <w:tcBorders>
              <w:top w:val="nil"/>
              <w:left w:val="nil"/>
              <w:bottom w:val="nil"/>
              <w:right w:val="nil"/>
            </w:tcBorders>
            <w:shd w:val="clear" w:color="auto" w:fill="auto"/>
            <w:vAlign w:val="bottom"/>
            <w:hideMark/>
          </w:tcPr>
          <w:p w14:paraId="6998CF15" w14:textId="77777777" w:rsidR="001A480A" w:rsidRPr="00CF3E89" w:rsidRDefault="001A480A" w:rsidP="00492EEC">
            <w:pPr>
              <w:ind w:right="-330"/>
              <w:textAlignment w:val="baseline"/>
              <w:rPr>
                <w:rFonts w:asciiTheme="minorBidi" w:hAnsiTheme="minorBidi" w:cstheme="minorBidi"/>
                <w:b/>
                <w:bCs/>
                <w:sz w:val="20"/>
                <w:szCs w:val="20"/>
              </w:rPr>
            </w:pPr>
            <w:r w:rsidRPr="00CF3E89">
              <w:rPr>
                <w:rFonts w:asciiTheme="minorBidi" w:hAnsiTheme="minorBidi" w:cstheme="minorBidi"/>
                <w:b/>
                <w:bCs/>
                <w:sz w:val="20"/>
                <w:szCs w:val="20"/>
              </w:rPr>
              <w:t>Darcey </w:t>
            </w:r>
          </w:p>
        </w:tc>
        <w:tc>
          <w:tcPr>
            <w:tcW w:w="1545" w:type="dxa"/>
            <w:tcBorders>
              <w:top w:val="nil"/>
              <w:left w:val="nil"/>
              <w:bottom w:val="nil"/>
              <w:right w:val="nil"/>
            </w:tcBorders>
            <w:shd w:val="clear" w:color="auto" w:fill="auto"/>
            <w:vAlign w:val="bottom"/>
            <w:hideMark/>
          </w:tcPr>
          <w:p w14:paraId="264D57A2" w14:textId="36AA9CF0"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3</w:t>
            </w:r>
            <w:r w:rsidR="00985D8B" w:rsidRPr="00CF3E89">
              <w:rPr>
                <w:rFonts w:asciiTheme="minorBidi" w:hAnsiTheme="minorBidi" w:cstheme="minorBidi"/>
                <w:sz w:val="20"/>
                <w:szCs w:val="20"/>
              </w:rPr>
              <w:t>–</w:t>
            </w:r>
            <w:r w:rsidRPr="00CF3E89">
              <w:rPr>
                <w:rFonts w:asciiTheme="minorBidi" w:hAnsiTheme="minorBidi" w:cstheme="minorBidi"/>
                <w:sz w:val="20"/>
                <w:szCs w:val="20"/>
              </w:rPr>
              <w:t>5 years </w:t>
            </w:r>
          </w:p>
        </w:tc>
        <w:tc>
          <w:tcPr>
            <w:tcW w:w="1545" w:type="dxa"/>
            <w:tcBorders>
              <w:top w:val="nil"/>
              <w:left w:val="nil"/>
              <w:bottom w:val="nil"/>
              <w:right w:val="nil"/>
            </w:tcBorders>
            <w:shd w:val="clear" w:color="auto" w:fill="auto"/>
            <w:vAlign w:val="bottom"/>
            <w:hideMark/>
          </w:tcPr>
          <w:p w14:paraId="0027B720" w14:textId="7F9FCAD5"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P/K</w:t>
            </w:r>
            <w:r w:rsidR="00985D8B" w:rsidRPr="00CF3E89">
              <w:rPr>
                <w:rFonts w:asciiTheme="minorBidi" w:hAnsiTheme="minorBidi" w:cstheme="minorBidi"/>
                <w:sz w:val="20"/>
                <w:szCs w:val="20"/>
              </w:rPr>
              <w:t>–</w:t>
            </w:r>
            <w:r w:rsidRPr="00CF3E89">
              <w:rPr>
                <w:rFonts w:asciiTheme="minorBidi" w:hAnsiTheme="minorBidi" w:cstheme="minorBidi"/>
                <w:sz w:val="20"/>
                <w:szCs w:val="20"/>
              </w:rPr>
              <w:t>12 </w:t>
            </w:r>
          </w:p>
        </w:tc>
        <w:tc>
          <w:tcPr>
            <w:tcW w:w="1695" w:type="dxa"/>
            <w:tcBorders>
              <w:top w:val="nil"/>
              <w:left w:val="nil"/>
              <w:bottom w:val="nil"/>
              <w:right w:val="nil"/>
            </w:tcBorders>
            <w:shd w:val="clear" w:color="auto" w:fill="auto"/>
            <w:vAlign w:val="bottom"/>
            <w:hideMark/>
          </w:tcPr>
          <w:p w14:paraId="0EA8EEDD"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Private </w:t>
            </w:r>
          </w:p>
        </w:tc>
        <w:tc>
          <w:tcPr>
            <w:tcW w:w="2730" w:type="dxa"/>
            <w:tcBorders>
              <w:top w:val="nil"/>
              <w:left w:val="nil"/>
              <w:bottom w:val="nil"/>
              <w:right w:val="nil"/>
            </w:tcBorders>
            <w:shd w:val="clear" w:color="auto" w:fill="auto"/>
            <w:vAlign w:val="bottom"/>
            <w:hideMark/>
          </w:tcPr>
          <w:p w14:paraId="01E05C86"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Queensland </w:t>
            </w:r>
          </w:p>
        </w:tc>
      </w:tr>
      <w:tr w:rsidR="001A480A" w:rsidRPr="00CF3E89" w14:paraId="2F9E8D05" w14:textId="77777777" w:rsidTr="00015C2D">
        <w:trPr>
          <w:trHeight w:val="420"/>
        </w:trPr>
        <w:tc>
          <w:tcPr>
            <w:tcW w:w="1650" w:type="dxa"/>
            <w:tcBorders>
              <w:top w:val="nil"/>
              <w:left w:val="nil"/>
              <w:bottom w:val="nil"/>
              <w:right w:val="nil"/>
            </w:tcBorders>
            <w:shd w:val="clear" w:color="auto" w:fill="auto"/>
            <w:vAlign w:val="bottom"/>
            <w:hideMark/>
          </w:tcPr>
          <w:p w14:paraId="11BC9EE6" w14:textId="77777777" w:rsidR="001A480A" w:rsidRPr="00CF3E89" w:rsidRDefault="001A480A" w:rsidP="00492EEC">
            <w:pPr>
              <w:ind w:right="-330"/>
              <w:textAlignment w:val="baseline"/>
              <w:rPr>
                <w:rFonts w:asciiTheme="minorBidi" w:hAnsiTheme="minorBidi" w:cstheme="minorBidi"/>
                <w:b/>
                <w:bCs/>
                <w:sz w:val="20"/>
                <w:szCs w:val="20"/>
              </w:rPr>
            </w:pPr>
            <w:r w:rsidRPr="00CF3E89">
              <w:rPr>
                <w:rFonts w:asciiTheme="minorBidi" w:hAnsiTheme="minorBidi" w:cstheme="minorBidi"/>
                <w:b/>
                <w:bCs/>
                <w:sz w:val="20"/>
                <w:szCs w:val="20"/>
              </w:rPr>
              <w:t>Bec </w:t>
            </w:r>
          </w:p>
        </w:tc>
        <w:tc>
          <w:tcPr>
            <w:tcW w:w="1545" w:type="dxa"/>
            <w:tcBorders>
              <w:top w:val="nil"/>
              <w:left w:val="nil"/>
              <w:bottom w:val="nil"/>
              <w:right w:val="nil"/>
            </w:tcBorders>
            <w:shd w:val="clear" w:color="auto" w:fill="auto"/>
            <w:vAlign w:val="bottom"/>
            <w:hideMark/>
          </w:tcPr>
          <w:p w14:paraId="0C28AA1E" w14:textId="07E85F23"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3</w:t>
            </w:r>
            <w:r w:rsidR="00985D8B" w:rsidRPr="00CF3E89">
              <w:rPr>
                <w:rFonts w:asciiTheme="minorBidi" w:hAnsiTheme="minorBidi" w:cstheme="minorBidi"/>
                <w:sz w:val="20"/>
                <w:szCs w:val="20"/>
              </w:rPr>
              <w:t>–</w:t>
            </w:r>
            <w:r w:rsidRPr="00CF3E89">
              <w:rPr>
                <w:rFonts w:asciiTheme="minorBidi" w:hAnsiTheme="minorBidi" w:cstheme="minorBidi"/>
                <w:sz w:val="20"/>
                <w:szCs w:val="20"/>
              </w:rPr>
              <w:t>5 years </w:t>
            </w:r>
          </w:p>
        </w:tc>
        <w:tc>
          <w:tcPr>
            <w:tcW w:w="1545" w:type="dxa"/>
            <w:tcBorders>
              <w:top w:val="nil"/>
              <w:left w:val="nil"/>
              <w:bottom w:val="nil"/>
              <w:right w:val="nil"/>
            </w:tcBorders>
            <w:shd w:val="clear" w:color="auto" w:fill="auto"/>
            <w:vAlign w:val="bottom"/>
            <w:hideMark/>
          </w:tcPr>
          <w:p w14:paraId="0F12EE4A" w14:textId="4150F0FF"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P/K</w:t>
            </w:r>
            <w:r w:rsidR="00985D8B" w:rsidRPr="00CF3E89">
              <w:rPr>
                <w:rFonts w:asciiTheme="minorBidi" w:hAnsiTheme="minorBidi" w:cstheme="minorBidi"/>
                <w:sz w:val="20"/>
                <w:szCs w:val="20"/>
              </w:rPr>
              <w:t>–</w:t>
            </w:r>
            <w:r w:rsidRPr="00CF3E89">
              <w:rPr>
                <w:rFonts w:asciiTheme="minorBidi" w:hAnsiTheme="minorBidi" w:cstheme="minorBidi"/>
                <w:sz w:val="20"/>
                <w:szCs w:val="20"/>
              </w:rPr>
              <w:t>12 </w:t>
            </w:r>
          </w:p>
        </w:tc>
        <w:tc>
          <w:tcPr>
            <w:tcW w:w="1695" w:type="dxa"/>
            <w:tcBorders>
              <w:top w:val="nil"/>
              <w:left w:val="nil"/>
              <w:bottom w:val="nil"/>
              <w:right w:val="nil"/>
            </w:tcBorders>
            <w:shd w:val="clear" w:color="auto" w:fill="auto"/>
            <w:vAlign w:val="bottom"/>
            <w:hideMark/>
          </w:tcPr>
          <w:p w14:paraId="644C4B0D"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Private </w:t>
            </w:r>
          </w:p>
        </w:tc>
        <w:tc>
          <w:tcPr>
            <w:tcW w:w="2730" w:type="dxa"/>
            <w:tcBorders>
              <w:top w:val="nil"/>
              <w:left w:val="nil"/>
              <w:bottom w:val="nil"/>
              <w:right w:val="nil"/>
            </w:tcBorders>
            <w:shd w:val="clear" w:color="auto" w:fill="auto"/>
            <w:vAlign w:val="bottom"/>
            <w:hideMark/>
          </w:tcPr>
          <w:p w14:paraId="5DE830A2"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Western Australia </w:t>
            </w:r>
          </w:p>
        </w:tc>
      </w:tr>
      <w:tr w:rsidR="001A480A" w:rsidRPr="00CF3E89" w14:paraId="50DB31F6" w14:textId="77777777" w:rsidTr="00015C2D">
        <w:trPr>
          <w:trHeight w:val="405"/>
        </w:trPr>
        <w:tc>
          <w:tcPr>
            <w:tcW w:w="1650" w:type="dxa"/>
            <w:tcBorders>
              <w:top w:val="nil"/>
              <w:left w:val="nil"/>
              <w:bottom w:val="nil"/>
              <w:right w:val="nil"/>
            </w:tcBorders>
            <w:shd w:val="clear" w:color="auto" w:fill="auto"/>
            <w:vAlign w:val="bottom"/>
            <w:hideMark/>
          </w:tcPr>
          <w:p w14:paraId="7094CE4F" w14:textId="77777777" w:rsidR="001A480A" w:rsidRPr="00CF3E89" w:rsidRDefault="001A480A" w:rsidP="00492EEC">
            <w:pPr>
              <w:ind w:right="-330"/>
              <w:textAlignment w:val="baseline"/>
              <w:rPr>
                <w:rFonts w:asciiTheme="minorBidi" w:hAnsiTheme="minorBidi" w:cstheme="minorBidi"/>
                <w:b/>
                <w:bCs/>
                <w:sz w:val="20"/>
                <w:szCs w:val="20"/>
              </w:rPr>
            </w:pPr>
            <w:r w:rsidRPr="00CF3E89">
              <w:rPr>
                <w:rFonts w:asciiTheme="minorBidi" w:hAnsiTheme="minorBidi" w:cstheme="minorBidi"/>
                <w:b/>
                <w:bCs/>
                <w:sz w:val="20"/>
                <w:szCs w:val="20"/>
              </w:rPr>
              <w:t>Elizabeth </w:t>
            </w:r>
          </w:p>
        </w:tc>
        <w:tc>
          <w:tcPr>
            <w:tcW w:w="1545" w:type="dxa"/>
            <w:tcBorders>
              <w:top w:val="nil"/>
              <w:left w:val="nil"/>
              <w:bottom w:val="nil"/>
              <w:right w:val="nil"/>
            </w:tcBorders>
            <w:shd w:val="clear" w:color="auto" w:fill="auto"/>
            <w:vAlign w:val="bottom"/>
            <w:hideMark/>
          </w:tcPr>
          <w:p w14:paraId="17BB9035" w14:textId="29CB6560"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6</w:t>
            </w:r>
            <w:r w:rsidR="00985D8B" w:rsidRPr="00CF3E89">
              <w:rPr>
                <w:rFonts w:asciiTheme="minorBidi" w:hAnsiTheme="minorBidi" w:cstheme="minorBidi"/>
                <w:sz w:val="20"/>
                <w:szCs w:val="20"/>
              </w:rPr>
              <w:t>–</w:t>
            </w:r>
            <w:r w:rsidRPr="00CF3E89">
              <w:rPr>
                <w:rFonts w:asciiTheme="minorBidi" w:hAnsiTheme="minorBidi" w:cstheme="minorBidi"/>
                <w:sz w:val="20"/>
                <w:szCs w:val="20"/>
              </w:rPr>
              <w:t>10 years </w:t>
            </w:r>
          </w:p>
        </w:tc>
        <w:tc>
          <w:tcPr>
            <w:tcW w:w="1545" w:type="dxa"/>
            <w:tcBorders>
              <w:top w:val="nil"/>
              <w:left w:val="nil"/>
              <w:bottom w:val="nil"/>
              <w:right w:val="nil"/>
            </w:tcBorders>
            <w:shd w:val="clear" w:color="auto" w:fill="auto"/>
            <w:vAlign w:val="bottom"/>
            <w:hideMark/>
          </w:tcPr>
          <w:p w14:paraId="1197FD20" w14:textId="51023C24"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7</w:t>
            </w:r>
            <w:r w:rsidR="00985D8B" w:rsidRPr="00CF3E89">
              <w:rPr>
                <w:rFonts w:asciiTheme="minorBidi" w:hAnsiTheme="minorBidi" w:cstheme="minorBidi"/>
                <w:sz w:val="20"/>
                <w:szCs w:val="20"/>
              </w:rPr>
              <w:t>–</w:t>
            </w:r>
            <w:r w:rsidRPr="00CF3E89">
              <w:rPr>
                <w:rFonts w:asciiTheme="minorBidi" w:hAnsiTheme="minorBidi" w:cstheme="minorBidi"/>
                <w:sz w:val="20"/>
                <w:szCs w:val="20"/>
              </w:rPr>
              <w:t>12 </w:t>
            </w:r>
          </w:p>
        </w:tc>
        <w:tc>
          <w:tcPr>
            <w:tcW w:w="1695" w:type="dxa"/>
            <w:tcBorders>
              <w:top w:val="nil"/>
              <w:left w:val="nil"/>
              <w:bottom w:val="nil"/>
              <w:right w:val="nil"/>
            </w:tcBorders>
            <w:shd w:val="clear" w:color="auto" w:fill="auto"/>
            <w:vAlign w:val="bottom"/>
            <w:hideMark/>
          </w:tcPr>
          <w:p w14:paraId="0ED66D20"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Private </w:t>
            </w:r>
          </w:p>
        </w:tc>
        <w:tc>
          <w:tcPr>
            <w:tcW w:w="2730" w:type="dxa"/>
            <w:tcBorders>
              <w:top w:val="nil"/>
              <w:left w:val="nil"/>
              <w:bottom w:val="nil"/>
              <w:right w:val="nil"/>
            </w:tcBorders>
            <w:shd w:val="clear" w:color="auto" w:fill="auto"/>
            <w:vAlign w:val="bottom"/>
            <w:hideMark/>
          </w:tcPr>
          <w:p w14:paraId="53251674"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New South Wales </w:t>
            </w:r>
          </w:p>
        </w:tc>
      </w:tr>
      <w:tr w:rsidR="001A480A" w:rsidRPr="00CF3E89" w14:paraId="6212513B" w14:textId="77777777" w:rsidTr="00015C2D">
        <w:trPr>
          <w:trHeight w:val="435"/>
        </w:trPr>
        <w:tc>
          <w:tcPr>
            <w:tcW w:w="1650" w:type="dxa"/>
            <w:tcBorders>
              <w:top w:val="nil"/>
              <w:left w:val="nil"/>
              <w:bottom w:val="nil"/>
              <w:right w:val="nil"/>
            </w:tcBorders>
            <w:shd w:val="clear" w:color="auto" w:fill="auto"/>
            <w:vAlign w:val="bottom"/>
            <w:hideMark/>
          </w:tcPr>
          <w:p w14:paraId="041891B3" w14:textId="77777777" w:rsidR="001A480A" w:rsidRPr="00CF3E89" w:rsidRDefault="001A480A" w:rsidP="00492EEC">
            <w:pPr>
              <w:ind w:right="-330"/>
              <w:textAlignment w:val="baseline"/>
              <w:rPr>
                <w:rFonts w:asciiTheme="minorBidi" w:hAnsiTheme="minorBidi" w:cstheme="minorBidi"/>
                <w:b/>
                <w:bCs/>
                <w:sz w:val="20"/>
                <w:szCs w:val="20"/>
              </w:rPr>
            </w:pPr>
            <w:r w:rsidRPr="00CF3E89">
              <w:rPr>
                <w:rFonts w:asciiTheme="minorBidi" w:hAnsiTheme="minorBidi" w:cstheme="minorBidi"/>
                <w:b/>
                <w:bCs/>
                <w:sz w:val="20"/>
                <w:szCs w:val="20"/>
              </w:rPr>
              <w:t>Ngaire </w:t>
            </w:r>
          </w:p>
        </w:tc>
        <w:tc>
          <w:tcPr>
            <w:tcW w:w="1545" w:type="dxa"/>
            <w:tcBorders>
              <w:top w:val="nil"/>
              <w:left w:val="nil"/>
              <w:bottom w:val="nil"/>
              <w:right w:val="nil"/>
            </w:tcBorders>
            <w:shd w:val="clear" w:color="auto" w:fill="auto"/>
            <w:vAlign w:val="bottom"/>
            <w:hideMark/>
          </w:tcPr>
          <w:p w14:paraId="3D9A1FA6" w14:textId="29683E2F"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6</w:t>
            </w:r>
            <w:r w:rsidR="00985D8B" w:rsidRPr="00CF3E89">
              <w:rPr>
                <w:rFonts w:asciiTheme="minorBidi" w:hAnsiTheme="minorBidi" w:cstheme="minorBidi"/>
                <w:sz w:val="20"/>
                <w:szCs w:val="20"/>
              </w:rPr>
              <w:t>–</w:t>
            </w:r>
            <w:r w:rsidRPr="00CF3E89">
              <w:rPr>
                <w:rFonts w:asciiTheme="minorBidi" w:hAnsiTheme="minorBidi" w:cstheme="minorBidi"/>
                <w:sz w:val="20"/>
                <w:szCs w:val="20"/>
              </w:rPr>
              <w:t>10 years </w:t>
            </w:r>
          </w:p>
        </w:tc>
        <w:tc>
          <w:tcPr>
            <w:tcW w:w="1545" w:type="dxa"/>
            <w:tcBorders>
              <w:top w:val="nil"/>
              <w:left w:val="nil"/>
              <w:bottom w:val="nil"/>
              <w:right w:val="nil"/>
            </w:tcBorders>
            <w:shd w:val="clear" w:color="auto" w:fill="auto"/>
            <w:vAlign w:val="bottom"/>
            <w:hideMark/>
          </w:tcPr>
          <w:p w14:paraId="5CBCEFCE" w14:textId="1F39AC2F"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7</w:t>
            </w:r>
            <w:r w:rsidR="00985D8B" w:rsidRPr="00CF3E89">
              <w:rPr>
                <w:rFonts w:asciiTheme="minorBidi" w:hAnsiTheme="minorBidi" w:cstheme="minorBidi"/>
                <w:sz w:val="20"/>
                <w:szCs w:val="20"/>
              </w:rPr>
              <w:t>–</w:t>
            </w:r>
            <w:r w:rsidRPr="00CF3E89">
              <w:rPr>
                <w:rFonts w:asciiTheme="minorBidi" w:hAnsiTheme="minorBidi" w:cstheme="minorBidi"/>
                <w:sz w:val="20"/>
                <w:szCs w:val="20"/>
              </w:rPr>
              <w:t>12 </w:t>
            </w:r>
          </w:p>
        </w:tc>
        <w:tc>
          <w:tcPr>
            <w:tcW w:w="1695" w:type="dxa"/>
            <w:tcBorders>
              <w:top w:val="nil"/>
              <w:left w:val="nil"/>
              <w:bottom w:val="nil"/>
              <w:right w:val="nil"/>
            </w:tcBorders>
            <w:shd w:val="clear" w:color="auto" w:fill="auto"/>
            <w:vAlign w:val="bottom"/>
            <w:hideMark/>
          </w:tcPr>
          <w:p w14:paraId="57489D22"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Public  </w:t>
            </w:r>
          </w:p>
        </w:tc>
        <w:tc>
          <w:tcPr>
            <w:tcW w:w="2730" w:type="dxa"/>
            <w:tcBorders>
              <w:top w:val="nil"/>
              <w:left w:val="nil"/>
              <w:bottom w:val="nil"/>
              <w:right w:val="nil"/>
            </w:tcBorders>
            <w:shd w:val="clear" w:color="auto" w:fill="auto"/>
            <w:vAlign w:val="bottom"/>
            <w:hideMark/>
          </w:tcPr>
          <w:p w14:paraId="17C0FF64"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New South Wales </w:t>
            </w:r>
          </w:p>
        </w:tc>
      </w:tr>
      <w:tr w:rsidR="001A480A" w:rsidRPr="00CF3E89" w14:paraId="3736BB1F" w14:textId="77777777" w:rsidTr="00015C2D">
        <w:trPr>
          <w:trHeight w:val="405"/>
        </w:trPr>
        <w:tc>
          <w:tcPr>
            <w:tcW w:w="1650" w:type="dxa"/>
            <w:tcBorders>
              <w:top w:val="nil"/>
              <w:left w:val="nil"/>
              <w:bottom w:val="nil"/>
              <w:right w:val="nil"/>
            </w:tcBorders>
            <w:shd w:val="clear" w:color="auto" w:fill="auto"/>
            <w:vAlign w:val="bottom"/>
            <w:hideMark/>
          </w:tcPr>
          <w:p w14:paraId="73C31D39" w14:textId="77777777" w:rsidR="001A480A" w:rsidRPr="00CF3E89" w:rsidRDefault="001A480A" w:rsidP="00492EEC">
            <w:pPr>
              <w:ind w:right="-330"/>
              <w:textAlignment w:val="baseline"/>
              <w:rPr>
                <w:rFonts w:asciiTheme="minorBidi" w:hAnsiTheme="minorBidi" w:cstheme="minorBidi"/>
                <w:b/>
                <w:bCs/>
                <w:sz w:val="20"/>
                <w:szCs w:val="20"/>
              </w:rPr>
            </w:pPr>
            <w:r w:rsidRPr="00CF3E89">
              <w:rPr>
                <w:rFonts w:asciiTheme="minorBidi" w:hAnsiTheme="minorBidi" w:cstheme="minorBidi"/>
                <w:b/>
                <w:bCs/>
                <w:sz w:val="20"/>
                <w:szCs w:val="20"/>
              </w:rPr>
              <w:t>Mrs. M. </w:t>
            </w:r>
          </w:p>
        </w:tc>
        <w:tc>
          <w:tcPr>
            <w:tcW w:w="1545" w:type="dxa"/>
            <w:tcBorders>
              <w:top w:val="nil"/>
              <w:left w:val="nil"/>
              <w:bottom w:val="nil"/>
              <w:right w:val="nil"/>
            </w:tcBorders>
            <w:shd w:val="clear" w:color="auto" w:fill="auto"/>
            <w:vAlign w:val="bottom"/>
            <w:hideMark/>
          </w:tcPr>
          <w:p w14:paraId="1F44F6EA" w14:textId="4D07F669"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6</w:t>
            </w:r>
            <w:r w:rsidR="00985D8B" w:rsidRPr="00CF3E89">
              <w:rPr>
                <w:rFonts w:asciiTheme="minorBidi" w:hAnsiTheme="minorBidi" w:cstheme="minorBidi"/>
                <w:sz w:val="20"/>
                <w:szCs w:val="20"/>
              </w:rPr>
              <w:t>–</w:t>
            </w:r>
            <w:r w:rsidRPr="00CF3E89">
              <w:rPr>
                <w:rFonts w:asciiTheme="minorBidi" w:hAnsiTheme="minorBidi" w:cstheme="minorBidi"/>
                <w:sz w:val="20"/>
                <w:szCs w:val="20"/>
              </w:rPr>
              <w:t>10 years </w:t>
            </w:r>
          </w:p>
        </w:tc>
        <w:tc>
          <w:tcPr>
            <w:tcW w:w="1545" w:type="dxa"/>
            <w:tcBorders>
              <w:top w:val="nil"/>
              <w:left w:val="nil"/>
              <w:bottom w:val="nil"/>
              <w:right w:val="nil"/>
            </w:tcBorders>
            <w:shd w:val="clear" w:color="auto" w:fill="auto"/>
            <w:vAlign w:val="bottom"/>
            <w:hideMark/>
          </w:tcPr>
          <w:p w14:paraId="33C1355E" w14:textId="1851B612"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7</w:t>
            </w:r>
            <w:r w:rsidR="00985D8B" w:rsidRPr="00CF3E89">
              <w:rPr>
                <w:rFonts w:asciiTheme="minorBidi" w:hAnsiTheme="minorBidi" w:cstheme="minorBidi"/>
                <w:sz w:val="20"/>
                <w:szCs w:val="20"/>
              </w:rPr>
              <w:t>–</w:t>
            </w:r>
            <w:r w:rsidRPr="00CF3E89">
              <w:rPr>
                <w:rFonts w:asciiTheme="minorBidi" w:hAnsiTheme="minorBidi" w:cstheme="minorBidi"/>
                <w:sz w:val="20"/>
                <w:szCs w:val="20"/>
              </w:rPr>
              <w:t>12 </w:t>
            </w:r>
          </w:p>
        </w:tc>
        <w:tc>
          <w:tcPr>
            <w:tcW w:w="1695" w:type="dxa"/>
            <w:tcBorders>
              <w:top w:val="nil"/>
              <w:left w:val="nil"/>
              <w:bottom w:val="nil"/>
              <w:right w:val="nil"/>
            </w:tcBorders>
            <w:shd w:val="clear" w:color="auto" w:fill="auto"/>
            <w:vAlign w:val="bottom"/>
            <w:hideMark/>
          </w:tcPr>
          <w:p w14:paraId="16292022"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Private </w:t>
            </w:r>
          </w:p>
        </w:tc>
        <w:tc>
          <w:tcPr>
            <w:tcW w:w="2730" w:type="dxa"/>
            <w:tcBorders>
              <w:top w:val="nil"/>
              <w:left w:val="nil"/>
              <w:bottom w:val="nil"/>
              <w:right w:val="nil"/>
            </w:tcBorders>
            <w:shd w:val="clear" w:color="auto" w:fill="auto"/>
            <w:vAlign w:val="bottom"/>
            <w:hideMark/>
          </w:tcPr>
          <w:p w14:paraId="42C268AE"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New South Wales </w:t>
            </w:r>
          </w:p>
        </w:tc>
      </w:tr>
      <w:tr w:rsidR="001A480A" w:rsidRPr="00CF3E89" w14:paraId="60971306" w14:textId="77777777" w:rsidTr="00015C2D">
        <w:trPr>
          <w:trHeight w:val="405"/>
        </w:trPr>
        <w:tc>
          <w:tcPr>
            <w:tcW w:w="1650" w:type="dxa"/>
            <w:tcBorders>
              <w:top w:val="nil"/>
              <w:left w:val="nil"/>
              <w:bottom w:val="nil"/>
              <w:right w:val="nil"/>
            </w:tcBorders>
            <w:shd w:val="clear" w:color="auto" w:fill="auto"/>
            <w:vAlign w:val="bottom"/>
            <w:hideMark/>
          </w:tcPr>
          <w:p w14:paraId="49B55AEB" w14:textId="77777777" w:rsidR="001A480A" w:rsidRPr="00CF3E89" w:rsidRDefault="001A480A" w:rsidP="00492EEC">
            <w:pPr>
              <w:ind w:right="-330"/>
              <w:textAlignment w:val="baseline"/>
              <w:rPr>
                <w:rFonts w:asciiTheme="minorBidi" w:hAnsiTheme="minorBidi" w:cstheme="minorBidi"/>
                <w:b/>
                <w:bCs/>
                <w:sz w:val="20"/>
                <w:szCs w:val="20"/>
              </w:rPr>
            </w:pPr>
            <w:r w:rsidRPr="00CF3E89">
              <w:rPr>
                <w:rFonts w:asciiTheme="minorBidi" w:hAnsiTheme="minorBidi" w:cstheme="minorBidi"/>
                <w:b/>
                <w:bCs/>
                <w:sz w:val="20"/>
                <w:szCs w:val="20"/>
              </w:rPr>
              <w:t>Maree </w:t>
            </w:r>
          </w:p>
        </w:tc>
        <w:tc>
          <w:tcPr>
            <w:tcW w:w="1545" w:type="dxa"/>
            <w:tcBorders>
              <w:top w:val="nil"/>
              <w:left w:val="nil"/>
              <w:bottom w:val="nil"/>
              <w:right w:val="nil"/>
            </w:tcBorders>
            <w:shd w:val="clear" w:color="auto" w:fill="auto"/>
            <w:vAlign w:val="bottom"/>
            <w:hideMark/>
          </w:tcPr>
          <w:p w14:paraId="4D6DCE39" w14:textId="6EF8F77E"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11</w:t>
            </w:r>
            <w:r w:rsidR="00985D8B" w:rsidRPr="00CF3E89">
              <w:rPr>
                <w:rFonts w:asciiTheme="minorBidi" w:hAnsiTheme="minorBidi" w:cstheme="minorBidi"/>
                <w:sz w:val="20"/>
                <w:szCs w:val="20"/>
              </w:rPr>
              <w:t>–</w:t>
            </w:r>
            <w:r w:rsidRPr="00CF3E89">
              <w:rPr>
                <w:rFonts w:asciiTheme="minorBidi" w:hAnsiTheme="minorBidi" w:cstheme="minorBidi"/>
                <w:sz w:val="20"/>
                <w:szCs w:val="20"/>
              </w:rPr>
              <w:t>20 years </w:t>
            </w:r>
          </w:p>
        </w:tc>
        <w:tc>
          <w:tcPr>
            <w:tcW w:w="1545" w:type="dxa"/>
            <w:tcBorders>
              <w:top w:val="nil"/>
              <w:left w:val="nil"/>
              <w:bottom w:val="nil"/>
              <w:right w:val="nil"/>
            </w:tcBorders>
            <w:shd w:val="clear" w:color="auto" w:fill="auto"/>
            <w:vAlign w:val="bottom"/>
            <w:hideMark/>
          </w:tcPr>
          <w:p w14:paraId="088D4D48" w14:textId="67FF6BA4"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7</w:t>
            </w:r>
            <w:r w:rsidR="00985D8B" w:rsidRPr="00CF3E89">
              <w:rPr>
                <w:rFonts w:asciiTheme="minorBidi" w:hAnsiTheme="minorBidi" w:cstheme="minorBidi"/>
                <w:sz w:val="20"/>
                <w:szCs w:val="20"/>
              </w:rPr>
              <w:t>–</w:t>
            </w:r>
            <w:r w:rsidRPr="00CF3E89">
              <w:rPr>
                <w:rFonts w:asciiTheme="minorBidi" w:hAnsiTheme="minorBidi" w:cstheme="minorBidi"/>
                <w:sz w:val="20"/>
                <w:szCs w:val="20"/>
              </w:rPr>
              <w:t>12 </w:t>
            </w:r>
          </w:p>
        </w:tc>
        <w:tc>
          <w:tcPr>
            <w:tcW w:w="1695" w:type="dxa"/>
            <w:tcBorders>
              <w:top w:val="nil"/>
              <w:left w:val="nil"/>
              <w:bottom w:val="nil"/>
              <w:right w:val="nil"/>
            </w:tcBorders>
            <w:shd w:val="clear" w:color="auto" w:fill="auto"/>
            <w:vAlign w:val="bottom"/>
            <w:hideMark/>
          </w:tcPr>
          <w:p w14:paraId="2FDA7E33"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Private </w:t>
            </w:r>
          </w:p>
        </w:tc>
        <w:tc>
          <w:tcPr>
            <w:tcW w:w="2730" w:type="dxa"/>
            <w:tcBorders>
              <w:top w:val="nil"/>
              <w:left w:val="nil"/>
              <w:bottom w:val="nil"/>
              <w:right w:val="nil"/>
            </w:tcBorders>
            <w:shd w:val="clear" w:color="auto" w:fill="auto"/>
            <w:vAlign w:val="bottom"/>
            <w:hideMark/>
          </w:tcPr>
          <w:p w14:paraId="6C284976"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Australian Capital Territory </w:t>
            </w:r>
          </w:p>
        </w:tc>
      </w:tr>
      <w:tr w:rsidR="001A480A" w:rsidRPr="00CF3E89" w14:paraId="644D3FB3" w14:textId="77777777" w:rsidTr="00015C2D">
        <w:trPr>
          <w:trHeight w:val="405"/>
        </w:trPr>
        <w:tc>
          <w:tcPr>
            <w:tcW w:w="1650" w:type="dxa"/>
            <w:tcBorders>
              <w:top w:val="nil"/>
              <w:left w:val="nil"/>
              <w:bottom w:val="nil"/>
              <w:right w:val="nil"/>
            </w:tcBorders>
            <w:shd w:val="clear" w:color="auto" w:fill="auto"/>
            <w:vAlign w:val="bottom"/>
            <w:hideMark/>
          </w:tcPr>
          <w:p w14:paraId="1EC1C165" w14:textId="77777777" w:rsidR="001A480A" w:rsidRPr="00CF3E89" w:rsidRDefault="001A480A" w:rsidP="00492EEC">
            <w:pPr>
              <w:ind w:right="-330"/>
              <w:textAlignment w:val="baseline"/>
              <w:rPr>
                <w:rFonts w:asciiTheme="minorBidi" w:hAnsiTheme="minorBidi" w:cstheme="minorBidi"/>
                <w:b/>
                <w:bCs/>
                <w:sz w:val="20"/>
                <w:szCs w:val="20"/>
              </w:rPr>
            </w:pPr>
            <w:r w:rsidRPr="00CF3E89">
              <w:rPr>
                <w:rFonts w:asciiTheme="minorBidi" w:hAnsiTheme="minorBidi" w:cstheme="minorBidi"/>
                <w:b/>
                <w:bCs/>
                <w:sz w:val="20"/>
                <w:szCs w:val="20"/>
              </w:rPr>
              <w:t>Ms H </w:t>
            </w:r>
          </w:p>
        </w:tc>
        <w:tc>
          <w:tcPr>
            <w:tcW w:w="1545" w:type="dxa"/>
            <w:tcBorders>
              <w:top w:val="nil"/>
              <w:left w:val="nil"/>
              <w:bottom w:val="nil"/>
              <w:right w:val="nil"/>
            </w:tcBorders>
            <w:shd w:val="clear" w:color="auto" w:fill="auto"/>
            <w:vAlign w:val="bottom"/>
            <w:hideMark/>
          </w:tcPr>
          <w:p w14:paraId="0A250EF8" w14:textId="15AC8831"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11</w:t>
            </w:r>
            <w:r w:rsidR="00985D8B" w:rsidRPr="00CF3E89">
              <w:rPr>
                <w:rFonts w:asciiTheme="minorBidi" w:hAnsiTheme="minorBidi" w:cstheme="minorBidi"/>
                <w:sz w:val="20"/>
                <w:szCs w:val="20"/>
              </w:rPr>
              <w:t>–</w:t>
            </w:r>
            <w:r w:rsidRPr="00CF3E89">
              <w:rPr>
                <w:rFonts w:asciiTheme="minorBidi" w:hAnsiTheme="minorBidi" w:cstheme="minorBidi"/>
                <w:sz w:val="20"/>
                <w:szCs w:val="20"/>
              </w:rPr>
              <w:t>20 years </w:t>
            </w:r>
          </w:p>
        </w:tc>
        <w:tc>
          <w:tcPr>
            <w:tcW w:w="1545" w:type="dxa"/>
            <w:tcBorders>
              <w:top w:val="nil"/>
              <w:left w:val="nil"/>
              <w:bottom w:val="nil"/>
              <w:right w:val="nil"/>
            </w:tcBorders>
            <w:shd w:val="clear" w:color="auto" w:fill="auto"/>
            <w:vAlign w:val="bottom"/>
            <w:hideMark/>
          </w:tcPr>
          <w:p w14:paraId="4ABBFA50" w14:textId="483F1832"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7</w:t>
            </w:r>
            <w:r w:rsidR="00985D8B" w:rsidRPr="00CF3E89">
              <w:rPr>
                <w:rFonts w:asciiTheme="minorBidi" w:hAnsiTheme="minorBidi" w:cstheme="minorBidi"/>
                <w:sz w:val="20"/>
                <w:szCs w:val="20"/>
              </w:rPr>
              <w:t>–</w:t>
            </w:r>
            <w:r w:rsidRPr="00CF3E89">
              <w:rPr>
                <w:rFonts w:asciiTheme="minorBidi" w:hAnsiTheme="minorBidi" w:cstheme="minorBidi"/>
                <w:sz w:val="20"/>
                <w:szCs w:val="20"/>
              </w:rPr>
              <w:t>12 </w:t>
            </w:r>
          </w:p>
        </w:tc>
        <w:tc>
          <w:tcPr>
            <w:tcW w:w="1695" w:type="dxa"/>
            <w:tcBorders>
              <w:top w:val="nil"/>
              <w:left w:val="nil"/>
              <w:bottom w:val="nil"/>
              <w:right w:val="nil"/>
            </w:tcBorders>
            <w:shd w:val="clear" w:color="auto" w:fill="auto"/>
            <w:vAlign w:val="bottom"/>
            <w:hideMark/>
          </w:tcPr>
          <w:p w14:paraId="287EAE13"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Private </w:t>
            </w:r>
          </w:p>
        </w:tc>
        <w:tc>
          <w:tcPr>
            <w:tcW w:w="2730" w:type="dxa"/>
            <w:tcBorders>
              <w:top w:val="nil"/>
              <w:left w:val="nil"/>
              <w:bottom w:val="nil"/>
              <w:right w:val="nil"/>
            </w:tcBorders>
            <w:shd w:val="clear" w:color="auto" w:fill="auto"/>
            <w:vAlign w:val="bottom"/>
            <w:hideMark/>
          </w:tcPr>
          <w:p w14:paraId="1EE8CEAB"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Victoria </w:t>
            </w:r>
          </w:p>
        </w:tc>
      </w:tr>
      <w:tr w:rsidR="001A480A" w:rsidRPr="00CF3E89" w14:paraId="44FFD22F" w14:textId="77777777" w:rsidTr="00015C2D">
        <w:trPr>
          <w:trHeight w:val="405"/>
        </w:trPr>
        <w:tc>
          <w:tcPr>
            <w:tcW w:w="1650" w:type="dxa"/>
            <w:tcBorders>
              <w:top w:val="nil"/>
              <w:left w:val="nil"/>
              <w:bottom w:val="nil"/>
              <w:right w:val="nil"/>
            </w:tcBorders>
            <w:shd w:val="clear" w:color="auto" w:fill="auto"/>
            <w:vAlign w:val="bottom"/>
            <w:hideMark/>
          </w:tcPr>
          <w:p w14:paraId="02919E1B" w14:textId="77777777" w:rsidR="001A480A" w:rsidRPr="00CF3E89" w:rsidRDefault="001A480A" w:rsidP="00492EEC">
            <w:pPr>
              <w:ind w:right="-330"/>
              <w:textAlignment w:val="baseline"/>
              <w:rPr>
                <w:rFonts w:asciiTheme="minorBidi" w:hAnsiTheme="minorBidi" w:cstheme="minorBidi"/>
                <w:b/>
                <w:bCs/>
                <w:sz w:val="20"/>
                <w:szCs w:val="20"/>
              </w:rPr>
            </w:pPr>
            <w:r w:rsidRPr="00CF3E89">
              <w:rPr>
                <w:rFonts w:asciiTheme="minorBidi" w:hAnsiTheme="minorBidi" w:cstheme="minorBidi"/>
                <w:b/>
                <w:bCs/>
                <w:sz w:val="20"/>
                <w:szCs w:val="20"/>
              </w:rPr>
              <w:t>Monica </w:t>
            </w:r>
          </w:p>
        </w:tc>
        <w:tc>
          <w:tcPr>
            <w:tcW w:w="1545" w:type="dxa"/>
            <w:tcBorders>
              <w:top w:val="nil"/>
              <w:left w:val="nil"/>
              <w:bottom w:val="nil"/>
              <w:right w:val="nil"/>
            </w:tcBorders>
            <w:shd w:val="clear" w:color="auto" w:fill="auto"/>
            <w:vAlign w:val="bottom"/>
            <w:hideMark/>
          </w:tcPr>
          <w:p w14:paraId="276B30C0"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20+ years </w:t>
            </w:r>
          </w:p>
        </w:tc>
        <w:tc>
          <w:tcPr>
            <w:tcW w:w="1545" w:type="dxa"/>
            <w:tcBorders>
              <w:top w:val="nil"/>
              <w:left w:val="nil"/>
              <w:bottom w:val="nil"/>
              <w:right w:val="nil"/>
            </w:tcBorders>
            <w:shd w:val="clear" w:color="auto" w:fill="auto"/>
            <w:vAlign w:val="bottom"/>
            <w:hideMark/>
          </w:tcPr>
          <w:p w14:paraId="5639FF68" w14:textId="2F4F4AAE"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9</w:t>
            </w:r>
            <w:r w:rsidR="00985D8B" w:rsidRPr="00CF3E89">
              <w:rPr>
                <w:rFonts w:asciiTheme="minorBidi" w:hAnsiTheme="minorBidi" w:cstheme="minorBidi"/>
                <w:sz w:val="20"/>
                <w:szCs w:val="20"/>
              </w:rPr>
              <w:t>–</w:t>
            </w:r>
            <w:r w:rsidRPr="00CF3E89">
              <w:rPr>
                <w:rFonts w:asciiTheme="minorBidi" w:hAnsiTheme="minorBidi" w:cstheme="minorBidi"/>
                <w:sz w:val="20"/>
                <w:szCs w:val="20"/>
              </w:rPr>
              <w:t>12 </w:t>
            </w:r>
          </w:p>
        </w:tc>
        <w:tc>
          <w:tcPr>
            <w:tcW w:w="1695" w:type="dxa"/>
            <w:tcBorders>
              <w:top w:val="nil"/>
              <w:left w:val="nil"/>
              <w:bottom w:val="nil"/>
              <w:right w:val="nil"/>
            </w:tcBorders>
            <w:shd w:val="clear" w:color="auto" w:fill="auto"/>
            <w:vAlign w:val="bottom"/>
            <w:hideMark/>
          </w:tcPr>
          <w:p w14:paraId="0A081878"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Public</w:t>
            </w:r>
          </w:p>
        </w:tc>
        <w:tc>
          <w:tcPr>
            <w:tcW w:w="2730" w:type="dxa"/>
            <w:tcBorders>
              <w:top w:val="nil"/>
              <w:left w:val="nil"/>
              <w:bottom w:val="nil"/>
              <w:right w:val="nil"/>
            </w:tcBorders>
            <w:shd w:val="clear" w:color="auto" w:fill="auto"/>
            <w:vAlign w:val="bottom"/>
            <w:hideMark/>
          </w:tcPr>
          <w:p w14:paraId="739F6558"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Victoria </w:t>
            </w:r>
          </w:p>
        </w:tc>
      </w:tr>
      <w:tr w:rsidR="001A480A" w:rsidRPr="00CF3E89" w14:paraId="7BCFE98E" w14:textId="77777777" w:rsidTr="00015C2D">
        <w:trPr>
          <w:trHeight w:val="193"/>
        </w:trPr>
        <w:tc>
          <w:tcPr>
            <w:tcW w:w="1650" w:type="dxa"/>
            <w:tcBorders>
              <w:top w:val="nil"/>
              <w:left w:val="nil"/>
              <w:bottom w:val="nil"/>
              <w:right w:val="nil"/>
            </w:tcBorders>
            <w:shd w:val="clear" w:color="auto" w:fill="auto"/>
            <w:vAlign w:val="bottom"/>
            <w:hideMark/>
          </w:tcPr>
          <w:p w14:paraId="252F4099" w14:textId="77777777" w:rsidR="001A480A" w:rsidRPr="00CF3E89" w:rsidRDefault="001A480A" w:rsidP="00492EEC">
            <w:pPr>
              <w:ind w:right="-330"/>
              <w:textAlignment w:val="baseline"/>
              <w:rPr>
                <w:rFonts w:asciiTheme="minorBidi" w:hAnsiTheme="minorBidi" w:cstheme="minorBidi"/>
                <w:b/>
                <w:bCs/>
                <w:sz w:val="20"/>
                <w:szCs w:val="20"/>
              </w:rPr>
            </w:pPr>
            <w:r w:rsidRPr="00CF3E89">
              <w:rPr>
                <w:rFonts w:asciiTheme="minorBidi" w:hAnsiTheme="minorBidi" w:cstheme="minorBidi"/>
                <w:b/>
                <w:bCs/>
                <w:sz w:val="20"/>
                <w:szCs w:val="20"/>
              </w:rPr>
              <w:t>Deb </w:t>
            </w:r>
          </w:p>
        </w:tc>
        <w:tc>
          <w:tcPr>
            <w:tcW w:w="1545" w:type="dxa"/>
            <w:tcBorders>
              <w:top w:val="nil"/>
              <w:left w:val="nil"/>
              <w:bottom w:val="nil"/>
              <w:right w:val="nil"/>
            </w:tcBorders>
            <w:shd w:val="clear" w:color="auto" w:fill="auto"/>
            <w:vAlign w:val="bottom"/>
            <w:hideMark/>
          </w:tcPr>
          <w:p w14:paraId="20CDFA29"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20+ years</w:t>
            </w:r>
          </w:p>
        </w:tc>
        <w:tc>
          <w:tcPr>
            <w:tcW w:w="1545" w:type="dxa"/>
            <w:tcBorders>
              <w:top w:val="nil"/>
              <w:left w:val="nil"/>
              <w:bottom w:val="nil"/>
              <w:right w:val="nil"/>
            </w:tcBorders>
            <w:shd w:val="clear" w:color="auto" w:fill="auto"/>
            <w:vAlign w:val="bottom"/>
            <w:hideMark/>
          </w:tcPr>
          <w:p w14:paraId="1902C2CD" w14:textId="21FC71A6"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7</w:t>
            </w:r>
            <w:r w:rsidR="00985D8B" w:rsidRPr="00CF3E89">
              <w:rPr>
                <w:rFonts w:asciiTheme="minorBidi" w:hAnsiTheme="minorBidi" w:cstheme="minorBidi"/>
                <w:sz w:val="20"/>
                <w:szCs w:val="20"/>
              </w:rPr>
              <w:t>–</w:t>
            </w:r>
            <w:r w:rsidRPr="00CF3E89">
              <w:rPr>
                <w:rFonts w:asciiTheme="minorBidi" w:hAnsiTheme="minorBidi" w:cstheme="minorBidi"/>
                <w:sz w:val="20"/>
                <w:szCs w:val="20"/>
              </w:rPr>
              <w:t>12 </w:t>
            </w:r>
          </w:p>
        </w:tc>
        <w:tc>
          <w:tcPr>
            <w:tcW w:w="1695" w:type="dxa"/>
            <w:tcBorders>
              <w:top w:val="nil"/>
              <w:left w:val="nil"/>
              <w:bottom w:val="nil"/>
              <w:right w:val="nil"/>
            </w:tcBorders>
            <w:shd w:val="clear" w:color="auto" w:fill="auto"/>
            <w:hideMark/>
          </w:tcPr>
          <w:p w14:paraId="19F7E607" w14:textId="77777777" w:rsidR="001A480A" w:rsidRPr="00CF3E89" w:rsidRDefault="001A480A" w:rsidP="00492EEC">
            <w:pPr>
              <w:textAlignment w:val="baseline"/>
              <w:rPr>
                <w:rFonts w:asciiTheme="minorBidi" w:hAnsiTheme="minorBidi" w:cstheme="minorBidi"/>
                <w:sz w:val="20"/>
                <w:szCs w:val="20"/>
              </w:rPr>
            </w:pPr>
            <w:r w:rsidRPr="00CF3E89">
              <w:rPr>
                <w:rFonts w:asciiTheme="minorBidi" w:hAnsiTheme="minorBidi" w:cstheme="minorBidi"/>
                <w:sz w:val="20"/>
                <w:szCs w:val="20"/>
              </w:rPr>
              <w:t>Private</w:t>
            </w:r>
          </w:p>
        </w:tc>
        <w:tc>
          <w:tcPr>
            <w:tcW w:w="2730" w:type="dxa"/>
            <w:tcBorders>
              <w:top w:val="nil"/>
              <w:left w:val="nil"/>
              <w:bottom w:val="nil"/>
              <w:right w:val="nil"/>
            </w:tcBorders>
            <w:shd w:val="clear" w:color="auto" w:fill="auto"/>
            <w:vAlign w:val="bottom"/>
            <w:hideMark/>
          </w:tcPr>
          <w:p w14:paraId="56404CD2"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Queensland </w:t>
            </w:r>
          </w:p>
        </w:tc>
      </w:tr>
      <w:tr w:rsidR="001A480A" w:rsidRPr="00CF3E89" w14:paraId="6DBC779E" w14:textId="77777777" w:rsidTr="00015C2D">
        <w:trPr>
          <w:trHeight w:val="285"/>
        </w:trPr>
        <w:tc>
          <w:tcPr>
            <w:tcW w:w="1650" w:type="dxa"/>
            <w:tcBorders>
              <w:top w:val="nil"/>
              <w:left w:val="nil"/>
              <w:bottom w:val="nil"/>
              <w:right w:val="nil"/>
            </w:tcBorders>
            <w:shd w:val="clear" w:color="auto" w:fill="auto"/>
            <w:vAlign w:val="bottom"/>
            <w:hideMark/>
          </w:tcPr>
          <w:p w14:paraId="723FE18C" w14:textId="77777777" w:rsidR="001A480A" w:rsidRPr="00CF3E89" w:rsidRDefault="001A480A" w:rsidP="00492EEC">
            <w:pPr>
              <w:ind w:right="-330"/>
              <w:textAlignment w:val="baseline"/>
              <w:rPr>
                <w:rFonts w:asciiTheme="minorBidi" w:hAnsiTheme="minorBidi" w:cstheme="minorBidi"/>
                <w:b/>
                <w:bCs/>
                <w:sz w:val="20"/>
                <w:szCs w:val="20"/>
              </w:rPr>
            </w:pPr>
            <w:r w:rsidRPr="00CF3E89">
              <w:rPr>
                <w:rFonts w:asciiTheme="minorBidi" w:hAnsiTheme="minorBidi" w:cstheme="minorBidi"/>
                <w:b/>
                <w:bCs/>
                <w:sz w:val="20"/>
                <w:szCs w:val="20"/>
              </w:rPr>
              <w:t>Joyful </w:t>
            </w:r>
          </w:p>
        </w:tc>
        <w:tc>
          <w:tcPr>
            <w:tcW w:w="1545" w:type="dxa"/>
            <w:tcBorders>
              <w:top w:val="nil"/>
              <w:left w:val="nil"/>
              <w:bottom w:val="nil"/>
              <w:right w:val="nil"/>
            </w:tcBorders>
            <w:shd w:val="clear" w:color="auto" w:fill="auto"/>
            <w:vAlign w:val="bottom"/>
            <w:hideMark/>
          </w:tcPr>
          <w:p w14:paraId="17BCA688"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20+ years </w:t>
            </w:r>
          </w:p>
        </w:tc>
        <w:tc>
          <w:tcPr>
            <w:tcW w:w="1545" w:type="dxa"/>
            <w:tcBorders>
              <w:top w:val="nil"/>
              <w:left w:val="nil"/>
              <w:bottom w:val="nil"/>
              <w:right w:val="nil"/>
            </w:tcBorders>
            <w:shd w:val="clear" w:color="auto" w:fill="auto"/>
            <w:vAlign w:val="bottom"/>
            <w:hideMark/>
          </w:tcPr>
          <w:p w14:paraId="3B4D6DD2" w14:textId="6DD6D5B1"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P/K</w:t>
            </w:r>
            <w:r w:rsidR="00985D8B" w:rsidRPr="00CF3E89">
              <w:rPr>
                <w:rFonts w:asciiTheme="minorBidi" w:hAnsiTheme="minorBidi" w:cstheme="minorBidi"/>
                <w:sz w:val="20"/>
                <w:szCs w:val="20"/>
              </w:rPr>
              <w:t>–</w:t>
            </w:r>
            <w:r w:rsidRPr="00CF3E89">
              <w:rPr>
                <w:rFonts w:asciiTheme="minorBidi" w:hAnsiTheme="minorBidi" w:cstheme="minorBidi"/>
                <w:sz w:val="20"/>
                <w:szCs w:val="20"/>
              </w:rPr>
              <w:t>12 </w:t>
            </w:r>
          </w:p>
        </w:tc>
        <w:tc>
          <w:tcPr>
            <w:tcW w:w="1695" w:type="dxa"/>
            <w:tcBorders>
              <w:top w:val="nil"/>
              <w:left w:val="nil"/>
              <w:bottom w:val="nil"/>
              <w:right w:val="nil"/>
            </w:tcBorders>
            <w:shd w:val="clear" w:color="auto" w:fill="auto"/>
            <w:hideMark/>
          </w:tcPr>
          <w:p w14:paraId="247AF6E5"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Private </w:t>
            </w:r>
          </w:p>
        </w:tc>
        <w:tc>
          <w:tcPr>
            <w:tcW w:w="2730" w:type="dxa"/>
            <w:tcBorders>
              <w:top w:val="nil"/>
              <w:left w:val="nil"/>
              <w:bottom w:val="nil"/>
              <w:right w:val="nil"/>
            </w:tcBorders>
            <w:shd w:val="clear" w:color="auto" w:fill="auto"/>
            <w:vAlign w:val="bottom"/>
            <w:hideMark/>
          </w:tcPr>
          <w:p w14:paraId="1C5E6E5C"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Queensland </w:t>
            </w:r>
          </w:p>
        </w:tc>
      </w:tr>
      <w:tr w:rsidR="001A480A" w:rsidRPr="00CF3E89" w14:paraId="3C64DBD9" w14:textId="77777777" w:rsidTr="00015C2D">
        <w:trPr>
          <w:trHeight w:val="285"/>
        </w:trPr>
        <w:tc>
          <w:tcPr>
            <w:tcW w:w="1650" w:type="dxa"/>
            <w:tcBorders>
              <w:top w:val="nil"/>
              <w:left w:val="nil"/>
              <w:bottom w:val="nil"/>
              <w:right w:val="nil"/>
            </w:tcBorders>
            <w:shd w:val="clear" w:color="auto" w:fill="auto"/>
            <w:vAlign w:val="bottom"/>
            <w:hideMark/>
          </w:tcPr>
          <w:p w14:paraId="7245CB14" w14:textId="77777777" w:rsidR="001A480A" w:rsidRPr="00CF3E89" w:rsidRDefault="001A480A" w:rsidP="00492EEC">
            <w:pPr>
              <w:ind w:right="-330"/>
              <w:textAlignment w:val="baseline"/>
              <w:rPr>
                <w:rFonts w:asciiTheme="minorBidi" w:hAnsiTheme="minorBidi" w:cstheme="minorBidi"/>
                <w:b/>
                <w:bCs/>
                <w:sz w:val="20"/>
                <w:szCs w:val="20"/>
              </w:rPr>
            </w:pPr>
            <w:r w:rsidRPr="00CF3E89">
              <w:rPr>
                <w:rFonts w:asciiTheme="minorBidi" w:hAnsiTheme="minorBidi" w:cstheme="minorBidi"/>
                <w:b/>
                <w:bCs/>
                <w:sz w:val="20"/>
                <w:szCs w:val="20"/>
              </w:rPr>
              <w:t>Lincoln </w:t>
            </w:r>
          </w:p>
        </w:tc>
        <w:tc>
          <w:tcPr>
            <w:tcW w:w="1545" w:type="dxa"/>
            <w:tcBorders>
              <w:top w:val="nil"/>
              <w:left w:val="nil"/>
              <w:bottom w:val="nil"/>
              <w:right w:val="nil"/>
            </w:tcBorders>
            <w:shd w:val="clear" w:color="auto" w:fill="auto"/>
            <w:vAlign w:val="bottom"/>
            <w:hideMark/>
          </w:tcPr>
          <w:p w14:paraId="7A8CA0A5"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20+ years </w:t>
            </w:r>
          </w:p>
        </w:tc>
        <w:tc>
          <w:tcPr>
            <w:tcW w:w="1545" w:type="dxa"/>
            <w:tcBorders>
              <w:top w:val="nil"/>
              <w:left w:val="nil"/>
              <w:bottom w:val="nil"/>
              <w:right w:val="nil"/>
            </w:tcBorders>
            <w:shd w:val="clear" w:color="auto" w:fill="auto"/>
            <w:vAlign w:val="bottom"/>
            <w:hideMark/>
          </w:tcPr>
          <w:p w14:paraId="7FFBC6CF" w14:textId="161B01FB"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7</w:t>
            </w:r>
            <w:r w:rsidR="00985D8B" w:rsidRPr="00CF3E89">
              <w:rPr>
                <w:rFonts w:asciiTheme="minorBidi" w:hAnsiTheme="minorBidi" w:cstheme="minorBidi"/>
                <w:sz w:val="20"/>
                <w:szCs w:val="20"/>
              </w:rPr>
              <w:t>–</w:t>
            </w:r>
            <w:r w:rsidRPr="00CF3E89">
              <w:rPr>
                <w:rFonts w:asciiTheme="minorBidi" w:hAnsiTheme="minorBidi" w:cstheme="minorBidi"/>
                <w:sz w:val="20"/>
                <w:szCs w:val="20"/>
              </w:rPr>
              <w:t>12 </w:t>
            </w:r>
          </w:p>
        </w:tc>
        <w:tc>
          <w:tcPr>
            <w:tcW w:w="1695" w:type="dxa"/>
            <w:tcBorders>
              <w:top w:val="nil"/>
              <w:left w:val="nil"/>
              <w:bottom w:val="nil"/>
              <w:right w:val="nil"/>
            </w:tcBorders>
            <w:shd w:val="clear" w:color="auto" w:fill="auto"/>
            <w:vAlign w:val="bottom"/>
            <w:hideMark/>
          </w:tcPr>
          <w:p w14:paraId="7906F08D"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Private </w:t>
            </w:r>
          </w:p>
        </w:tc>
        <w:tc>
          <w:tcPr>
            <w:tcW w:w="2730" w:type="dxa"/>
            <w:tcBorders>
              <w:top w:val="nil"/>
              <w:left w:val="nil"/>
              <w:bottom w:val="nil"/>
              <w:right w:val="nil"/>
            </w:tcBorders>
            <w:shd w:val="clear" w:color="auto" w:fill="auto"/>
            <w:vAlign w:val="bottom"/>
            <w:hideMark/>
          </w:tcPr>
          <w:p w14:paraId="1A474D15"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New South Wales </w:t>
            </w:r>
          </w:p>
        </w:tc>
      </w:tr>
      <w:tr w:rsidR="001A480A" w:rsidRPr="00CF3E89" w14:paraId="057EE4BF" w14:textId="77777777" w:rsidTr="00015C2D">
        <w:trPr>
          <w:trHeight w:val="285"/>
        </w:trPr>
        <w:tc>
          <w:tcPr>
            <w:tcW w:w="1650" w:type="dxa"/>
            <w:tcBorders>
              <w:top w:val="nil"/>
              <w:left w:val="nil"/>
              <w:bottom w:val="nil"/>
              <w:right w:val="nil"/>
            </w:tcBorders>
            <w:shd w:val="clear" w:color="auto" w:fill="auto"/>
            <w:vAlign w:val="bottom"/>
            <w:hideMark/>
          </w:tcPr>
          <w:p w14:paraId="0452D6AC" w14:textId="77777777" w:rsidR="001A480A" w:rsidRPr="00CF3E89" w:rsidRDefault="001A480A" w:rsidP="00492EEC">
            <w:pPr>
              <w:ind w:right="-330"/>
              <w:textAlignment w:val="baseline"/>
              <w:rPr>
                <w:rFonts w:asciiTheme="minorBidi" w:hAnsiTheme="minorBidi" w:cstheme="minorBidi"/>
                <w:b/>
                <w:bCs/>
                <w:sz w:val="20"/>
                <w:szCs w:val="20"/>
              </w:rPr>
            </w:pPr>
            <w:r w:rsidRPr="00CF3E89">
              <w:rPr>
                <w:rFonts w:asciiTheme="minorBidi" w:hAnsiTheme="minorBidi" w:cstheme="minorBidi"/>
                <w:b/>
                <w:bCs/>
                <w:sz w:val="20"/>
                <w:szCs w:val="20"/>
              </w:rPr>
              <w:t>Mrs. T.M. </w:t>
            </w:r>
          </w:p>
        </w:tc>
        <w:tc>
          <w:tcPr>
            <w:tcW w:w="1545" w:type="dxa"/>
            <w:tcBorders>
              <w:top w:val="nil"/>
              <w:left w:val="nil"/>
              <w:bottom w:val="nil"/>
              <w:right w:val="nil"/>
            </w:tcBorders>
            <w:shd w:val="clear" w:color="auto" w:fill="auto"/>
            <w:vAlign w:val="bottom"/>
            <w:hideMark/>
          </w:tcPr>
          <w:p w14:paraId="790238DB"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20+ years </w:t>
            </w:r>
          </w:p>
        </w:tc>
        <w:tc>
          <w:tcPr>
            <w:tcW w:w="1545" w:type="dxa"/>
            <w:tcBorders>
              <w:top w:val="nil"/>
              <w:left w:val="nil"/>
              <w:bottom w:val="nil"/>
              <w:right w:val="nil"/>
            </w:tcBorders>
            <w:shd w:val="clear" w:color="auto" w:fill="auto"/>
            <w:vAlign w:val="bottom"/>
            <w:hideMark/>
          </w:tcPr>
          <w:p w14:paraId="654C287C" w14:textId="003AC72E"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7</w:t>
            </w:r>
            <w:r w:rsidR="00985D8B" w:rsidRPr="00CF3E89">
              <w:rPr>
                <w:rFonts w:asciiTheme="minorBidi" w:hAnsiTheme="minorBidi" w:cstheme="minorBidi"/>
                <w:sz w:val="20"/>
                <w:szCs w:val="20"/>
              </w:rPr>
              <w:t>–</w:t>
            </w:r>
            <w:r w:rsidRPr="00CF3E89">
              <w:rPr>
                <w:rFonts w:asciiTheme="minorBidi" w:hAnsiTheme="minorBidi" w:cstheme="minorBidi"/>
                <w:sz w:val="20"/>
                <w:szCs w:val="20"/>
              </w:rPr>
              <w:t>12 </w:t>
            </w:r>
          </w:p>
        </w:tc>
        <w:tc>
          <w:tcPr>
            <w:tcW w:w="1695" w:type="dxa"/>
            <w:tcBorders>
              <w:top w:val="nil"/>
              <w:left w:val="nil"/>
              <w:bottom w:val="nil"/>
              <w:right w:val="nil"/>
            </w:tcBorders>
            <w:shd w:val="clear" w:color="auto" w:fill="auto"/>
            <w:vAlign w:val="bottom"/>
            <w:hideMark/>
          </w:tcPr>
          <w:p w14:paraId="35BA11DC"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Private </w:t>
            </w:r>
          </w:p>
        </w:tc>
        <w:tc>
          <w:tcPr>
            <w:tcW w:w="2730" w:type="dxa"/>
            <w:tcBorders>
              <w:top w:val="nil"/>
              <w:left w:val="nil"/>
              <w:bottom w:val="nil"/>
              <w:right w:val="nil"/>
            </w:tcBorders>
            <w:shd w:val="clear" w:color="auto" w:fill="auto"/>
            <w:vAlign w:val="bottom"/>
            <w:hideMark/>
          </w:tcPr>
          <w:p w14:paraId="3E4C0594"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New South Wales </w:t>
            </w:r>
          </w:p>
        </w:tc>
      </w:tr>
      <w:tr w:rsidR="001A480A" w:rsidRPr="00CF3E89" w14:paraId="382EC859" w14:textId="77777777" w:rsidTr="00015C2D">
        <w:trPr>
          <w:trHeight w:val="285"/>
        </w:trPr>
        <w:tc>
          <w:tcPr>
            <w:tcW w:w="1650" w:type="dxa"/>
            <w:tcBorders>
              <w:top w:val="nil"/>
              <w:left w:val="nil"/>
              <w:bottom w:val="nil"/>
              <w:right w:val="nil"/>
            </w:tcBorders>
            <w:shd w:val="clear" w:color="auto" w:fill="auto"/>
            <w:vAlign w:val="bottom"/>
            <w:hideMark/>
          </w:tcPr>
          <w:p w14:paraId="701A2F07" w14:textId="2D8BE0F6" w:rsidR="001A480A" w:rsidRPr="00CF3E89" w:rsidRDefault="001A480A" w:rsidP="00492EEC">
            <w:pPr>
              <w:ind w:right="-330"/>
              <w:textAlignment w:val="baseline"/>
              <w:rPr>
                <w:rFonts w:asciiTheme="minorBidi" w:hAnsiTheme="minorBidi" w:cstheme="minorBidi"/>
                <w:b/>
                <w:bCs/>
                <w:sz w:val="20"/>
                <w:szCs w:val="20"/>
              </w:rPr>
            </w:pPr>
            <w:r w:rsidRPr="00CF3E89">
              <w:rPr>
                <w:rFonts w:asciiTheme="minorBidi" w:hAnsiTheme="minorBidi" w:cstheme="minorBidi"/>
                <w:b/>
                <w:bCs/>
                <w:sz w:val="20"/>
                <w:szCs w:val="20"/>
              </w:rPr>
              <w:t>LibraryLink </w:t>
            </w:r>
          </w:p>
        </w:tc>
        <w:tc>
          <w:tcPr>
            <w:tcW w:w="1545" w:type="dxa"/>
            <w:tcBorders>
              <w:top w:val="nil"/>
              <w:left w:val="nil"/>
              <w:bottom w:val="nil"/>
              <w:right w:val="nil"/>
            </w:tcBorders>
            <w:shd w:val="clear" w:color="auto" w:fill="auto"/>
            <w:vAlign w:val="bottom"/>
            <w:hideMark/>
          </w:tcPr>
          <w:p w14:paraId="378B0FDC"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20+ years </w:t>
            </w:r>
          </w:p>
        </w:tc>
        <w:tc>
          <w:tcPr>
            <w:tcW w:w="1545" w:type="dxa"/>
            <w:tcBorders>
              <w:top w:val="nil"/>
              <w:left w:val="nil"/>
              <w:bottom w:val="nil"/>
              <w:right w:val="nil"/>
            </w:tcBorders>
            <w:shd w:val="clear" w:color="auto" w:fill="auto"/>
            <w:vAlign w:val="bottom"/>
            <w:hideMark/>
          </w:tcPr>
          <w:p w14:paraId="6CEC4F8C" w14:textId="65AE1BCA"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P/K</w:t>
            </w:r>
            <w:r w:rsidR="00985D8B" w:rsidRPr="00CF3E89">
              <w:rPr>
                <w:rFonts w:asciiTheme="minorBidi" w:hAnsiTheme="minorBidi" w:cstheme="minorBidi"/>
                <w:sz w:val="20"/>
                <w:szCs w:val="20"/>
              </w:rPr>
              <w:t>–</w:t>
            </w:r>
            <w:r w:rsidRPr="00CF3E89">
              <w:rPr>
                <w:rFonts w:asciiTheme="minorBidi" w:hAnsiTheme="minorBidi" w:cstheme="minorBidi"/>
                <w:sz w:val="20"/>
                <w:szCs w:val="20"/>
              </w:rPr>
              <w:t>12 </w:t>
            </w:r>
          </w:p>
        </w:tc>
        <w:tc>
          <w:tcPr>
            <w:tcW w:w="1695" w:type="dxa"/>
            <w:tcBorders>
              <w:top w:val="nil"/>
              <w:left w:val="nil"/>
              <w:bottom w:val="nil"/>
              <w:right w:val="nil"/>
            </w:tcBorders>
            <w:shd w:val="clear" w:color="auto" w:fill="auto"/>
            <w:vAlign w:val="bottom"/>
            <w:hideMark/>
          </w:tcPr>
          <w:p w14:paraId="40B4ABE4"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Private </w:t>
            </w:r>
          </w:p>
        </w:tc>
        <w:tc>
          <w:tcPr>
            <w:tcW w:w="2730" w:type="dxa"/>
            <w:tcBorders>
              <w:top w:val="nil"/>
              <w:left w:val="nil"/>
              <w:bottom w:val="nil"/>
              <w:right w:val="nil"/>
            </w:tcBorders>
            <w:shd w:val="clear" w:color="auto" w:fill="auto"/>
            <w:vAlign w:val="bottom"/>
            <w:hideMark/>
          </w:tcPr>
          <w:p w14:paraId="6E331162"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Victoria </w:t>
            </w:r>
          </w:p>
        </w:tc>
      </w:tr>
      <w:tr w:rsidR="001A480A" w:rsidRPr="00CF3E89" w14:paraId="71183469" w14:textId="77777777" w:rsidTr="00015C2D">
        <w:trPr>
          <w:trHeight w:val="285"/>
        </w:trPr>
        <w:tc>
          <w:tcPr>
            <w:tcW w:w="1650" w:type="dxa"/>
            <w:tcBorders>
              <w:top w:val="nil"/>
              <w:left w:val="nil"/>
              <w:bottom w:val="nil"/>
              <w:right w:val="nil"/>
            </w:tcBorders>
            <w:shd w:val="clear" w:color="auto" w:fill="auto"/>
            <w:vAlign w:val="bottom"/>
            <w:hideMark/>
          </w:tcPr>
          <w:p w14:paraId="75C8DFF6" w14:textId="77777777" w:rsidR="001A480A" w:rsidRPr="00CF3E89" w:rsidRDefault="001A480A" w:rsidP="00492EEC">
            <w:pPr>
              <w:ind w:right="-330"/>
              <w:textAlignment w:val="baseline"/>
              <w:rPr>
                <w:rFonts w:asciiTheme="minorBidi" w:hAnsiTheme="minorBidi" w:cstheme="minorBidi"/>
                <w:b/>
                <w:bCs/>
                <w:sz w:val="20"/>
                <w:szCs w:val="20"/>
              </w:rPr>
            </w:pPr>
            <w:r w:rsidRPr="00CF3E89">
              <w:rPr>
                <w:rFonts w:asciiTheme="minorBidi" w:hAnsiTheme="minorBidi" w:cstheme="minorBidi"/>
                <w:b/>
                <w:bCs/>
                <w:sz w:val="20"/>
                <w:szCs w:val="20"/>
              </w:rPr>
              <w:t>Gabrielle </w:t>
            </w:r>
          </w:p>
        </w:tc>
        <w:tc>
          <w:tcPr>
            <w:tcW w:w="1545" w:type="dxa"/>
            <w:tcBorders>
              <w:top w:val="nil"/>
              <w:left w:val="nil"/>
              <w:bottom w:val="nil"/>
              <w:right w:val="nil"/>
            </w:tcBorders>
            <w:shd w:val="clear" w:color="auto" w:fill="auto"/>
            <w:vAlign w:val="bottom"/>
            <w:hideMark/>
          </w:tcPr>
          <w:p w14:paraId="3644D435"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20+ years </w:t>
            </w:r>
          </w:p>
        </w:tc>
        <w:tc>
          <w:tcPr>
            <w:tcW w:w="1545" w:type="dxa"/>
            <w:tcBorders>
              <w:top w:val="nil"/>
              <w:left w:val="nil"/>
              <w:bottom w:val="nil"/>
              <w:right w:val="nil"/>
            </w:tcBorders>
            <w:shd w:val="clear" w:color="auto" w:fill="auto"/>
            <w:vAlign w:val="bottom"/>
            <w:hideMark/>
          </w:tcPr>
          <w:p w14:paraId="098DC834" w14:textId="695A0012"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7</w:t>
            </w:r>
            <w:r w:rsidR="00985D8B" w:rsidRPr="00CF3E89">
              <w:rPr>
                <w:rFonts w:asciiTheme="minorBidi" w:hAnsiTheme="minorBidi" w:cstheme="minorBidi"/>
                <w:sz w:val="20"/>
                <w:szCs w:val="20"/>
              </w:rPr>
              <w:t>–</w:t>
            </w:r>
            <w:r w:rsidRPr="00CF3E89">
              <w:rPr>
                <w:rFonts w:asciiTheme="minorBidi" w:hAnsiTheme="minorBidi" w:cstheme="minorBidi"/>
                <w:sz w:val="20"/>
                <w:szCs w:val="20"/>
              </w:rPr>
              <w:t>12 </w:t>
            </w:r>
          </w:p>
        </w:tc>
        <w:tc>
          <w:tcPr>
            <w:tcW w:w="1695" w:type="dxa"/>
            <w:tcBorders>
              <w:top w:val="nil"/>
              <w:left w:val="nil"/>
              <w:bottom w:val="nil"/>
              <w:right w:val="nil"/>
            </w:tcBorders>
            <w:shd w:val="clear" w:color="auto" w:fill="auto"/>
            <w:vAlign w:val="bottom"/>
            <w:hideMark/>
          </w:tcPr>
          <w:p w14:paraId="1F46294A"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Private </w:t>
            </w:r>
          </w:p>
        </w:tc>
        <w:tc>
          <w:tcPr>
            <w:tcW w:w="2730" w:type="dxa"/>
            <w:tcBorders>
              <w:top w:val="nil"/>
              <w:left w:val="nil"/>
              <w:bottom w:val="nil"/>
              <w:right w:val="nil"/>
            </w:tcBorders>
            <w:shd w:val="clear" w:color="auto" w:fill="auto"/>
            <w:vAlign w:val="bottom"/>
            <w:hideMark/>
          </w:tcPr>
          <w:p w14:paraId="61AAD0C6"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Queensland </w:t>
            </w:r>
          </w:p>
        </w:tc>
      </w:tr>
      <w:tr w:rsidR="001A480A" w:rsidRPr="00CF3E89" w14:paraId="3EFE0F07" w14:textId="77777777" w:rsidTr="00015C2D">
        <w:trPr>
          <w:trHeight w:val="285"/>
        </w:trPr>
        <w:tc>
          <w:tcPr>
            <w:tcW w:w="1650" w:type="dxa"/>
            <w:tcBorders>
              <w:top w:val="nil"/>
              <w:left w:val="nil"/>
              <w:bottom w:val="single" w:sz="6" w:space="0" w:color="auto"/>
              <w:right w:val="nil"/>
            </w:tcBorders>
            <w:shd w:val="clear" w:color="auto" w:fill="auto"/>
            <w:vAlign w:val="bottom"/>
            <w:hideMark/>
          </w:tcPr>
          <w:p w14:paraId="489FA358" w14:textId="77777777" w:rsidR="001A480A" w:rsidRPr="00CF3E89" w:rsidRDefault="001A480A" w:rsidP="00492EEC">
            <w:pPr>
              <w:ind w:right="-330"/>
              <w:textAlignment w:val="baseline"/>
              <w:rPr>
                <w:rFonts w:asciiTheme="minorBidi" w:hAnsiTheme="minorBidi" w:cstheme="minorBidi"/>
                <w:b/>
                <w:bCs/>
                <w:sz w:val="20"/>
                <w:szCs w:val="20"/>
              </w:rPr>
            </w:pPr>
            <w:r w:rsidRPr="00CF3E89">
              <w:rPr>
                <w:rFonts w:asciiTheme="minorBidi" w:hAnsiTheme="minorBidi" w:cstheme="minorBidi"/>
                <w:b/>
                <w:bCs/>
                <w:sz w:val="20"/>
                <w:szCs w:val="20"/>
              </w:rPr>
              <w:t>Nell </w:t>
            </w:r>
          </w:p>
        </w:tc>
        <w:tc>
          <w:tcPr>
            <w:tcW w:w="1545" w:type="dxa"/>
            <w:tcBorders>
              <w:top w:val="nil"/>
              <w:left w:val="nil"/>
              <w:bottom w:val="single" w:sz="6" w:space="0" w:color="auto"/>
              <w:right w:val="nil"/>
            </w:tcBorders>
            <w:shd w:val="clear" w:color="auto" w:fill="auto"/>
            <w:vAlign w:val="bottom"/>
            <w:hideMark/>
          </w:tcPr>
          <w:p w14:paraId="2F4A42E8"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20+ years </w:t>
            </w:r>
          </w:p>
        </w:tc>
        <w:tc>
          <w:tcPr>
            <w:tcW w:w="1545" w:type="dxa"/>
            <w:tcBorders>
              <w:top w:val="nil"/>
              <w:left w:val="nil"/>
              <w:bottom w:val="single" w:sz="6" w:space="0" w:color="auto"/>
              <w:right w:val="nil"/>
            </w:tcBorders>
            <w:shd w:val="clear" w:color="auto" w:fill="auto"/>
            <w:vAlign w:val="bottom"/>
            <w:hideMark/>
          </w:tcPr>
          <w:p w14:paraId="4EF59340" w14:textId="695B4996"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P/K</w:t>
            </w:r>
            <w:r w:rsidR="00985D8B" w:rsidRPr="00CF3E89">
              <w:rPr>
                <w:rFonts w:asciiTheme="minorBidi" w:hAnsiTheme="minorBidi" w:cstheme="minorBidi"/>
                <w:sz w:val="20"/>
                <w:szCs w:val="20"/>
              </w:rPr>
              <w:t>–</w:t>
            </w:r>
            <w:r w:rsidRPr="00CF3E89">
              <w:rPr>
                <w:rFonts w:asciiTheme="minorBidi" w:hAnsiTheme="minorBidi" w:cstheme="minorBidi"/>
                <w:sz w:val="20"/>
                <w:szCs w:val="20"/>
              </w:rPr>
              <w:t>12 </w:t>
            </w:r>
          </w:p>
        </w:tc>
        <w:tc>
          <w:tcPr>
            <w:tcW w:w="1695" w:type="dxa"/>
            <w:tcBorders>
              <w:top w:val="nil"/>
              <w:left w:val="nil"/>
              <w:bottom w:val="single" w:sz="6" w:space="0" w:color="auto"/>
              <w:right w:val="nil"/>
            </w:tcBorders>
            <w:shd w:val="clear" w:color="auto" w:fill="auto"/>
            <w:vAlign w:val="bottom"/>
            <w:hideMark/>
          </w:tcPr>
          <w:p w14:paraId="3E1ED757"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Private </w:t>
            </w:r>
          </w:p>
        </w:tc>
        <w:tc>
          <w:tcPr>
            <w:tcW w:w="2730" w:type="dxa"/>
            <w:tcBorders>
              <w:top w:val="nil"/>
              <w:left w:val="nil"/>
              <w:bottom w:val="single" w:sz="6" w:space="0" w:color="auto"/>
              <w:right w:val="nil"/>
            </w:tcBorders>
            <w:shd w:val="clear" w:color="auto" w:fill="auto"/>
            <w:vAlign w:val="bottom"/>
            <w:hideMark/>
          </w:tcPr>
          <w:p w14:paraId="4037FD52" w14:textId="77777777" w:rsidR="001A480A" w:rsidRPr="00CF3E89" w:rsidRDefault="001A480A" w:rsidP="00492EEC">
            <w:pPr>
              <w:ind w:right="-330"/>
              <w:textAlignment w:val="baseline"/>
              <w:rPr>
                <w:rFonts w:asciiTheme="minorBidi" w:hAnsiTheme="minorBidi" w:cstheme="minorBidi"/>
                <w:sz w:val="20"/>
                <w:szCs w:val="20"/>
              </w:rPr>
            </w:pPr>
            <w:r w:rsidRPr="00CF3E89">
              <w:rPr>
                <w:rFonts w:asciiTheme="minorBidi" w:hAnsiTheme="minorBidi" w:cstheme="minorBidi"/>
                <w:sz w:val="20"/>
                <w:szCs w:val="20"/>
              </w:rPr>
              <w:t>Queensland </w:t>
            </w:r>
          </w:p>
        </w:tc>
      </w:tr>
    </w:tbl>
    <w:p w14:paraId="2D29D682" w14:textId="32BC0B4D" w:rsidR="00311984" w:rsidRDefault="00311984" w:rsidP="00311984">
      <w:pPr>
        <w:pStyle w:val="Normal0"/>
      </w:pPr>
    </w:p>
    <w:p w14:paraId="1E4DBB8C" w14:textId="6C164389" w:rsidR="004D5B06" w:rsidRPr="00311984" w:rsidRDefault="004D5B06" w:rsidP="00311984">
      <w:pPr>
        <w:spacing w:after="0" w:line="240" w:lineRule="auto"/>
        <w:textAlignment w:val="baseline"/>
        <w:rPr>
          <w:rFonts w:ascii="Arial" w:hAnsi="Arial" w:cs="Arial"/>
        </w:rPr>
      </w:pPr>
      <w:r w:rsidRPr="00311984">
        <w:rPr>
          <w:rFonts w:ascii="Arial" w:hAnsi="Arial" w:cs="Arial"/>
        </w:rPr>
        <w:t xml:space="preserve">As shown in Table 1, our participants represent a range of school types although most do come from private schools. They come from six of the eight states and territories in Australia (excluding the Northern Territory and South Australia). Over half have eleven or more years of experience as a TL, with eight noting more than twenty years. Given our study’s focus in looking at the changes in the information landscape over time, this was an important attribute for our participants; however, we thought it was also important to get the perspectives of TLs with less experience to establish a grounding on what are current understandings for newer TLs and to give strong context for the changes identified by the more experienced TLs. We also sought participants who had TL qualifications as dictated by the Australian Library and Information Association (ALIA) which states that a properly qualified TL has qualifications in both education and librarianship. This means that all of the TLs have experience in education (or at least the </w:t>
      </w:r>
      <w:r w:rsidRPr="00311984">
        <w:rPr>
          <w:rFonts w:ascii="Arial" w:hAnsi="Arial" w:cs="Arial"/>
        </w:rPr>
        <w:lastRenderedPageBreak/>
        <w:t xml:space="preserve">degree) prior to studying to be a TL. Lincoln is the only exception to this, with a Bachelor of Arts and a Diploma in Education but given her extensive years of experience and interest in the study, we chose to include her perspective. </w:t>
      </w:r>
    </w:p>
    <w:p w14:paraId="2720994A" w14:textId="77777777" w:rsidR="004D5B06" w:rsidRPr="004D5B06" w:rsidRDefault="004D5B06" w:rsidP="00311984">
      <w:pPr>
        <w:pStyle w:val="Normal0"/>
      </w:pPr>
    </w:p>
    <w:p w14:paraId="28A584E6" w14:textId="2494932B" w:rsidR="004D5B06" w:rsidRPr="00CC2066" w:rsidRDefault="009A7970" w:rsidP="009A7970">
      <w:pPr>
        <w:pStyle w:val="heading3JIL"/>
      </w:pPr>
      <w:r>
        <w:t xml:space="preserve">3.2 </w:t>
      </w:r>
      <w:r w:rsidR="004D5B06" w:rsidRPr="00CC2066">
        <w:t>Ethics protocols</w:t>
      </w:r>
    </w:p>
    <w:p w14:paraId="1C1A8982" w14:textId="20F72CDD" w:rsidR="002F5D75" w:rsidRPr="002F5D75" w:rsidRDefault="004D5B06" w:rsidP="00F70EF1">
      <w:pPr>
        <w:widowControl w:val="0"/>
        <w:pBdr>
          <w:top w:val="nil"/>
          <w:left w:val="nil"/>
          <w:bottom w:val="nil"/>
          <w:right w:val="nil"/>
          <w:between w:val="nil"/>
        </w:pBdr>
        <w:spacing w:after="0"/>
        <w:rPr>
          <w:rFonts w:ascii="Arial" w:hAnsi="Arial" w:cs="Arial"/>
        </w:rPr>
      </w:pPr>
      <w:r w:rsidRPr="004D5B06">
        <w:rPr>
          <w:rFonts w:ascii="Arial" w:hAnsi="Arial" w:cs="Arial"/>
        </w:rPr>
        <w:t>After reviewing the literature and designing the study approach and methodology, the next step was attaining ethics approval from our university to engage with practicing TLs (</w:t>
      </w:r>
      <w:r w:rsidR="00F70EF1" w:rsidRPr="00F70EF1">
        <w:rPr>
          <w:rFonts w:ascii="Arial" w:hAnsi="Arial" w:cs="Arial"/>
          <w:lang w:val="en-AU"/>
        </w:rPr>
        <w:t>Charles Sturt</w:t>
      </w:r>
      <w:r w:rsidR="00F70EF1" w:rsidRPr="00F70EF1">
        <w:rPr>
          <w:rFonts w:ascii="Arial" w:hAnsi="Arial" w:cs="Arial"/>
        </w:rPr>
        <w:t xml:space="preserve"> </w:t>
      </w:r>
      <w:r w:rsidRPr="004D5B06">
        <w:rPr>
          <w:rFonts w:ascii="Arial" w:hAnsi="Arial" w:cs="Arial"/>
        </w:rPr>
        <w:t>University Ethics Protocol Number H22388). This process includes a comprehensive application with all the data collecting instruments, participant information sheets, and consent forms. Protection of participant identities was achieved by keeping the survey anonymous and deidentifying interview data after collection. Participants were able to choose their own pseudonyms as well.</w:t>
      </w:r>
    </w:p>
    <w:p w14:paraId="099CA75C" w14:textId="77777777" w:rsidR="002F5D75" w:rsidRDefault="002F5D75" w:rsidP="00015C2D">
      <w:pPr>
        <w:widowControl w:val="0"/>
        <w:pBdr>
          <w:top w:val="nil"/>
          <w:left w:val="nil"/>
          <w:bottom w:val="nil"/>
          <w:right w:val="nil"/>
          <w:between w:val="nil"/>
        </w:pBdr>
        <w:spacing w:after="0" w:line="240" w:lineRule="auto"/>
        <w:rPr>
          <w:rFonts w:ascii="Arial" w:hAnsi="Arial" w:cs="Arial"/>
        </w:rPr>
      </w:pPr>
    </w:p>
    <w:p w14:paraId="29448547" w14:textId="6EA39805" w:rsidR="00364488" w:rsidRPr="007B736C" w:rsidRDefault="009A7970" w:rsidP="009A7970">
      <w:pPr>
        <w:pStyle w:val="heading3JIL"/>
      </w:pPr>
      <w:r>
        <w:t xml:space="preserve">3.3 </w:t>
      </w:r>
      <w:r w:rsidR="00364488" w:rsidRPr="007B736C">
        <w:t>Data analysis</w:t>
      </w:r>
    </w:p>
    <w:p w14:paraId="3BD58983" w14:textId="4009DC81" w:rsidR="00900CAD" w:rsidRDefault="00900CAD" w:rsidP="00F974BF">
      <w:pPr>
        <w:spacing w:after="0" w:line="240" w:lineRule="auto"/>
        <w:rPr>
          <w:rFonts w:ascii="Arial" w:hAnsi="Arial" w:cs="Arial"/>
        </w:rPr>
      </w:pPr>
      <w:r w:rsidRPr="00EF35B7">
        <w:rPr>
          <w:rFonts w:ascii="Arial" w:hAnsi="Arial" w:cs="Arial"/>
        </w:rPr>
        <w:t xml:space="preserve">In keeping with our phenomenological approach, we used semi-structured interviews with questions targeting the participants’ personal understandings of </w:t>
      </w:r>
      <w:r w:rsidR="00EE62D6">
        <w:rPr>
          <w:rFonts w:ascii="Arial" w:hAnsi="Arial" w:cs="Arial"/>
        </w:rPr>
        <w:t>IL</w:t>
      </w:r>
      <w:r w:rsidRPr="00EF35B7">
        <w:rPr>
          <w:rFonts w:ascii="Arial" w:hAnsi="Arial" w:cs="Arial"/>
        </w:rPr>
        <w:t xml:space="preserve"> and their perceptions on the information needs of students and teachers (see Appendix A for questions.) </w:t>
      </w:r>
      <w:r>
        <w:rPr>
          <w:rFonts w:ascii="Arial" w:hAnsi="Arial" w:cs="Arial"/>
        </w:rPr>
        <w:t xml:space="preserve">The interview questions were developed using a multi-pronged approach. First, we noted key areas missing in the research literature including the TL’s perceptions of IL and the IL needs of students and teachers. Given that the TL is likely the only educator in the school with information qualifications, it is important to understand their perspective on this. We also drew from the recent curricular developments described in the literature review including the language shift in the Australian Curriculum’s General Capability from ICT to Digital Literacy skills as well as the creation of the IFF. Further to that, we wanted to gather data on changing approaches to teaching IL given the increasing need for IL skills across school and everyday life. </w:t>
      </w:r>
      <w:r w:rsidRPr="00EF35B7">
        <w:rPr>
          <w:rFonts w:ascii="Arial" w:hAnsi="Arial" w:cs="Arial"/>
        </w:rPr>
        <w:t>During the interviews, we</w:t>
      </w:r>
      <w:r>
        <w:rPr>
          <w:rFonts w:ascii="Arial" w:hAnsi="Arial" w:cs="Arial"/>
        </w:rPr>
        <w:t xml:space="preserve"> also</w:t>
      </w:r>
      <w:r w:rsidRPr="00EF35B7">
        <w:rPr>
          <w:rFonts w:ascii="Arial" w:hAnsi="Arial" w:cs="Arial"/>
        </w:rPr>
        <w:t xml:space="preserve"> brought in some of the responses to the survey questions the participants had shared a few months prior to elucidate those ideas further. After the interviews were transcribed by the researchers, we used a thematic analysis approach to examine the transcripts (Braun &amp; Clark, 2012) and each </w:t>
      </w:r>
      <w:r>
        <w:rPr>
          <w:rFonts w:ascii="Arial" w:hAnsi="Arial" w:cs="Arial"/>
        </w:rPr>
        <w:t xml:space="preserve">separately </w:t>
      </w:r>
      <w:r w:rsidRPr="00EF35B7">
        <w:rPr>
          <w:rFonts w:ascii="Arial" w:hAnsi="Arial" w:cs="Arial"/>
        </w:rPr>
        <w:t xml:space="preserve">developed </w:t>
      </w:r>
      <w:r>
        <w:rPr>
          <w:rFonts w:ascii="Arial" w:hAnsi="Arial" w:cs="Arial"/>
        </w:rPr>
        <w:t>our own</w:t>
      </w:r>
      <w:r w:rsidRPr="00EF35B7">
        <w:rPr>
          <w:rFonts w:ascii="Arial" w:hAnsi="Arial" w:cs="Arial"/>
        </w:rPr>
        <w:t xml:space="preserve"> preliminary codebook</w:t>
      </w:r>
      <w:r>
        <w:rPr>
          <w:rFonts w:ascii="Arial" w:hAnsi="Arial" w:cs="Arial"/>
        </w:rPr>
        <w:t>s</w:t>
      </w:r>
      <w:r w:rsidRPr="00EF35B7">
        <w:rPr>
          <w:rFonts w:ascii="Arial" w:hAnsi="Arial" w:cs="Arial"/>
        </w:rPr>
        <w:t xml:space="preserve"> of themes emerging from the data. Next, we read through both codebooks and refined these two versions into one version. Then, we tested our new codebook by each coding the same four transcripts and then meeting to measure our interrater reliability before proceeding to code the remaining fifteen interviews. Our resulting codes connected to our two research questions </w:t>
      </w:r>
      <w:r>
        <w:rPr>
          <w:rFonts w:ascii="Arial" w:hAnsi="Arial" w:cs="Arial"/>
        </w:rPr>
        <w:t xml:space="preserve">and </w:t>
      </w:r>
      <w:r w:rsidRPr="00EF35B7">
        <w:rPr>
          <w:rFonts w:ascii="Arial" w:hAnsi="Arial" w:cs="Arial"/>
        </w:rPr>
        <w:t>are described in Table 2.</w:t>
      </w:r>
      <w:r>
        <w:rPr>
          <w:rFonts w:ascii="Arial" w:hAnsi="Arial" w:cs="Arial"/>
        </w:rPr>
        <w:t xml:space="preserve"> </w:t>
      </w:r>
      <w:r w:rsidRPr="003679A1">
        <w:rPr>
          <w:rFonts w:ascii="Arial" w:hAnsi="Arial" w:cs="Arial"/>
        </w:rPr>
        <w:t>The themes emerging through the data analysis form the subtitles in our findings and discussion section.</w:t>
      </w:r>
    </w:p>
    <w:p w14:paraId="4758762B" w14:textId="77777777" w:rsidR="00264EB8" w:rsidRDefault="00264EB8" w:rsidP="00F974BF">
      <w:pPr>
        <w:spacing w:after="0" w:line="240" w:lineRule="auto"/>
        <w:rPr>
          <w:rFonts w:ascii="Arial" w:hAnsi="Arial" w:cs="Arial"/>
        </w:rPr>
      </w:pPr>
    </w:p>
    <w:p w14:paraId="2B84E929" w14:textId="77777777" w:rsidR="00264EB8" w:rsidRDefault="00264EB8" w:rsidP="00F974BF">
      <w:pPr>
        <w:spacing w:after="0" w:line="240" w:lineRule="auto"/>
        <w:rPr>
          <w:rFonts w:ascii="Arial" w:hAnsi="Arial" w:cs="Arial"/>
        </w:rPr>
      </w:pPr>
    </w:p>
    <w:p w14:paraId="651D753A" w14:textId="77777777" w:rsidR="00264EB8" w:rsidRDefault="00264EB8" w:rsidP="00F974BF">
      <w:pPr>
        <w:spacing w:after="0" w:line="240" w:lineRule="auto"/>
        <w:rPr>
          <w:rFonts w:ascii="Arial" w:hAnsi="Arial" w:cs="Arial"/>
        </w:rPr>
      </w:pPr>
    </w:p>
    <w:p w14:paraId="142BADDF" w14:textId="77777777" w:rsidR="00264EB8" w:rsidRDefault="00264EB8" w:rsidP="00F974BF">
      <w:pPr>
        <w:spacing w:after="0" w:line="240" w:lineRule="auto"/>
        <w:rPr>
          <w:rFonts w:ascii="Arial" w:hAnsi="Arial" w:cs="Arial"/>
        </w:rPr>
      </w:pPr>
    </w:p>
    <w:p w14:paraId="7A4A143C" w14:textId="77777777" w:rsidR="00264EB8" w:rsidRDefault="00264EB8" w:rsidP="00F974BF">
      <w:pPr>
        <w:spacing w:after="0" w:line="240" w:lineRule="auto"/>
        <w:rPr>
          <w:rFonts w:ascii="Arial" w:hAnsi="Arial" w:cs="Arial"/>
        </w:rPr>
      </w:pPr>
    </w:p>
    <w:p w14:paraId="572A460E" w14:textId="77777777" w:rsidR="00264EB8" w:rsidRDefault="00264EB8" w:rsidP="00F974BF">
      <w:pPr>
        <w:spacing w:after="0" w:line="240" w:lineRule="auto"/>
        <w:rPr>
          <w:rFonts w:ascii="Arial" w:hAnsi="Arial" w:cs="Arial"/>
        </w:rPr>
      </w:pPr>
    </w:p>
    <w:p w14:paraId="09F5B86B" w14:textId="77777777" w:rsidR="00264EB8" w:rsidRDefault="00264EB8" w:rsidP="00F974BF">
      <w:pPr>
        <w:spacing w:after="0" w:line="240" w:lineRule="auto"/>
        <w:rPr>
          <w:rFonts w:ascii="Arial" w:hAnsi="Arial" w:cs="Arial"/>
        </w:rPr>
      </w:pPr>
    </w:p>
    <w:p w14:paraId="38F06642" w14:textId="77777777" w:rsidR="00264EB8" w:rsidRDefault="00264EB8" w:rsidP="00F974BF">
      <w:pPr>
        <w:spacing w:after="0" w:line="240" w:lineRule="auto"/>
        <w:rPr>
          <w:rFonts w:ascii="Arial" w:hAnsi="Arial" w:cs="Arial"/>
        </w:rPr>
      </w:pPr>
    </w:p>
    <w:p w14:paraId="1B5D102E" w14:textId="77777777" w:rsidR="00264EB8" w:rsidRDefault="00264EB8" w:rsidP="00F974BF">
      <w:pPr>
        <w:spacing w:after="0" w:line="240" w:lineRule="auto"/>
        <w:rPr>
          <w:rFonts w:ascii="Arial" w:hAnsi="Arial" w:cs="Arial"/>
        </w:rPr>
      </w:pPr>
    </w:p>
    <w:p w14:paraId="7C307942" w14:textId="77777777" w:rsidR="00264EB8" w:rsidRDefault="00264EB8" w:rsidP="00F974BF">
      <w:pPr>
        <w:spacing w:after="0" w:line="240" w:lineRule="auto"/>
        <w:rPr>
          <w:rFonts w:ascii="Arial" w:hAnsi="Arial" w:cs="Arial"/>
        </w:rPr>
      </w:pPr>
    </w:p>
    <w:p w14:paraId="6ED68908" w14:textId="77777777" w:rsidR="001F74CD" w:rsidRDefault="001F74CD" w:rsidP="00F974BF">
      <w:pPr>
        <w:spacing w:after="0" w:line="240" w:lineRule="auto"/>
        <w:rPr>
          <w:rFonts w:ascii="Arial" w:hAnsi="Arial" w:cs="Arial"/>
        </w:rPr>
      </w:pPr>
    </w:p>
    <w:p w14:paraId="0C1B811E" w14:textId="023B7A8B" w:rsidR="007F45F2" w:rsidRPr="005E2820" w:rsidRDefault="007F45F2" w:rsidP="005E2820">
      <w:pPr>
        <w:spacing w:line="240" w:lineRule="auto"/>
        <w:textAlignment w:val="baseline"/>
        <w:rPr>
          <w:rFonts w:ascii="Arial" w:hAnsi="Arial" w:cs="Arial"/>
        </w:rPr>
      </w:pPr>
      <w:r w:rsidRPr="005E2820">
        <w:rPr>
          <w:rFonts w:ascii="Arial" w:hAnsi="Arial" w:cs="Arial"/>
          <w:b/>
          <w:bCs/>
        </w:rPr>
        <w:lastRenderedPageBreak/>
        <w:t>Table 2</w:t>
      </w:r>
      <w:r w:rsidR="004F73B6">
        <w:rPr>
          <w:rFonts w:ascii="Arial" w:hAnsi="Arial" w:cs="Arial"/>
          <w:b/>
          <w:bCs/>
        </w:rPr>
        <w:t>:</w:t>
      </w:r>
      <w:r w:rsidR="0007575D">
        <w:rPr>
          <w:rFonts w:ascii="Arial" w:hAnsi="Arial" w:cs="Arial"/>
        </w:rPr>
        <w:t xml:space="preserve"> </w:t>
      </w:r>
      <w:r w:rsidRPr="005E2820">
        <w:rPr>
          <w:rFonts w:ascii="Arial" w:hAnsi="Arial" w:cs="Arial"/>
        </w:rPr>
        <w:t xml:space="preserve">Codes with </w:t>
      </w:r>
      <w:r w:rsidR="004F73B6">
        <w:rPr>
          <w:rFonts w:ascii="Arial" w:hAnsi="Arial" w:cs="Arial"/>
        </w:rPr>
        <w:t>d</w:t>
      </w:r>
      <w:r w:rsidRPr="005E2820">
        <w:rPr>
          <w:rFonts w:ascii="Arial" w:hAnsi="Arial" w:cs="Arial"/>
        </w:rPr>
        <w:t xml:space="preserve">escriptions and </w:t>
      </w:r>
      <w:r w:rsidR="004F73B6">
        <w:rPr>
          <w:rFonts w:ascii="Arial" w:hAnsi="Arial" w:cs="Arial"/>
        </w:rPr>
        <w:t>r</w:t>
      </w:r>
      <w:r w:rsidRPr="005E2820">
        <w:rPr>
          <w:rFonts w:ascii="Arial" w:hAnsi="Arial" w:cs="Arial"/>
        </w:rPr>
        <w:t xml:space="preserve">elevant </w:t>
      </w:r>
      <w:r w:rsidR="004F73B6">
        <w:rPr>
          <w:rFonts w:ascii="Arial" w:hAnsi="Arial" w:cs="Arial"/>
        </w:rPr>
        <w:t>r</w:t>
      </w:r>
      <w:r w:rsidRPr="005E2820">
        <w:rPr>
          <w:rFonts w:ascii="Arial" w:hAnsi="Arial" w:cs="Arial"/>
        </w:rPr>
        <w:t xml:space="preserve">esearch </w:t>
      </w:r>
      <w:r w:rsidR="004F73B6">
        <w:rPr>
          <w:rFonts w:ascii="Arial" w:hAnsi="Arial" w:cs="Arial"/>
        </w:rPr>
        <w:t>q</w:t>
      </w:r>
      <w:r w:rsidRPr="005E2820">
        <w:rPr>
          <w:rFonts w:ascii="Arial" w:hAnsi="Arial" w:cs="Arial"/>
        </w:rPr>
        <w:t>uestions</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2.  Codes with Descriptions and Relevant Research Questions "/>
        <w:tblDescription w:val="Table showing some research questions, codes used and their descriptions."/>
      </w:tblPr>
      <w:tblGrid>
        <w:gridCol w:w="2730"/>
        <w:gridCol w:w="1815"/>
        <w:gridCol w:w="4455"/>
      </w:tblGrid>
      <w:tr w:rsidR="007F45F2" w:rsidRPr="00582484" w14:paraId="6F8B7399" w14:textId="77777777" w:rsidTr="00015C2D">
        <w:trPr>
          <w:trHeight w:val="390"/>
        </w:trPr>
        <w:tc>
          <w:tcPr>
            <w:tcW w:w="2730" w:type="dxa"/>
            <w:tcBorders>
              <w:top w:val="single" w:sz="6" w:space="0" w:color="auto"/>
              <w:left w:val="nil"/>
              <w:bottom w:val="single" w:sz="6" w:space="0" w:color="auto"/>
              <w:right w:val="nil"/>
            </w:tcBorders>
            <w:shd w:val="clear" w:color="auto" w:fill="auto"/>
            <w:hideMark/>
          </w:tcPr>
          <w:p w14:paraId="0B9EB2EE" w14:textId="1F954947" w:rsidR="007F45F2" w:rsidRPr="00CF3E89" w:rsidRDefault="007F45F2" w:rsidP="006865E1">
            <w:pPr>
              <w:ind w:right="-330"/>
              <w:jc w:val="center"/>
              <w:textAlignment w:val="baseline"/>
              <w:rPr>
                <w:rFonts w:ascii="Arial" w:hAnsi="Arial" w:cs="Arial"/>
                <w:sz w:val="20"/>
                <w:szCs w:val="20"/>
              </w:rPr>
            </w:pPr>
            <w:r w:rsidRPr="00CF3E89">
              <w:rPr>
                <w:rFonts w:ascii="Arial" w:hAnsi="Arial" w:cs="Arial"/>
                <w:sz w:val="20"/>
                <w:szCs w:val="20"/>
              </w:rPr>
              <w:t> </w:t>
            </w:r>
            <w:r w:rsidRPr="00CF3E89">
              <w:rPr>
                <w:rFonts w:ascii="Arial" w:hAnsi="Arial" w:cs="Arial"/>
                <w:b/>
                <w:bCs/>
                <w:sz w:val="20"/>
                <w:szCs w:val="20"/>
              </w:rPr>
              <w:t>Research Questions</w:t>
            </w:r>
          </w:p>
        </w:tc>
        <w:tc>
          <w:tcPr>
            <w:tcW w:w="1815" w:type="dxa"/>
            <w:tcBorders>
              <w:top w:val="single" w:sz="6" w:space="0" w:color="auto"/>
              <w:left w:val="nil"/>
              <w:bottom w:val="single" w:sz="6" w:space="0" w:color="auto"/>
              <w:right w:val="nil"/>
            </w:tcBorders>
            <w:shd w:val="clear" w:color="auto" w:fill="auto"/>
            <w:hideMark/>
          </w:tcPr>
          <w:p w14:paraId="624318DE" w14:textId="77777777" w:rsidR="007F45F2" w:rsidRPr="00CF3E89" w:rsidRDefault="007F45F2" w:rsidP="006865E1">
            <w:pPr>
              <w:ind w:right="-330"/>
              <w:jc w:val="center"/>
              <w:textAlignment w:val="baseline"/>
              <w:rPr>
                <w:rFonts w:ascii="Arial" w:hAnsi="Arial" w:cs="Arial"/>
                <w:sz w:val="20"/>
                <w:szCs w:val="20"/>
              </w:rPr>
            </w:pPr>
            <w:r w:rsidRPr="00CF3E89">
              <w:rPr>
                <w:rFonts w:ascii="Arial" w:hAnsi="Arial" w:cs="Arial"/>
                <w:b/>
                <w:bCs/>
                <w:sz w:val="20"/>
                <w:szCs w:val="20"/>
              </w:rPr>
              <w:t>Code</w:t>
            </w:r>
          </w:p>
        </w:tc>
        <w:tc>
          <w:tcPr>
            <w:tcW w:w="4455" w:type="dxa"/>
            <w:tcBorders>
              <w:top w:val="single" w:sz="6" w:space="0" w:color="auto"/>
              <w:left w:val="nil"/>
              <w:bottom w:val="single" w:sz="6" w:space="0" w:color="auto"/>
              <w:right w:val="nil"/>
            </w:tcBorders>
            <w:shd w:val="clear" w:color="auto" w:fill="auto"/>
            <w:hideMark/>
          </w:tcPr>
          <w:p w14:paraId="431DF6A2" w14:textId="4A09579F" w:rsidR="007F45F2" w:rsidRPr="00CF3E89" w:rsidRDefault="007F45F2" w:rsidP="006865E1">
            <w:pPr>
              <w:ind w:right="-330"/>
              <w:jc w:val="center"/>
              <w:textAlignment w:val="baseline"/>
              <w:rPr>
                <w:rFonts w:ascii="Arial" w:hAnsi="Arial" w:cs="Arial"/>
                <w:sz w:val="20"/>
                <w:szCs w:val="20"/>
              </w:rPr>
            </w:pPr>
            <w:r w:rsidRPr="00CF3E89">
              <w:rPr>
                <w:rFonts w:ascii="Arial" w:hAnsi="Arial" w:cs="Arial"/>
                <w:b/>
                <w:bCs/>
                <w:sz w:val="20"/>
                <w:szCs w:val="20"/>
              </w:rPr>
              <w:t>Description</w:t>
            </w:r>
          </w:p>
        </w:tc>
      </w:tr>
      <w:tr w:rsidR="007F45F2" w:rsidRPr="00582484" w14:paraId="4B522D1F" w14:textId="77777777" w:rsidTr="00015C2D">
        <w:trPr>
          <w:trHeight w:val="1260"/>
        </w:trPr>
        <w:tc>
          <w:tcPr>
            <w:tcW w:w="2730" w:type="dxa"/>
            <w:vMerge w:val="restart"/>
            <w:tcBorders>
              <w:top w:val="single" w:sz="6" w:space="0" w:color="auto"/>
              <w:left w:val="nil"/>
              <w:bottom w:val="nil"/>
              <w:right w:val="nil"/>
            </w:tcBorders>
            <w:shd w:val="clear" w:color="auto" w:fill="auto"/>
            <w:hideMark/>
          </w:tcPr>
          <w:p w14:paraId="53DEB11D" w14:textId="77777777" w:rsidR="007F45F2" w:rsidRPr="003138FC" w:rsidRDefault="007F45F2" w:rsidP="00492EEC">
            <w:pPr>
              <w:textAlignment w:val="baseline"/>
              <w:rPr>
                <w:rFonts w:ascii="Arial" w:hAnsi="Arial" w:cs="Arial"/>
                <w:b/>
                <w:bCs/>
                <w:sz w:val="20"/>
                <w:szCs w:val="20"/>
              </w:rPr>
            </w:pPr>
            <w:r w:rsidRPr="003138FC">
              <w:rPr>
                <w:rFonts w:ascii="Arial" w:hAnsi="Arial" w:cs="Arial"/>
                <w:b/>
                <w:bCs/>
                <w:sz w:val="20"/>
                <w:szCs w:val="20"/>
              </w:rPr>
              <w:t>1. What changes in the information landscape do Australian secondary teacher librarians identify and how have these influenced their beliefs about the purpose of information literacy?  </w:t>
            </w:r>
          </w:p>
          <w:p w14:paraId="213D7B2E" w14:textId="77777777" w:rsidR="007F45F2" w:rsidRPr="003138FC" w:rsidRDefault="007F45F2" w:rsidP="00492EEC">
            <w:pPr>
              <w:jc w:val="center"/>
              <w:textAlignment w:val="baseline"/>
              <w:rPr>
                <w:rFonts w:ascii="Arial" w:hAnsi="Arial" w:cs="Arial"/>
                <w:b/>
                <w:bCs/>
                <w:sz w:val="20"/>
                <w:szCs w:val="20"/>
              </w:rPr>
            </w:pPr>
            <w:r w:rsidRPr="003138FC">
              <w:rPr>
                <w:rFonts w:ascii="Arial" w:hAnsi="Arial" w:cs="Arial"/>
                <w:b/>
                <w:bCs/>
                <w:sz w:val="20"/>
                <w:szCs w:val="20"/>
              </w:rPr>
              <w:t> </w:t>
            </w:r>
          </w:p>
        </w:tc>
        <w:tc>
          <w:tcPr>
            <w:tcW w:w="1815" w:type="dxa"/>
            <w:tcBorders>
              <w:top w:val="single" w:sz="6" w:space="0" w:color="auto"/>
              <w:left w:val="nil"/>
              <w:bottom w:val="nil"/>
              <w:right w:val="nil"/>
            </w:tcBorders>
            <w:shd w:val="clear" w:color="auto" w:fill="auto"/>
            <w:hideMark/>
          </w:tcPr>
          <w:p w14:paraId="4EAB5ECA" w14:textId="77777777" w:rsidR="007F45F2" w:rsidRPr="003138FC" w:rsidRDefault="007F45F2" w:rsidP="00492EEC">
            <w:pPr>
              <w:textAlignment w:val="baseline"/>
              <w:rPr>
                <w:rFonts w:ascii="Arial" w:hAnsi="Arial" w:cs="Arial"/>
                <w:sz w:val="20"/>
                <w:szCs w:val="20"/>
              </w:rPr>
            </w:pPr>
            <w:r w:rsidRPr="003138FC">
              <w:rPr>
                <w:rFonts w:ascii="Arial" w:hAnsi="Arial" w:cs="Arial"/>
                <w:sz w:val="20"/>
                <w:szCs w:val="20"/>
              </w:rPr>
              <w:t>Changes in information landscape  </w:t>
            </w:r>
          </w:p>
        </w:tc>
        <w:tc>
          <w:tcPr>
            <w:tcW w:w="4455" w:type="dxa"/>
            <w:tcBorders>
              <w:top w:val="single" w:sz="6" w:space="0" w:color="auto"/>
              <w:left w:val="nil"/>
              <w:bottom w:val="nil"/>
              <w:right w:val="nil"/>
            </w:tcBorders>
            <w:shd w:val="clear" w:color="auto" w:fill="auto"/>
            <w:hideMark/>
          </w:tcPr>
          <w:p w14:paraId="1F604560" w14:textId="77777777" w:rsidR="007F45F2" w:rsidRPr="003138FC" w:rsidRDefault="007F45F2" w:rsidP="00492EEC">
            <w:pPr>
              <w:textAlignment w:val="baseline"/>
              <w:rPr>
                <w:rFonts w:ascii="Arial" w:hAnsi="Arial" w:cs="Arial"/>
                <w:sz w:val="20"/>
                <w:szCs w:val="20"/>
              </w:rPr>
            </w:pPr>
            <w:r w:rsidRPr="003138FC">
              <w:rPr>
                <w:rFonts w:ascii="Arial" w:hAnsi="Arial" w:cs="Arial"/>
                <w:sz w:val="20"/>
                <w:szCs w:val="20"/>
              </w:rPr>
              <w:t>Changes impacting on the way we engage with information or on our information behaviour including discussions of GAI and how its development is impacting IL </w:t>
            </w:r>
          </w:p>
        </w:tc>
      </w:tr>
      <w:tr w:rsidR="007F45F2" w:rsidRPr="00582484" w14:paraId="32DC6C97" w14:textId="77777777" w:rsidTr="00015C2D">
        <w:trPr>
          <w:trHeight w:val="1560"/>
        </w:trPr>
        <w:tc>
          <w:tcPr>
            <w:tcW w:w="0" w:type="auto"/>
            <w:vMerge/>
            <w:tcBorders>
              <w:top w:val="single" w:sz="6" w:space="0" w:color="auto"/>
              <w:left w:val="nil"/>
              <w:bottom w:val="nil"/>
              <w:right w:val="nil"/>
            </w:tcBorders>
            <w:shd w:val="clear" w:color="auto" w:fill="auto"/>
            <w:vAlign w:val="center"/>
            <w:hideMark/>
          </w:tcPr>
          <w:p w14:paraId="2A99CF69" w14:textId="77777777" w:rsidR="007F45F2" w:rsidRPr="003138FC" w:rsidRDefault="007F45F2" w:rsidP="00492EEC">
            <w:pPr>
              <w:rPr>
                <w:rFonts w:ascii="Arial" w:hAnsi="Arial" w:cs="Arial"/>
                <w:b/>
                <w:bCs/>
                <w:sz w:val="20"/>
                <w:szCs w:val="20"/>
              </w:rPr>
            </w:pPr>
          </w:p>
        </w:tc>
        <w:tc>
          <w:tcPr>
            <w:tcW w:w="1815" w:type="dxa"/>
            <w:tcBorders>
              <w:top w:val="nil"/>
              <w:left w:val="nil"/>
              <w:bottom w:val="nil"/>
              <w:right w:val="nil"/>
            </w:tcBorders>
            <w:shd w:val="clear" w:color="auto" w:fill="auto"/>
            <w:hideMark/>
          </w:tcPr>
          <w:p w14:paraId="69B6BE1E" w14:textId="77777777" w:rsidR="007F45F2" w:rsidRPr="003138FC" w:rsidRDefault="007F45F2" w:rsidP="00492EEC">
            <w:pPr>
              <w:textAlignment w:val="baseline"/>
              <w:rPr>
                <w:rFonts w:ascii="Arial" w:hAnsi="Arial" w:cs="Arial"/>
                <w:sz w:val="20"/>
                <w:szCs w:val="20"/>
              </w:rPr>
            </w:pPr>
            <w:r w:rsidRPr="003138FC">
              <w:rPr>
                <w:rFonts w:ascii="Arial" w:hAnsi="Arial" w:cs="Arial"/>
                <w:sz w:val="20"/>
                <w:szCs w:val="20"/>
              </w:rPr>
              <w:t>Social nature of IL  </w:t>
            </w:r>
          </w:p>
        </w:tc>
        <w:tc>
          <w:tcPr>
            <w:tcW w:w="4455" w:type="dxa"/>
            <w:tcBorders>
              <w:top w:val="nil"/>
              <w:left w:val="nil"/>
              <w:bottom w:val="nil"/>
              <w:right w:val="nil"/>
            </w:tcBorders>
            <w:shd w:val="clear" w:color="auto" w:fill="auto"/>
            <w:hideMark/>
          </w:tcPr>
          <w:p w14:paraId="22A86FF9" w14:textId="77777777" w:rsidR="007F45F2" w:rsidRPr="003138FC" w:rsidRDefault="007F45F2" w:rsidP="00492EEC">
            <w:pPr>
              <w:textAlignment w:val="baseline"/>
              <w:rPr>
                <w:rFonts w:ascii="Arial" w:hAnsi="Arial" w:cs="Arial"/>
                <w:sz w:val="20"/>
                <w:szCs w:val="20"/>
              </w:rPr>
            </w:pPr>
            <w:r w:rsidRPr="003138FC">
              <w:rPr>
                <w:rFonts w:ascii="Arial" w:hAnsi="Arial" w:cs="Arial"/>
                <w:sz w:val="20"/>
                <w:szCs w:val="20"/>
              </w:rPr>
              <w:t>Statements regarding the social nature of IL and any impacts this might have on how IL is taught or understood, including how social media impacts on or is used in IL by students.  </w:t>
            </w:r>
          </w:p>
        </w:tc>
      </w:tr>
      <w:tr w:rsidR="007F45F2" w:rsidRPr="00582484" w14:paraId="28D80C1E" w14:textId="77777777" w:rsidTr="00015C2D">
        <w:trPr>
          <w:trHeight w:val="1545"/>
        </w:trPr>
        <w:tc>
          <w:tcPr>
            <w:tcW w:w="2730" w:type="dxa"/>
            <w:vMerge w:val="restart"/>
            <w:tcBorders>
              <w:top w:val="nil"/>
              <w:left w:val="nil"/>
              <w:bottom w:val="single" w:sz="6" w:space="0" w:color="auto"/>
              <w:right w:val="nil"/>
            </w:tcBorders>
            <w:shd w:val="clear" w:color="auto" w:fill="auto"/>
            <w:hideMark/>
          </w:tcPr>
          <w:p w14:paraId="4D3E9B1F" w14:textId="77777777" w:rsidR="007F45F2" w:rsidRPr="003138FC" w:rsidRDefault="007F45F2" w:rsidP="00492EEC">
            <w:pPr>
              <w:textAlignment w:val="baseline"/>
              <w:rPr>
                <w:rFonts w:ascii="Arial" w:hAnsi="Arial" w:cs="Arial"/>
                <w:b/>
                <w:bCs/>
                <w:sz w:val="20"/>
                <w:szCs w:val="20"/>
              </w:rPr>
            </w:pPr>
            <w:r w:rsidRPr="003138FC">
              <w:rPr>
                <w:rFonts w:ascii="Arial" w:hAnsi="Arial" w:cs="Arial"/>
                <w:b/>
                <w:bCs/>
                <w:sz w:val="20"/>
                <w:szCs w:val="20"/>
              </w:rPr>
              <w:t>2. What are the information literacy understandings Australian secondary teacher librarians think students and teachers need today to navigate the information landscape? </w:t>
            </w:r>
          </w:p>
          <w:p w14:paraId="75D1CBED" w14:textId="77777777" w:rsidR="007F45F2" w:rsidRPr="003138FC" w:rsidRDefault="007F45F2" w:rsidP="00492EEC">
            <w:pPr>
              <w:textAlignment w:val="baseline"/>
              <w:rPr>
                <w:rFonts w:ascii="Arial" w:hAnsi="Arial" w:cs="Arial"/>
                <w:b/>
                <w:bCs/>
                <w:sz w:val="20"/>
                <w:szCs w:val="20"/>
              </w:rPr>
            </w:pPr>
            <w:r w:rsidRPr="003138FC">
              <w:rPr>
                <w:rFonts w:ascii="Arial" w:hAnsi="Arial" w:cs="Arial"/>
                <w:b/>
                <w:bCs/>
                <w:sz w:val="20"/>
                <w:szCs w:val="20"/>
              </w:rPr>
              <w:t> </w:t>
            </w:r>
          </w:p>
        </w:tc>
        <w:tc>
          <w:tcPr>
            <w:tcW w:w="1815" w:type="dxa"/>
            <w:tcBorders>
              <w:top w:val="nil"/>
              <w:left w:val="nil"/>
              <w:bottom w:val="nil"/>
              <w:right w:val="nil"/>
            </w:tcBorders>
            <w:shd w:val="clear" w:color="auto" w:fill="auto"/>
            <w:hideMark/>
          </w:tcPr>
          <w:p w14:paraId="0C8930DF" w14:textId="77777777" w:rsidR="007F45F2" w:rsidRPr="003138FC" w:rsidRDefault="007F45F2" w:rsidP="00492EEC">
            <w:pPr>
              <w:textAlignment w:val="baseline"/>
              <w:rPr>
                <w:rFonts w:ascii="Arial" w:hAnsi="Arial" w:cs="Arial"/>
                <w:sz w:val="20"/>
                <w:szCs w:val="20"/>
              </w:rPr>
            </w:pPr>
            <w:r w:rsidRPr="003138FC">
              <w:rPr>
                <w:rFonts w:ascii="Arial" w:hAnsi="Arial" w:cs="Arial"/>
                <w:sz w:val="20"/>
                <w:szCs w:val="20"/>
              </w:rPr>
              <w:t>Understandings and needs of  </w:t>
            </w:r>
          </w:p>
          <w:p w14:paraId="0624928A" w14:textId="77777777" w:rsidR="007F45F2" w:rsidRPr="003138FC" w:rsidRDefault="007F45F2" w:rsidP="00492EEC">
            <w:pPr>
              <w:textAlignment w:val="baseline"/>
              <w:rPr>
                <w:rFonts w:ascii="Arial" w:hAnsi="Arial" w:cs="Arial"/>
                <w:sz w:val="20"/>
                <w:szCs w:val="20"/>
              </w:rPr>
            </w:pPr>
            <w:r w:rsidRPr="003138FC">
              <w:rPr>
                <w:rFonts w:ascii="Arial" w:hAnsi="Arial" w:cs="Arial"/>
                <w:sz w:val="20"/>
                <w:szCs w:val="20"/>
              </w:rPr>
              <w:t>students  </w:t>
            </w:r>
          </w:p>
        </w:tc>
        <w:tc>
          <w:tcPr>
            <w:tcW w:w="4455" w:type="dxa"/>
            <w:tcBorders>
              <w:top w:val="nil"/>
              <w:left w:val="nil"/>
              <w:bottom w:val="nil"/>
              <w:right w:val="nil"/>
            </w:tcBorders>
            <w:shd w:val="clear" w:color="auto" w:fill="auto"/>
            <w:hideMark/>
          </w:tcPr>
          <w:p w14:paraId="44165C19" w14:textId="77777777" w:rsidR="007F45F2" w:rsidRPr="003138FC" w:rsidRDefault="007F45F2" w:rsidP="00492EEC">
            <w:pPr>
              <w:textAlignment w:val="baseline"/>
              <w:rPr>
                <w:rFonts w:ascii="Arial" w:hAnsi="Arial" w:cs="Arial"/>
                <w:sz w:val="20"/>
                <w:szCs w:val="20"/>
              </w:rPr>
            </w:pPr>
            <w:r w:rsidRPr="003138FC">
              <w:rPr>
                <w:rFonts w:ascii="Arial" w:hAnsi="Arial" w:cs="Arial"/>
                <w:sz w:val="20"/>
                <w:szCs w:val="20"/>
              </w:rPr>
              <w:t>TL perceptions of how students experience and engage with information, the way they learn, and what instructional resources and learning opportunities the students need to achieve IL </w:t>
            </w:r>
          </w:p>
        </w:tc>
      </w:tr>
      <w:tr w:rsidR="007F45F2" w:rsidRPr="00582484" w14:paraId="3BB6EA82" w14:textId="77777777" w:rsidTr="00015C2D">
        <w:trPr>
          <w:trHeight w:val="300"/>
        </w:trPr>
        <w:tc>
          <w:tcPr>
            <w:tcW w:w="0" w:type="auto"/>
            <w:vMerge/>
            <w:tcBorders>
              <w:top w:val="nil"/>
              <w:left w:val="nil"/>
              <w:bottom w:val="single" w:sz="6" w:space="0" w:color="auto"/>
              <w:right w:val="nil"/>
            </w:tcBorders>
            <w:shd w:val="clear" w:color="auto" w:fill="auto"/>
            <w:vAlign w:val="center"/>
            <w:hideMark/>
          </w:tcPr>
          <w:p w14:paraId="035596FF" w14:textId="77777777" w:rsidR="007F45F2" w:rsidRPr="003138FC" w:rsidRDefault="007F45F2" w:rsidP="00492EEC">
            <w:pPr>
              <w:rPr>
                <w:rFonts w:ascii="Arial" w:hAnsi="Arial" w:cs="Arial"/>
                <w:sz w:val="20"/>
                <w:szCs w:val="20"/>
              </w:rPr>
            </w:pPr>
          </w:p>
        </w:tc>
        <w:tc>
          <w:tcPr>
            <w:tcW w:w="1815" w:type="dxa"/>
            <w:tcBorders>
              <w:top w:val="nil"/>
              <w:left w:val="nil"/>
              <w:bottom w:val="single" w:sz="6" w:space="0" w:color="auto"/>
              <w:right w:val="nil"/>
            </w:tcBorders>
            <w:shd w:val="clear" w:color="auto" w:fill="auto"/>
            <w:hideMark/>
          </w:tcPr>
          <w:p w14:paraId="058E5BAE" w14:textId="77777777" w:rsidR="007F45F2" w:rsidRPr="003138FC" w:rsidRDefault="007F45F2" w:rsidP="00492EEC">
            <w:pPr>
              <w:textAlignment w:val="baseline"/>
              <w:rPr>
                <w:rFonts w:ascii="Arial" w:hAnsi="Arial" w:cs="Arial"/>
                <w:sz w:val="20"/>
                <w:szCs w:val="20"/>
              </w:rPr>
            </w:pPr>
            <w:r w:rsidRPr="003138FC">
              <w:rPr>
                <w:rFonts w:ascii="Arial" w:hAnsi="Arial" w:cs="Arial"/>
                <w:sz w:val="20"/>
                <w:szCs w:val="20"/>
              </w:rPr>
              <w:t>Understandings and needs of  </w:t>
            </w:r>
          </w:p>
          <w:p w14:paraId="415FC7AD" w14:textId="77777777" w:rsidR="007F45F2" w:rsidRPr="003138FC" w:rsidRDefault="007F45F2" w:rsidP="00492EEC">
            <w:pPr>
              <w:textAlignment w:val="baseline"/>
              <w:rPr>
                <w:rFonts w:ascii="Arial" w:hAnsi="Arial" w:cs="Arial"/>
                <w:sz w:val="20"/>
                <w:szCs w:val="20"/>
              </w:rPr>
            </w:pPr>
            <w:r w:rsidRPr="003138FC">
              <w:rPr>
                <w:rFonts w:ascii="Arial" w:hAnsi="Arial" w:cs="Arial"/>
                <w:sz w:val="20"/>
                <w:szCs w:val="20"/>
              </w:rPr>
              <w:t>teachers  </w:t>
            </w:r>
          </w:p>
        </w:tc>
        <w:tc>
          <w:tcPr>
            <w:tcW w:w="4455" w:type="dxa"/>
            <w:tcBorders>
              <w:top w:val="nil"/>
              <w:left w:val="nil"/>
              <w:bottom w:val="single" w:sz="6" w:space="0" w:color="auto"/>
              <w:right w:val="nil"/>
            </w:tcBorders>
            <w:shd w:val="clear" w:color="auto" w:fill="auto"/>
            <w:hideMark/>
          </w:tcPr>
          <w:p w14:paraId="127C0ACC" w14:textId="77777777" w:rsidR="007F45F2" w:rsidRPr="003138FC" w:rsidRDefault="007F45F2" w:rsidP="00492EEC">
            <w:pPr>
              <w:textAlignment w:val="baseline"/>
              <w:rPr>
                <w:rFonts w:ascii="Arial" w:hAnsi="Arial" w:cs="Arial"/>
                <w:sz w:val="20"/>
                <w:szCs w:val="20"/>
              </w:rPr>
            </w:pPr>
            <w:r w:rsidRPr="003138FC">
              <w:rPr>
                <w:rFonts w:ascii="Arial" w:hAnsi="Arial" w:cs="Arial"/>
                <w:sz w:val="20"/>
                <w:szCs w:val="20"/>
              </w:rPr>
              <w:t>TL perceptions of what teachers are like, their understanding of or approach to teaching IL, their general impression of teachers' role today and what the teachers need themselves to support the students in understanding IL </w:t>
            </w:r>
          </w:p>
        </w:tc>
      </w:tr>
    </w:tbl>
    <w:p w14:paraId="07844626" w14:textId="77777777" w:rsidR="009A7970" w:rsidRDefault="009A7970" w:rsidP="009A7970">
      <w:pPr>
        <w:pStyle w:val="Normal0"/>
      </w:pPr>
    </w:p>
    <w:p w14:paraId="0D00CEF2" w14:textId="150BFA0B" w:rsidR="009B520B" w:rsidRPr="00AB4860" w:rsidRDefault="009B520B" w:rsidP="009A7970">
      <w:pPr>
        <w:pStyle w:val="Heading2JIL"/>
      </w:pPr>
      <w:r w:rsidRPr="00AB4860">
        <w:t>Results</w:t>
      </w:r>
      <w:r w:rsidR="000B372F" w:rsidRPr="00AB4860">
        <w:t xml:space="preserve"> &amp; Discussion</w:t>
      </w:r>
      <w:r w:rsidRPr="00AB4860">
        <w:t xml:space="preserve"> </w:t>
      </w:r>
    </w:p>
    <w:p w14:paraId="3DF973EE" w14:textId="024A627F" w:rsidR="00696DD6" w:rsidRDefault="00696DD6" w:rsidP="009A7970">
      <w:pPr>
        <w:spacing w:after="0" w:line="240" w:lineRule="auto"/>
        <w:rPr>
          <w:rFonts w:ascii="Arial" w:hAnsi="Arial" w:cs="Arial"/>
        </w:rPr>
      </w:pPr>
      <w:r w:rsidRPr="00EF35B7">
        <w:rPr>
          <w:rFonts w:ascii="Arial" w:hAnsi="Arial" w:cs="Arial"/>
        </w:rPr>
        <w:t xml:space="preserve">This section presents the results and shares discussion around these. It explores the themes emerging from our codes as </w:t>
      </w:r>
      <w:r>
        <w:rPr>
          <w:rFonts w:ascii="Arial" w:hAnsi="Arial" w:cs="Arial"/>
        </w:rPr>
        <w:t xml:space="preserve">shown in Table 2 </w:t>
      </w:r>
      <w:r w:rsidRPr="00EF35B7">
        <w:rPr>
          <w:rFonts w:ascii="Arial" w:hAnsi="Arial" w:cs="Arial"/>
        </w:rPr>
        <w:t>relat</w:t>
      </w:r>
      <w:r>
        <w:rPr>
          <w:rFonts w:ascii="Arial" w:hAnsi="Arial" w:cs="Arial"/>
        </w:rPr>
        <w:t>ing</w:t>
      </w:r>
      <w:r w:rsidRPr="00EF35B7">
        <w:rPr>
          <w:rFonts w:ascii="Arial" w:hAnsi="Arial" w:cs="Arial"/>
        </w:rPr>
        <w:t xml:space="preserve"> to our two research questions</w:t>
      </w:r>
      <w:r>
        <w:rPr>
          <w:rFonts w:ascii="Arial" w:hAnsi="Arial" w:cs="Arial"/>
        </w:rPr>
        <w:t xml:space="preserve">. </w:t>
      </w:r>
      <w:r w:rsidRPr="007976C8">
        <w:rPr>
          <w:rFonts w:ascii="Arial" w:hAnsi="Arial" w:cs="Arial"/>
        </w:rPr>
        <w:t xml:space="preserve">The first section focuses on the changes in the information landscape identified by TL participants and integrates the shifting aspects of the social nature of IL. </w:t>
      </w:r>
      <w:r>
        <w:rPr>
          <w:rFonts w:ascii="Arial" w:hAnsi="Arial" w:cs="Arial"/>
        </w:rPr>
        <w:t xml:space="preserve">This section discusses the influence of these changes on TLs’ perceptions of IL. </w:t>
      </w:r>
      <w:r w:rsidRPr="007976C8">
        <w:rPr>
          <w:rFonts w:ascii="Arial" w:hAnsi="Arial" w:cs="Arial"/>
        </w:rPr>
        <w:t xml:space="preserve">The second section </w:t>
      </w:r>
      <w:r>
        <w:rPr>
          <w:rFonts w:ascii="Arial" w:hAnsi="Arial" w:cs="Arial"/>
        </w:rPr>
        <w:t>explores</w:t>
      </w:r>
      <w:r w:rsidRPr="007976C8">
        <w:rPr>
          <w:rFonts w:ascii="Arial" w:hAnsi="Arial" w:cs="Arial"/>
        </w:rPr>
        <w:t xml:space="preserve"> the specific IL understandings and needs of teachers and students as perceived by our TL participants.</w:t>
      </w:r>
      <w:r>
        <w:rPr>
          <w:rFonts w:ascii="Arial" w:hAnsi="Arial" w:cs="Arial"/>
        </w:rPr>
        <w:t xml:space="preserve"> These findings are presented alongside a discussion about the ways in which TLs support teachers and students to develop IL capabilities. The results and discussion are aligned with relevant literature and are presented together for meaning and contextualisation and include practical implications for the teaching of IL in schools. </w:t>
      </w:r>
    </w:p>
    <w:p w14:paraId="7DEA3F57" w14:textId="77777777" w:rsidR="009A7970" w:rsidRPr="00EF35B7" w:rsidRDefault="009A7970" w:rsidP="009A7970">
      <w:pPr>
        <w:spacing w:after="0" w:line="240" w:lineRule="auto"/>
        <w:rPr>
          <w:rFonts w:ascii="Arial" w:hAnsi="Arial" w:cs="Arial"/>
        </w:rPr>
      </w:pPr>
    </w:p>
    <w:p w14:paraId="25E14263" w14:textId="3531C041" w:rsidR="00696DD6" w:rsidRPr="0007792B" w:rsidRDefault="009A7970" w:rsidP="009A7970">
      <w:pPr>
        <w:pStyle w:val="heading3JIL"/>
      </w:pPr>
      <w:r>
        <w:t xml:space="preserve">4.1 </w:t>
      </w:r>
      <w:r w:rsidR="00696DD6" w:rsidRPr="0007792B">
        <w:t xml:space="preserve">Evolving perceptions of </w:t>
      </w:r>
      <w:r w:rsidR="00EE62D6" w:rsidRPr="0007792B">
        <w:t>IL</w:t>
      </w:r>
      <w:r w:rsidR="00696DD6" w:rsidRPr="0007792B">
        <w:t xml:space="preserve"> in transformative times</w:t>
      </w:r>
    </w:p>
    <w:p w14:paraId="55084C57" w14:textId="7B829716" w:rsidR="00696DD6" w:rsidRPr="00EF35B7" w:rsidRDefault="00696DD6" w:rsidP="009C2172">
      <w:pPr>
        <w:spacing w:after="0" w:line="240" w:lineRule="auto"/>
        <w:rPr>
          <w:rFonts w:ascii="Arial" w:hAnsi="Arial" w:cs="Arial"/>
        </w:rPr>
      </w:pPr>
      <w:r>
        <w:rPr>
          <w:rFonts w:ascii="Arial" w:hAnsi="Arial" w:cs="Arial"/>
        </w:rPr>
        <w:t xml:space="preserve">In describing their perceptions of IL, </w:t>
      </w:r>
      <w:r w:rsidRPr="007976C8">
        <w:rPr>
          <w:rFonts w:ascii="Arial" w:hAnsi="Arial" w:cs="Arial"/>
        </w:rPr>
        <w:t xml:space="preserve">The TL participants described many changes in the information landscape </w:t>
      </w:r>
      <w:r>
        <w:rPr>
          <w:rFonts w:ascii="Arial" w:hAnsi="Arial" w:cs="Arial"/>
        </w:rPr>
        <w:t xml:space="preserve">which </w:t>
      </w:r>
      <w:r w:rsidRPr="007976C8">
        <w:rPr>
          <w:rFonts w:ascii="Arial" w:hAnsi="Arial" w:cs="Arial"/>
        </w:rPr>
        <w:t>impact their teaching around IL</w:t>
      </w:r>
      <w:r>
        <w:rPr>
          <w:rFonts w:ascii="Arial" w:hAnsi="Arial" w:cs="Arial"/>
        </w:rPr>
        <w:t>. They also</w:t>
      </w:r>
      <w:r w:rsidRPr="007976C8">
        <w:rPr>
          <w:rFonts w:ascii="Arial" w:hAnsi="Arial" w:cs="Arial"/>
        </w:rPr>
        <w:t xml:space="preserve"> related these changes to the evolving social nature of IL through elements of social media.</w:t>
      </w:r>
      <w:r w:rsidRPr="00A548EE">
        <w:t xml:space="preserve"> </w:t>
      </w:r>
      <w:r w:rsidRPr="00A548EE">
        <w:rPr>
          <w:rFonts w:ascii="Arial" w:hAnsi="Arial" w:cs="Arial"/>
        </w:rPr>
        <w:t xml:space="preserve">One significant observation </w:t>
      </w:r>
      <w:r>
        <w:rPr>
          <w:rFonts w:ascii="Arial" w:hAnsi="Arial" w:cs="Arial"/>
        </w:rPr>
        <w:t>was</w:t>
      </w:r>
      <w:r w:rsidRPr="00A548EE">
        <w:rPr>
          <w:rFonts w:ascii="Arial" w:hAnsi="Arial" w:cs="Arial"/>
        </w:rPr>
        <w:t xml:space="preserve"> the availability of </w:t>
      </w:r>
      <w:r>
        <w:rPr>
          <w:rFonts w:ascii="Arial" w:hAnsi="Arial" w:cs="Arial"/>
        </w:rPr>
        <w:t xml:space="preserve">overwhelming amounts of </w:t>
      </w:r>
      <w:r w:rsidRPr="00A548EE">
        <w:rPr>
          <w:rFonts w:ascii="Arial" w:hAnsi="Arial" w:cs="Arial"/>
        </w:rPr>
        <w:t>information</w:t>
      </w:r>
      <w:r>
        <w:rPr>
          <w:rFonts w:ascii="Arial" w:hAnsi="Arial" w:cs="Arial"/>
        </w:rPr>
        <w:t xml:space="preserve">; and the corresponding urgency for students and teachers to build their </w:t>
      </w:r>
      <w:r w:rsidRPr="00EF35B7">
        <w:rPr>
          <w:rFonts w:ascii="Arial" w:hAnsi="Arial" w:cs="Arial"/>
        </w:rPr>
        <w:t xml:space="preserve">skills in </w:t>
      </w:r>
      <w:r>
        <w:rPr>
          <w:rFonts w:ascii="Arial" w:hAnsi="Arial" w:cs="Arial"/>
        </w:rPr>
        <w:t xml:space="preserve">information navigation and </w:t>
      </w:r>
      <w:r w:rsidRPr="00EF35B7">
        <w:rPr>
          <w:rFonts w:ascii="Arial" w:hAnsi="Arial" w:cs="Arial"/>
        </w:rPr>
        <w:t xml:space="preserve">critical evaluation. Lincoln noted that, </w:t>
      </w:r>
      <w:r w:rsidRPr="00F42DB6">
        <w:rPr>
          <w:rFonts w:ascii="Arial" w:hAnsi="Arial" w:cs="Arial"/>
          <w:i/>
          <w:iCs/>
        </w:rPr>
        <w:t xml:space="preserve">“the issue isn't in finding information anymore. It's actually finding the best </w:t>
      </w:r>
      <w:r w:rsidRPr="00F42DB6">
        <w:rPr>
          <w:rFonts w:ascii="Arial" w:hAnsi="Arial" w:cs="Arial"/>
          <w:i/>
          <w:iCs/>
        </w:rPr>
        <w:lastRenderedPageBreak/>
        <w:t xml:space="preserve">quality information and strategies for saving time while you're searching.” </w:t>
      </w:r>
      <w:r w:rsidRPr="00EF35B7">
        <w:rPr>
          <w:rFonts w:ascii="Arial" w:hAnsi="Arial" w:cs="Arial"/>
        </w:rPr>
        <w:t xml:space="preserve">Some other TLs furthered this idea, making the connection between the harvesting of personal information and the resulting influence upon the type of information presented to us. LibraryLink noted that </w:t>
      </w:r>
      <w:r w:rsidRPr="00F42DB6">
        <w:rPr>
          <w:rFonts w:ascii="Arial" w:hAnsi="Arial" w:cs="Arial"/>
          <w:i/>
          <w:iCs/>
        </w:rPr>
        <w:t>“we get this surface bit of information that's designed to have people to get eyes on screens, to sell advertising, particularly on commercial networks rather than hav(ing) a depth of understanding of any sort of issue.”</w:t>
      </w:r>
      <w:r w:rsidRPr="00EF35B7">
        <w:rPr>
          <w:rFonts w:ascii="Arial" w:hAnsi="Arial" w:cs="Arial"/>
        </w:rPr>
        <w:t xml:space="preserve"> Elizabeth went on: </w:t>
      </w:r>
    </w:p>
    <w:p w14:paraId="3A6593FA" w14:textId="77777777" w:rsidR="00696DD6" w:rsidRPr="00EF35B7" w:rsidRDefault="00696DD6" w:rsidP="004074F5">
      <w:pPr>
        <w:spacing w:after="0"/>
        <w:rPr>
          <w:rFonts w:ascii="Arial" w:hAnsi="Arial" w:cs="Arial"/>
        </w:rPr>
      </w:pPr>
    </w:p>
    <w:p w14:paraId="65EAA6A6" w14:textId="77777777" w:rsidR="00696DD6" w:rsidRPr="00311984" w:rsidRDefault="00696DD6" w:rsidP="0060755C">
      <w:pPr>
        <w:spacing w:after="0"/>
        <w:ind w:left="720"/>
        <w:rPr>
          <w:rFonts w:ascii="Arial" w:hAnsi="Arial" w:cs="Arial"/>
          <w:color w:val="000000"/>
        </w:rPr>
      </w:pPr>
      <w:r w:rsidRPr="00311984">
        <w:rPr>
          <w:rFonts w:ascii="Arial" w:hAnsi="Arial" w:cs="Arial"/>
        </w:rPr>
        <w:t>It just brings to the forefront that like, not every single piece of information that I might come in contact with is accurate. So just that notion of questioning information…</w:t>
      </w:r>
      <w:r w:rsidRPr="00311984">
        <w:rPr>
          <w:rFonts w:ascii="Arial" w:hAnsi="Arial" w:cs="Arial"/>
          <w:color w:val="000000"/>
        </w:rPr>
        <w:t xml:space="preserve"> there's information bubbles, and you know that you’re just getting fed the information that you want.</w:t>
      </w:r>
    </w:p>
    <w:p w14:paraId="76081D6C" w14:textId="77777777" w:rsidR="00696DD6" w:rsidRPr="004074F5" w:rsidRDefault="00696DD6" w:rsidP="004074F5">
      <w:pPr>
        <w:spacing w:after="0"/>
        <w:rPr>
          <w:rFonts w:ascii="Arial" w:hAnsi="Arial" w:cs="Arial"/>
        </w:rPr>
      </w:pPr>
    </w:p>
    <w:p w14:paraId="305DA063" w14:textId="77777777" w:rsidR="00696DD6" w:rsidRPr="00CD3573" w:rsidRDefault="00696DD6" w:rsidP="009C2172">
      <w:pPr>
        <w:spacing w:after="0" w:line="240" w:lineRule="auto"/>
        <w:rPr>
          <w:rFonts w:ascii="Arial" w:hAnsi="Arial" w:cs="Arial"/>
        </w:rPr>
      </w:pPr>
      <w:r>
        <w:rPr>
          <w:rFonts w:ascii="Arial" w:hAnsi="Arial" w:cs="Arial"/>
        </w:rPr>
        <w:t xml:space="preserve">These perceptions underscore the changing nature of information, from a relatively limited physical resource that had to be sought out, into a digitised, almost ubiquitous form, which is selectively pushed into individual’s awareness by algorithms tailored by previous behaviours and interactions </w:t>
      </w:r>
      <w:r w:rsidRPr="00863807">
        <w:rPr>
          <w:rFonts w:ascii="Arial" w:hAnsi="Arial" w:cs="Arial"/>
        </w:rPr>
        <w:t>(boyd, 2011; Head et al., 2020)</w:t>
      </w:r>
      <w:r>
        <w:rPr>
          <w:rFonts w:ascii="Arial" w:hAnsi="Arial" w:cs="Arial"/>
        </w:rPr>
        <w:t xml:space="preserve">. With so much information apparently available, much of it received rather than sought, students and teachers may take access for granted, and underestimate the skills to identify and select what is high quality, credible and relevant to their needs. </w:t>
      </w:r>
    </w:p>
    <w:p w14:paraId="12DEBC07" w14:textId="77777777" w:rsidR="00696DD6" w:rsidRPr="00EF35B7" w:rsidRDefault="00696DD6" w:rsidP="009C2172">
      <w:pPr>
        <w:spacing w:after="0" w:line="240" w:lineRule="auto"/>
        <w:rPr>
          <w:rFonts w:ascii="Arial" w:hAnsi="Arial" w:cs="Arial"/>
        </w:rPr>
      </w:pPr>
    </w:p>
    <w:p w14:paraId="05E005A7" w14:textId="77777777" w:rsidR="00696DD6" w:rsidRPr="00EF35B7" w:rsidRDefault="00696DD6" w:rsidP="009C2172">
      <w:pPr>
        <w:spacing w:after="0" w:line="240" w:lineRule="auto"/>
        <w:rPr>
          <w:rFonts w:ascii="Arial" w:hAnsi="Arial" w:cs="Arial"/>
        </w:rPr>
      </w:pPr>
      <w:r w:rsidRPr="00EF35B7">
        <w:rPr>
          <w:rFonts w:ascii="Arial" w:hAnsi="Arial" w:cs="Arial"/>
        </w:rPr>
        <w:t xml:space="preserve">LibraryLink described reading the newspaper as a teenager which gave her the opportunity to develop </w:t>
      </w:r>
      <w:r w:rsidRPr="00F42DB6">
        <w:rPr>
          <w:rFonts w:ascii="Arial" w:hAnsi="Arial" w:cs="Arial"/>
          <w:i/>
          <w:iCs/>
        </w:rPr>
        <w:t>“a really broad understanding of the world and what was going on with it, whereas I don't know that kids have that opportunity.”</w:t>
      </w:r>
      <w:r w:rsidRPr="00EF35B7">
        <w:rPr>
          <w:rFonts w:ascii="Arial" w:hAnsi="Arial" w:cs="Arial"/>
        </w:rPr>
        <w:t xml:space="preserve"> Ms H. echoed that in noting how her students today seem to know less about current events than students 12 years ago and cited the lack of </w:t>
      </w:r>
      <w:r w:rsidRPr="00F42DB6">
        <w:rPr>
          <w:rFonts w:ascii="Arial" w:hAnsi="Arial" w:cs="Arial"/>
          <w:i/>
          <w:iCs/>
        </w:rPr>
        <w:t>“family news program screening”</w:t>
      </w:r>
      <w:r w:rsidRPr="00EF35B7">
        <w:rPr>
          <w:rFonts w:ascii="Arial" w:hAnsi="Arial" w:cs="Arial"/>
        </w:rPr>
        <w:t xml:space="preserve"> and no </w:t>
      </w:r>
      <w:r w:rsidRPr="00F42DB6">
        <w:rPr>
          <w:rFonts w:ascii="Arial" w:hAnsi="Arial" w:cs="Arial"/>
          <w:i/>
          <w:iCs/>
        </w:rPr>
        <w:t>“hard copies of newspapers at home</w:t>
      </w:r>
      <w:r>
        <w:rPr>
          <w:rFonts w:ascii="Arial" w:hAnsi="Arial" w:cs="Arial"/>
          <w:i/>
          <w:iCs/>
        </w:rPr>
        <w:t>.”</w:t>
      </w:r>
      <w:r w:rsidRPr="00F42DB6">
        <w:rPr>
          <w:rFonts w:ascii="Arial" w:hAnsi="Arial" w:cs="Arial"/>
          <w:i/>
          <w:iCs/>
        </w:rPr>
        <w:t xml:space="preserve"> </w:t>
      </w:r>
      <w:r w:rsidRPr="00EF35B7">
        <w:rPr>
          <w:rFonts w:ascii="Arial" w:hAnsi="Arial" w:cs="Arial"/>
        </w:rPr>
        <w:t xml:space="preserve">These are interesting statements considering the wealth of information accessible today in comparison to the contents of one news program or a newspaper, whether it be local or national, 20 years ago. The information overload and skills needed to navigate the changing information landscape seems to be overtaking these secondary students as described by their TLs, leaving them ironically less informed in a time of information glut. </w:t>
      </w:r>
    </w:p>
    <w:p w14:paraId="7E45987A" w14:textId="77777777" w:rsidR="00696DD6" w:rsidRPr="00EF35B7" w:rsidRDefault="00696DD6" w:rsidP="009C2172">
      <w:pPr>
        <w:spacing w:after="0" w:line="240" w:lineRule="auto"/>
        <w:rPr>
          <w:rFonts w:ascii="Arial" w:hAnsi="Arial" w:cs="Arial"/>
          <w:highlight w:val="yellow"/>
        </w:rPr>
      </w:pPr>
    </w:p>
    <w:p w14:paraId="4EF78518" w14:textId="0B92C706" w:rsidR="00696DD6" w:rsidRPr="00EF35B7" w:rsidRDefault="00696DD6" w:rsidP="009C2172">
      <w:pPr>
        <w:spacing w:after="0" w:line="240" w:lineRule="auto"/>
        <w:rPr>
          <w:rFonts w:ascii="Arial" w:hAnsi="Arial" w:cs="Arial"/>
          <w:highlight w:val="yellow"/>
        </w:rPr>
      </w:pPr>
      <w:r w:rsidRPr="00EF35B7">
        <w:rPr>
          <w:rFonts w:ascii="Arial" w:hAnsi="Arial" w:cs="Arial"/>
        </w:rPr>
        <w:t>Another change identified by several of the TLs was that the seemingly easy access to and availability of so much information online is affecting student motivation to engage. Ms. TM said, “</w:t>
      </w:r>
      <w:r w:rsidRPr="00F42DB6">
        <w:rPr>
          <w:rFonts w:ascii="Arial" w:hAnsi="Arial" w:cs="Arial"/>
          <w:i/>
          <w:iCs/>
        </w:rPr>
        <w:t xml:space="preserve">It's hard for them to stay focused and feel that what they're doing is worthwhile… </w:t>
      </w:r>
      <w:r w:rsidR="006405F4" w:rsidRPr="00F42DB6">
        <w:rPr>
          <w:rFonts w:ascii="Arial" w:hAnsi="Arial" w:cs="Arial"/>
          <w:i/>
          <w:iCs/>
        </w:rPr>
        <w:t>So,</w:t>
      </w:r>
      <w:r w:rsidRPr="00F42DB6">
        <w:rPr>
          <w:rFonts w:ascii="Arial" w:hAnsi="Arial" w:cs="Arial"/>
          <w:i/>
          <w:iCs/>
        </w:rPr>
        <w:t xml:space="preserve"> the content, even it [can] be found easily. And everything is googleable…there's nothing that they need to keep in their head permanently anymore.” </w:t>
      </w:r>
      <w:r w:rsidRPr="00EF35B7">
        <w:rPr>
          <w:rFonts w:ascii="Arial" w:hAnsi="Arial" w:cs="Arial"/>
        </w:rPr>
        <w:t>Ngaire’s comment echoed that in asking,</w:t>
      </w:r>
      <w:r w:rsidRPr="00F42DB6">
        <w:rPr>
          <w:rFonts w:ascii="Arial" w:hAnsi="Arial" w:cs="Arial"/>
          <w:i/>
          <w:iCs/>
        </w:rPr>
        <w:t xml:space="preserve"> “Everything's online. It's at the tip of their fingers. Why do they have to remember?”</w:t>
      </w:r>
      <w:r>
        <w:rPr>
          <w:rFonts w:ascii="Arial" w:hAnsi="Arial" w:cs="Arial"/>
          <w:i/>
          <w:iCs/>
        </w:rPr>
        <w:t xml:space="preserve"> </w:t>
      </w:r>
      <w:r>
        <w:rPr>
          <w:rFonts w:ascii="Arial" w:hAnsi="Arial" w:cs="Arial"/>
        </w:rPr>
        <w:t xml:space="preserve">This apparent lack of motivation may in fact be students responding to information overload, which has been found to lead to procrastination and passivity, as well as reduced capacity to focus and direct attention </w:t>
      </w:r>
      <w:r w:rsidRPr="0042062F">
        <w:rPr>
          <w:rFonts w:ascii="Arial" w:hAnsi="Arial" w:cs="Arial"/>
        </w:rPr>
        <w:t>(Aadland &amp; Heinström, 2024; Bawden &amp; Robinson, 2009; Stanić et al., 2021)</w:t>
      </w:r>
      <w:r>
        <w:rPr>
          <w:rFonts w:ascii="Arial" w:hAnsi="Arial" w:cs="Arial"/>
        </w:rPr>
        <w:t>. The overwhelming amount of information available as well as t</w:t>
      </w:r>
      <w:r w:rsidRPr="00EF35B7">
        <w:rPr>
          <w:rFonts w:ascii="Arial" w:hAnsi="Arial" w:cs="Arial"/>
        </w:rPr>
        <w:t xml:space="preserve">he rate of change in the information landscape was identified as being challenging </w:t>
      </w:r>
      <w:r>
        <w:rPr>
          <w:rFonts w:ascii="Arial" w:hAnsi="Arial" w:cs="Arial"/>
        </w:rPr>
        <w:t xml:space="preserve">even </w:t>
      </w:r>
      <w:r w:rsidRPr="00EF35B7">
        <w:rPr>
          <w:rFonts w:ascii="Arial" w:hAnsi="Arial" w:cs="Arial"/>
        </w:rPr>
        <w:t>for the TLs</w:t>
      </w:r>
      <w:r>
        <w:rPr>
          <w:rFonts w:ascii="Arial" w:hAnsi="Arial" w:cs="Arial"/>
        </w:rPr>
        <w:t xml:space="preserve"> interviewed</w:t>
      </w:r>
      <w:r w:rsidRPr="00EF35B7">
        <w:rPr>
          <w:rFonts w:ascii="Arial" w:hAnsi="Arial" w:cs="Arial"/>
        </w:rPr>
        <w:t xml:space="preserve">. Dlys noted that </w:t>
      </w:r>
      <w:r w:rsidRPr="00F42DB6">
        <w:rPr>
          <w:rFonts w:ascii="Arial" w:hAnsi="Arial" w:cs="Arial"/>
          <w:i/>
          <w:iCs/>
        </w:rPr>
        <w:t>“having to keep your eye on all of those different things, having to keep your finger on all of the different pulses that are changing and pulsating at different rates”</w:t>
      </w:r>
      <w:r w:rsidRPr="00EF35B7">
        <w:rPr>
          <w:rFonts w:ascii="Arial" w:hAnsi="Arial" w:cs="Arial"/>
        </w:rPr>
        <w:t xml:space="preserve"> was </w:t>
      </w:r>
      <w:r w:rsidRPr="00F42DB6">
        <w:rPr>
          <w:rFonts w:ascii="Arial" w:hAnsi="Arial" w:cs="Arial"/>
          <w:i/>
          <w:iCs/>
        </w:rPr>
        <w:t>“really, really tough”</w:t>
      </w:r>
      <w:r w:rsidRPr="00EF35B7">
        <w:rPr>
          <w:rFonts w:ascii="Arial" w:hAnsi="Arial" w:cs="Arial"/>
        </w:rPr>
        <w:t xml:space="preserve"> for her in teaching IL. At the same time, LibraryLink recognised an imbalance in the level of resources to support IL for her students which is not helping. She said, </w:t>
      </w:r>
      <w:r w:rsidRPr="00F42DB6">
        <w:rPr>
          <w:rFonts w:ascii="Arial" w:hAnsi="Arial" w:cs="Arial"/>
          <w:i/>
          <w:iCs/>
        </w:rPr>
        <w:t>“The shame of it is that publishers aren't producing much for secondary schools anymore. It's all primary-based.”</w:t>
      </w:r>
      <w:r w:rsidRPr="00EF35B7">
        <w:rPr>
          <w:rFonts w:ascii="Arial" w:hAnsi="Arial" w:cs="Arial"/>
        </w:rPr>
        <w:t xml:space="preserve"> This points to a misunderstanding of the information needs of secondary school students; the </w:t>
      </w:r>
      <w:r w:rsidRPr="00EF35B7">
        <w:rPr>
          <w:rFonts w:ascii="Arial" w:hAnsi="Arial" w:cs="Arial"/>
        </w:rPr>
        <w:lastRenderedPageBreak/>
        <w:t>assumption may be made that with access to the internet, everything students need is available, however TLs are finding that the sheer amount of unfiltered information is in fact limiting students’ motivation and capacity to engage meaningfully and build the skills needed to navigate.</w:t>
      </w:r>
    </w:p>
    <w:p w14:paraId="08B9BE77" w14:textId="77777777" w:rsidR="00696DD6" w:rsidRPr="00EF35B7" w:rsidRDefault="00696DD6" w:rsidP="009C2172">
      <w:pPr>
        <w:spacing w:after="0" w:line="240" w:lineRule="auto"/>
        <w:rPr>
          <w:rFonts w:ascii="Arial" w:hAnsi="Arial" w:cs="Arial"/>
        </w:rPr>
      </w:pPr>
    </w:p>
    <w:p w14:paraId="58CC9F6A" w14:textId="3F8E4FB7" w:rsidR="00696DD6" w:rsidRPr="00EF35B7" w:rsidRDefault="00696DD6" w:rsidP="009C2172">
      <w:pPr>
        <w:spacing w:after="0" w:line="240" w:lineRule="auto"/>
        <w:rPr>
          <w:rFonts w:ascii="Arial" w:hAnsi="Arial" w:cs="Arial"/>
        </w:rPr>
      </w:pPr>
      <w:r w:rsidRPr="00EF35B7">
        <w:rPr>
          <w:rFonts w:ascii="Arial" w:hAnsi="Arial" w:cs="Arial"/>
        </w:rPr>
        <w:t xml:space="preserve">Many of our TL participants made references to GAI as a notable change in the information landscape and something they are tackling with students and teachers. As Elizabeth noted, </w:t>
      </w:r>
      <w:r w:rsidRPr="00F42DB6">
        <w:rPr>
          <w:rFonts w:ascii="Arial" w:hAnsi="Arial" w:cs="Arial"/>
          <w:i/>
          <w:iCs/>
        </w:rPr>
        <w:t xml:space="preserve">“I don’t think you'd be doing a job as a teacher librarian if you were not aware [GAI] is something that's happening, and that's something that students are using.” </w:t>
      </w:r>
      <w:r w:rsidRPr="00EF35B7">
        <w:rPr>
          <w:rFonts w:ascii="Arial" w:hAnsi="Arial" w:cs="Arial"/>
        </w:rPr>
        <w:t xml:space="preserve">Bec described GAI as </w:t>
      </w:r>
      <w:r w:rsidRPr="00F42DB6">
        <w:rPr>
          <w:rFonts w:ascii="Arial" w:hAnsi="Arial" w:cs="Arial"/>
          <w:i/>
          <w:iCs/>
        </w:rPr>
        <w:t xml:space="preserve">“the elephant in the room,” </w:t>
      </w:r>
      <w:r w:rsidRPr="00EF35B7">
        <w:rPr>
          <w:rFonts w:ascii="Arial" w:hAnsi="Arial" w:cs="Arial"/>
        </w:rPr>
        <w:t>acknowledging that although students are not “</w:t>
      </w:r>
      <w:r w:rsidRPr="00F42DB6">
        <w:rPr>
          <w:rFonts w:ascii="Arial" w:hAnsi="Arial" w:cs="Arial"/>
          <w:i/>
          <w:iCs/>
        </w:rPr>
        <w:t xml:space="preserve">technically supposed to use it”, </w:t>
      </w:r>
      <w:r w:rsidRPr="00EF35B7">
        <w:rPr>
          <w:rFonts w:ascii="Arial" w:hAnsi="Arial" w:cs="Arial"/>
        </w:rPr>
        <w:t xml:space="preserve">due to the terms and conditions at time of the interview limiting access to those over age 18, </w:t>
      </w:r>
      <w:r w:rsidRPr="00F42DB6">
        <w:rPr>
          <w:rFonts w:ascii="Arial" w:hAnsi="Arial" w:cs="Arial"/>
          <w:i/>
          <w:iCs/>
        </w:rPr>
        <w:t xml:space="preserve">“but they’re using it. </w:t>
      </w:r>
      <w:r w:rsidR="006405F4" w:rsidRPr="00F42DB6">
        <w:rPr>
          <w:rFonts w:ascii="Arial" w:hAnsi="Arial" w:cs="Arial"/>
          <w:i/>
          <w:iCs/>
        </w:rPr>
        <w:t>So,</w:t>
      </w:r>
      <w:r w:rsidRPr="00F42DB6">
        <w:rPr>
          <w:rFonts w:ascii="Arial" w:hAnsi="Arial" w:cs="Arial"/>
          <w:i/>
          <w:iCs/>
        </w:rPr>
        <w:t xml:space="preserve"> we’ve got to talk about how to use it.”</w:t>
      </w:r>
      <w:r w:rsidRPr="00EF35B7">
        <w:rPr>
          <w:rFonts w:ascii="Arial" w:hAnsi="Arial" w:cs="Arial"/>
        </w:rPr>
        <w:t xml:space="preserve"> Darcey said </w:t>
      </w:r>
      <w:r w:rsidRPr="00F42DB6">
        <w:rPr>
          <w:rFonts w:ascii="Arial" w:hAnsi="Arial" w:cs="Arial"/>
          <w:i/>
          <w:iCs/>
        </w:rPr>
        <w:t>“[ChatGPT]’s already becoming a habit for them finding information.”</w:t>
      </w:r>
      <w:r w:rsidRPr="00EF35B7">
        <w:rPr>
          <w:rFonts w:ascii="Arial" w:hAnsi="Arial" w:cs="Arial"/>
        </w:rPr>
        <w:t xml:space="preserve"> Elizabeth went on in her interview to explain a detailed conversation she had with students about why Chat GPT was not an information source, but how it could be used to help get them started on some research. Nickki talked about her students’ use of Rewordify and the ethical implications around it: </w:t>
      </w:r>
    </w:p>
    <w:p w14:paraId="3D0C8A96" w14:textId="77777777" w:rsidR="00696DD6" w:rsidRPr="004074F5" w:rsidRDefault="00696DD6" w:rsidP="004074F5">
      <w:pPr>
        <w:spacing w:after="0"/>
        <w:rPr>
          <w:rFonts w:ascii="Arial" w:hAnsi="Arial" w:cs="Arial"/>
        </w:rPr>
      </w:pPr>
    </w:p>
    <w:p w14:paraId="252D779B" w14:textId="77777777" w:rsidR="00696DD6" w:rsidRPr="00311984" w:rsidRDefault="00696DD6" w:rsidP="00311984">
      <w:pPr>
        <w:pStyle w:val="BodyTextIndent"/>
      </w:pPr>
      <w:r w:rsidRPr="00311984">
        <w:t xml:space="preserve">in some subjects they're encouraged to use it to increase their vocabulary and all that type of thing. But then they need to realize that even though they've changed a couple of things, that's still plagiarism, and they're still going to get caught out later in life, and it's just not right. </w:t>
      </w:r>
    </w:p>
    <w:p w14:paraId="5C524A5A" w14:textId="77777777" w:rsidR="00696DD6" w:rsidRPr="004074F5" w:rsidRDefault="00696DD6" w:rsidP="004074F5">
      <w:pPr>
        <w:spacing w:after="0"/>
        <w:rPr>
          <w:rFonts w:ascii="Arial" w:hAnsi="Arial" w:cs="Arial"/>
        </w:rPr>
      </w:pPr>
    </w:p>
    <w:p w14:paraId="449908B4" w14:textId="77777777" w:rsidR="00C35804" w:rsidRDefault="00696DD6" w:rsidP="00C35804">
      <w:pPr>
        <w:spacing w:after="0" w:line="240" w:lineRule="auto"/>
        <w:rPr>
          <w:rFonts w:ascii="Arial" w:hAnsi="Arial" w:cs="Arial"/>
        </w:rPr>
      </w:pPr>
      <w:r w:rsidRPr="00EF35B7">
        <w:rPr>
          <w:rFonts w:ascii="Arial" w:hAnsi="Arial" w:cs="Arial"/>
        </w:rPr>
        <w:t xml:space="preserve">It was clear to these TLs that the introduction of GAI meant they need to more clearly address paraphrasing, referencing and copyright issues in their school which is discussed in more detail under the </w:t>
      </w:r>
      <w:r w:rsidRPr="00EF35B7">
        <w:rPr>
          <w:rFonts w:ascii="Arial" w:hAnsi="Arial" w:cs="Arial"/>
          <w:i/>
          <w:iCs/>
        </w:rPr>
        <w:t>IL needs of students and teachers</w:t>
      </w:r>
      <w:r w:rsidRPr="00EF35B7">
        <w:rPr>
          <w:rFonts w:ascii="Arial" w:hAnsi="Arial" w:cs="Arial"/>
        </w:rPr>
        <w:t xml:space="preserve"> </w:t>
      </w:r>
      <w:r>
        <w:rPr>
          <w:rFonts w:ascii="Arial" w:hAnsi="Arial" w:cs="Arial"/>
        </w:rPr>
        <w:t>heading</w:t>
      </w:r>
      <w:r w:rsidRPr="00EF35B7">
        <w:rPr>
          <w:rFonts w:ascii="Arial" w:hAnsi="Arial" w:cs="Arial"/>
        </w:rPr>
        <w:t>.</w:t>
      </w:r>
    </w:p>
    <w:p w14:paraId="5BFB3EC1" w14:textId="3DEFB6BC" w:rsidR="00696DD6" w:rsidRPr="00EF35B7" w:rsidRDefault="00696DD6" w:rsidP="00C35804">
      <w:pPr>
        <w:spacing w:after="0" w:line="240" w:lineRule="auto"/>
        <w:rPr>
          <w:rFonts w:ascii="Arial" w:hAnsi="Arial" w:cs="Arial"/>
        </w:rPr>
      </w:pPr>
    </w:p>
    <w:p w14:paraId="22DC6A5E" w14:textId="0033EE92" w:rsidR="00696DD6" w:rsidRPr="003E240C" w:rsidRDefault="00696DD6" w:rsidP="003E240C">
      <w:pPr>
        <w:spacing w:after="0" w:line="240" w:lineRule="auto"/>
        <w:rPr>
          <w:rFonts w:ascii="Arial" w:hAnsi="Arial" w:cs="Arial"/>
          <w:i/>
          <w:iCs/>
        </w:rPr>
      </w:pPr>
      <w:r w:rsidRPr="00EF35B7">
        <w:rPr>
          <w:rFonts w:ascii="Arial" w:hAnsi="Arial" w:cs="Arial"/>
        </w:rPr>
        <w:t xml:space="preserve">At the same time, changes in IL through GAI are presenting an opportunity for the development of deeper IL skills. Darcey talked about how her school started changing its approach to </w:t>
      </w:r>
      <w:r w:rsidR="00EE62D6">
        <w:rPr>
          <w:rFonts w:ascii="Arial" w:hAnsi="Arial" w:cs="Arial"/>
        </w:rPr>
        <w:t>IL</w:t>
      </w:r>
      <w:r w:rsidRPr="00EF35B7">
        <w:rPr>
          <w:rFonts w:ascii="Arial" w:hAnsi="Arial" w:cs="Arial"/>
        </w:rPr>
        <w:t xml:space="preserve"> a few years ago, ditching </w:t>
      </w:r>
      <w:r w:rsidRPr="00F42DB6">
        <w:rPr>
          <w:rFonts w:ascii="Arial" w:hAnsi="Arial" w:cs="Arial"/>
          <w:i/>
          <w:iCs/>
        </w:rPr>
        <w:t xml:space="preserve">“those old models and those acronyms” </w:t>
      </w:r>
      <w:r w:rsidRPr="00EF35B7">
        <w:rPr>
          <w:rFonts w:ascii="Arial" w:hAnsi="Arial" w:cs="Arial"/>
        </w:rPr>
        <w:t xml:space="preserve">and using strategies </w:t>
      </w:r>
      <w:r w:rsidRPr="00F42DB6">
        <w:rPr>
          <w:rFonts w:ascii="Arial" w:hAnsi="Arial" w:cs="Arial"/>
          <w:i/>
          <w:iCs/>
        </w:rPr>
        <w:t>“more applicable to technology that isn’t static”,</w:t>
      </w:r>
      <w:r w:rsidRPr="00EF35B7">
        <w:rPr>
          <w:rFonts w:ascii="Arial" w:hAnsi="Arial" w:cs="Arial"/>
        </w:rPr>
        <w:t xml:space="preserve"> like GAI. </w:t>
      </w:r>
      <w:r w:rsidRPr="00F42DB6">
        <w:rPr>
          <w:rFonts w:ascii="Arial" w:hAnsi="Arial" w:cs="Arial"/>
          <w:i/>
          <w:iCs/>
        </w:rPr>
        <w:t>“</w:t>
      </w:r>
      <w:r w:rsidR="006405F4" w:rsidRPr="00F42DB6">
        <w:rPr>
          <w:rFonts w:ascii="Arial" w:hAnsi="Arial" w:cs="Arial"/>
          <w:i/>
          <w:iCs/>
        </w:rPr>
        <w:t>So,</w:t>
      </w:r>
      <w:r w:rsidRPr="00F42DB6">
        <w:rPr>
          <w:rFonts w:ascii="Arial" w:hAnsi="Arial" w:cs="Arial"/>
          <w:i/>
          <w:iCs/>
        </w:rPr>
        <w:t xml:space="preserve"> you know, you're not just evaluating a website anymore. You're looking further afield.”</w:t>
      </w:r>
      <w:r w:rsidR="003E240C">
        <w:rPr>
          <w:rFonts w:ascii="Arial" w:hAnsi="Arial" w:cs="Arial"/>
        </w:rPr>
        <w:t xml:space="preserve"> </w:t>
      </w:r>
      <w:r w:rsidRPr="00EF35B7">
        <w:rPr>
          <w:rFonts w:ascii="Arial" w:hAnsi="Arial" w:cs="Arial"/>
        </w:rPr>
        <w:t xml:space="preserve">Ms. TM described what GAI offers to teachers and students: </w:t>
      </w:r>
      <w:r w:rsidRPr="00F42DB6">
        <w:rPr>
          <w:rFonts w:ascii="Arial" w:hAnsi="Arial" w:cs="Arial"/>
          <w:i/>
          <w:iCs/>
        </w:rPr>
        <w:t xml:space="preserve">“there's a lot of potential with this idea of AI to have a social discussion about…And the idea of judgement and making an evaluation that only you can do personally, suddenly has a bit more value.” </w:t>
      </w:r>
      <w:r w:rsidRPr="00EF35B7">
        <w:rPr>
          <w:rFonts w:ascii="Arial" w:hAnsi="Arial" w:cs="Arial"/>
        </w:rPr>
        <w:t xml:space="preserve">This focus on the social nature of information and IL leads into the next theme coded under this research question. </w:t>
      </w:r>
    </w:p>
    <w:p w14:paraId="7CE95F1A" w14:textId="77777777" w:rsidR="00696DD6" w:rsidRPr="00EF35B7" w:rsidRDefault="00696DD6" w:rsidP="00C35804">
      <w:pPr>
        <w:spacing w:after="0" w:line="240" w:lineRule="auto"/>
        <w:rPr>
          <w:rFonts w:ascii="Arial" w:hAnsi="Arial" w:cs="Arial"/>
        </w:rPr>
      </w:pPr>
    </w:p>
    <w:p w14:paraId="1FF2692D" w14:textId="4FB567A1" w:rsidR="00696DD6" w:rsidRPr="00EF35B7" w:rsidRDefault="00696DD6" w:rsidP="00C35804">
      <w:pPr>
        <w:spacing w:after="0" w:line="240" w:lineRule="auto"/>
        <w:rPr>
          <w:rFonts w:ascii="Arial" w:hAnsi="Arial" w:cs="Arial"/>
        </w:rPr>
      </w:pPr>
      <w:r w:rsidRPr="00EF35B7">
        <w:rPr>
          <w:rFonts w:ascii="Arial" w:hAnsi="Arial" w:cs="Arial"/>
        </w:rPr>
        <w:t>The TLs identified and described the social nature of IL which is a distinct shift in the traditional aspects of IL, generally more focused around research and skills as a personal practice. Some of these social IL skills were focused around “</w:t>
      </w:r>
      <w:r w:rsidRPr="00F42DB6">
        <w:rPr>
          <w:rFonts w:ascii="Arial" w:hAnsi="Arial" w:cs="Arial"/>
          <w:i/>
          <w:iCs/>
        </w:rPr>
        <w:t xml:space="preserve">collaborating” </w:t>
      </w:r>
      <w:r w:rsidRPr="00EF35B7">
        <w:rPr>
          <w:rFonts w:ascii="Arial" w:hAnsi="Arial" w:cs="Arial"/>
        </w:rPr>
        <w:t xml:space="preserve">as Joyful noted, </w:t>
      </w:r>
      <w:r w:rsidRPr="00F42DB6">
        <w:rPr>
          <w:rFonts w:ascii="Arial" w:hAnsi="Arial" w:cs="Arial"/>
          <w:i/>
          <w:iCs/>
        </w:rPr>
        <w:t>“in the school we are enriched by how others see information, maybe from a different perspective or a different viewpoint so it just helps us grow as information users.”</w:t>
      </w:r>
      <w:r w:rsidRPr="00EF35B7">
        <w:rPr>
          <w:rFonts w:ascii="Arial" w:hAnsi="Arial" w:cs="Arial"/>
        </w:rPr>
        <w:t xml:space="preserve"> LibraryLink endorsed a similar position: </w:t>
      </w:r>
      <w:r w:rsidRPr="00F42DB6">
        <w:rPr>
          <w:rFonts w:ascii="Arial" w:hAnsi="Arial" w:cs="Arial"/>
          <w:i/>
          <w:iCs/>
        </w:rPr>
        <w:t>“it's very social and getting kids to work together to collect information is hugely powerful.”</w:t>
      </w:r>
      <w:r w:rsidRPr="00EF35B7">
        <w:rPr>
          <w:rFonts w:ascii="Arial" w:hAnsi="Arial" w:cs="Arial"/>
        </w:rPr>
        <w:t xml:space="preserve"> Ngaire made a good point about using prior learning and experiences to support IL skills: </w:t>
      </w:r>
      <w:r w:rsidRPr="00F42DB6">
        <w:rPr>
          <w:rFonts w:ascii="Arial" w:hAnsi="Arial" w:cs="Arial"/>
          <w:i/>
          <w:iCs/>
        </w:rPr>
        <w:t>“a good solid part of the lesson is discussing what experiences we've all had, learning from each other, and learning from what's happened, and kids are really good like that.”</w:t>
      </w:r>
      <w:r>
        <w:rPr>
          <w:rFonts w:ascii="Arial" w:hAnsi="Arial" w:cs="Arial"/>
          <w:i/>
          <w:iCs/>
        </w:rPr>
        <w:t xml:space="preserve"> </w:t>
      </w:r>
      <w:r>
        <w:rPr>
          <w:rFonts w:ascii="Arial" w:hAnsi="Arial" w:cs="Arial"/>
        </w:rPr>
        <w:t xml:space="preserve">This observation is an example of how “the practice and performance of IL is deeply enmeshed in the site of the social’ (Lloyd, 2024, p. 23), and reinforces the need for greater opportunities for TLs to spend time developing students’ IL understandings through guided discussions and </w:t>
      </w:r>
      <w:r w:rsidR="00687598">
        <w:rPr>
          <w:rFonts w:ascii="Arial" w:hAnsi="Arial" w:cs="Arial"/>
        </w:rPr>
        <w:t>real-life</w:t>
      </w:r>
      <w:r>
        <w:rPr>
          <w:rFonts w:ascii="Arial" w:hAnsi="Arial" w:cs="Arial"/>
        </w:rPr>
        <w:t xml:space="preserve"> examples. </w:t>
      </w:r>
      <w:r>
        <w:rPr>
          <w:rFonts w:ascii="Arial" w:hAnsi="Arial" w:cs="Arial"/>
        </w:rPr>
        <w:lastRenderedPageBreak/>
        <w:t xml:space="preserve">Without these opportunities, it may remain challenging for TLs to shift their pedagogical approach from a narrow academic focus toward a general capability essential for engagement in modern civic life </w:t>
      </w:r>
      <w:r w:rsidRPr="003A154E">
        <w:rPr>
          <w:rFonts w:ascii="Arial" w:hAnsi="Arial" w:cs="Arial"/>
        </w:rPr>
        <w:t>(Lloyd, 2024; Polizzi, 2020; Shuhidan et al., 2021)</w:t>
      </w:r>
      <w:r>
        <w:rPr>
          <w:rFonts w:ascii="Arial" w:hAnsi="Arial" w:cs="Arial"/>
        </w:rPr>
        <w:t>.</w:t>
      </w:r>
    </w:p>
    <w:p w14:paraId="31B99939" w14:textId="77777777" w:rsidR="00696DD6" w:rsidRPr="00EF35B7" w:rsidRDefault="00696DD6" w:rsidP="00C35804">
      <w:pPr>
        <w:spacing w:after="0" w:line="240" w:lineRule="auto"/>
        <w:rPr>
          <w:rFonts w:ascii="Arial" w:hAnsi="Arial" w:cs="Arial"/>
        </w:rPr>
      </w:pPr>
    </w:p>
    <w:p w14:paraId="3837EA30" w14:textId="6FAFA362" w:rsidR="00696DD6" w:rsidRPr="00EF35B7" w:rsidRDefault="00696DD6" w:rsidP="00C35804">
      <w:pPr>
        <w:spacing w:after="0" w:line="240" w:lineRule="auto"/>
        <w:rPr>
          <w:rFonts w:ascii="Arial" w:hAnsi="Arial" w:cs="Arial"/>
        </w:rPr>
      </w:pPr>
      <w:r w:rsidRPr="00EF35B7">
        <w:rPr>
          <w:rFonts w:ascii="Arial" w:hAnsi="Arial" w:cs="Arial"/>
        </w:rPr>
        <w:t xml:space="preserve">At the same time, the TLs described how social media has raised a plethora of issues for students when understanding and navigating the information landscape. Several noted how students are using platforms like Instagram and Tik Tok for news and current events, and possibly only those sources. Mrs TM </w:t>
      </w:r>
      <w:r w:rsidR="00687598" w:rsidRPr="00EF35B7">
        <w:rPr>
          <w:rFonts w:ascii="Arial" w:hAnsi="Arial" w:cs="Arial"/>
        </w:rPr>
        <w:t>said,</w:t>
      </w:r>
      <w:r w:rsidRPr="00EF35B7">
        <w:rPr>
          <w:rFonts w:ascii="Arial" w:hAnsi="Arial" w:cs="Arial"/>
        </w:rPr>
        <w:t xml:space="preserve"> </w:t>
      </w:r>
      <w:r w:rsidRPr="00F42DB6">
        <w:rPr>
          <w:rFonts w:ascii="Arial" w:hAnsi="Arial" w:cs="Arial"/>
          <w:i/>
          <w:iCs/>
        </w:rPr>
        <w:t xml:space="preserve">“If they can’t see it on Tik Tok, what’s it gotta do with them?” </w:t>
      </w:r>
      <w:r w:rsidRPr="00EF35B7">
        <w:rPr>
          <w:rFonts w:ascii="Arial" w:hAnsi="Arial" w:cs="Arial"/>
        </w:rPr>
        <w:t>Anna talked about how her students use social media to keep up to date:</w:t>
      </w:r>
    </w:p>
    <w:p w14:paraId="541FFC0B" w14:textId="77777777" w:rsidR="00696DD6" w:rsidRPr="004074F5" w:rsidRDefault="00696DD6" w:rsidP="004074F5">
      <w:pPr>
        <w:spacing w:after="0"/>
        <w:rPr>
          <w:rFonts w:ascii="Arial" w:hAnsi="Arial" w:cs="Arial"/>
        </w:rPr>
      </w:pPr>
    </w:p>
    <w:p w14:paraId="6A150C35" w14:textId="77777777" w:rsidR="00696DD6" w:rsidRPr="00311984" w:rsidRDefault="00696DD6" w:rsidP="00311984">
      <w:pPr>
        <w:pStyle w:val="BodyTextIndent"/>
      </w:pPr>
      <w:r w:rsidRPr="00311984">
        <w:t>They just don't want to miss out on the flow of information, so much so that they've even suggested that they didn't want like AI intervention to mediate bullying comments because they would rather have the good, the bad, and the ugly.</w:t>
      </w:r>
    </w:p>
    <w:p w14:paraId="448241C4" w14:textId="2F5E80FC" w:rsidR="00696DD6" w:rsidRPr="004074F5" w:rsidRDefault="00696DD6" w:rsidP="004074F5">
      <w:pPr>
        <w:spacing w:after="0"/>
        <w:rPr>
          <w:rFonts w:ascii="Arial" w:hAnsi="Arial" w:cs="Arial"/>
        </w:rPr>
      </w:pPr>
    </w:p>
    <w:p w14:paraId="5421E75A" w14:textId="5627CF60" w:rsidR="00696DD6" w:rsidRPr="00EF35B7" w:rsidRDefault="00696DD6" w:rsidP="00004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0EF35B7">
        <w:rPr>
          <w:rFonts w:ascii="Arial" w:hAnsi="Arial" w:cs="Arial"/>
        </w:rPr>
        <w:t xml:space="preserve">This intense focus on social media has posed new challenges for people working with young adults like TLs and teachers. Gabrielle recognised that the students do not fully understand the different and evolving terms and conditions for use across many different platforms: </w:t>
      </w:r>
      <w:r w:rsidRPr="00F42DB6">
        <w:rPr>
          <w:rFonts w:ascii="Arial" w:hAnsi="Arial" w:cs="Arial"/>
          <w:i/>
          <w:iCs/>
        </w:rPr>
        <w:t xml:space="preserve">“They really just are constantly trying to learn how to manage…what they're allowed to look at.” </w:t>
      </w:r>
      <w:r w:rsidRPr="00EF35B7">
        <w:rPr>
          <w:rFonts w:ascii="Arial" w:hAnsi="Arial" w:cs="Arial"/>
        </w:rPr>
        <w:t xml:space="preserve">Bec noted that at her school, teachers and students are </w:t>
      </w:r>
      <w:r w:rsidRPr="00F42DB6">
        <w:rPr>
          <w:rFonts w:ascii="Arial" w:hAnsi="Arial" w:cs="Arial"/>
          <w:i/>
          <w:iCs/>
        </w:rPr>
        <w:t xml:space="preserve">“constantly having those conversations” </w:t>
      </w:r>
      <w:r w:rsidRPr="00EF35B7">
        <w:rPr>
          <w:rFonts w:ascii="Arial" w:hAnsi="Arial" w:cs="Arial"/>
        </w:rPr>
        <w:t xml:space="preserve">and that </w:t>
      </w:r>
      <w:r w:rsidRPr="00F42DB6">
        <w:rPr>
          <w:rFonts w:ascii="Arial" w:hAnsi="Arial" w:cs="Arial"/>
          <w:i/>
          <w:iCs/>
        </w:rPr>
        <w:t>“it opens up a whole other level of kind of parenting as a teacher that you weren't normally or previously having to do.”</w:t>
      </w:r>
      <w:r w:rsidRPr="00EF35B7">
        <w:rPr>
          <w:rFonts w:ascii="Arial" w:hAnsi="Arial" w:cs="Arial"/>
        </w:rPr>
        <w:t xml:space="preserve"> Darcey described a situation at her school where a student was sharing a popular energy drink promoted on TikTok which had been identified as dangerous for the health of young people (Proto</w:t>
      </w:r>
      <w:r>
        <w:rPr>
          <w:rFonts w:ascii="Arial" w:hAnsi="Arial" w:cs="Arial"/>
        </w:rPr>
        <w:t xml:space="preserve"> et al.</w:t>
      </w:r>
      <w:r w:rsidRPr="00EF35B7">
        <w:rPr>
          <w:rFonts w:ascii="Arial" w:hAnsi="Arial" w:cs="Arial"/>
        </w:rPr>
        <w:t xml:space="preserve">, 2023). This created opportunity for a conversation to discuss where the students had accessed (misleading) information regarding its safety and how they might find credible information about the dangers of these types of drinks. As Bec said, </w:t>
      </w:r>
      <w:r w:rsidRPr="00F42DB6">
        <w:rPr>
          <w:rFonts w:ascii="Arial" w:hAnsi="Arial" w:cs="Arial"/>
          <w:i/>
          <w:iCs/>
        </w:rPr>
        <w:t xml:space="preserve">“someone's got to be a bit of an information gatekeeper to help kind of guide them through all of that.” </w:t>
      </w:r>
      <w:r w:rsidRPr="00EF35B7">
        <w:rPr>
          <w:rFonts w:ascii="Arial" w:hAnsi="Arial" w:cs="Arial"/>
        </w:rPr>
        <w:t>These situations highlight the shift from educators focusing solely on information access for assessments to addressing a range of health and wellbeing needs. It emphasi</w:t>
      </w:r>
      <w:r w:rsidR="00A2297A">
        <w:rPr>
          <w:rFonts w:ascii="Arial" w:hAnsi="Arial" w:cs="Arial"/>
        </w:rPr>
        <w:t>s</w:t>
      </w:r>
      <w:r w:rsidRPr="00EF35B7">
        <w:rPr>
          <w:rFonts w:ascii="Arial" w:hAnsi="Arial" w:cs="Arial"/>
        </w:rPr>
        <w:t xml:space="preserve">es the growing importance for students and teachers to collaborate with a </w:t>
      </w:r>
      <w:r>
        <w:rPr>
          <w:rFonts w:ascii="Arial" w:hAnsi="Arial" w:cs="Arial"/>
        </w:rPr>
        <w:t>TL</w:t>
      </w:r>
      <w:r w:rsidRPr="00EF35B7">
        <w:rPr>
          <w:rFonts w:ascii="Arial" w:hAnsi="Arial" w:cs="Arial"/>
        </w:rPr>
        <w:t xml:space="preserve"> who has expertise in building </w:t>
      </w:r>
      <w:r w:rsidR="00EE62D6">
        <w:rPr>
          <w:rFonts w:ascii="Arial" w:hAnsi="Arial" w:cs="Arial"/>
        </w:rPr>
        <w:t>IL</w:t>
      </w:r>
      <w:r w:rsidRPr="00EF35B7">
        <w:rPr>
          <w:rFonts w:ascii="Arial" w:hAnsi="Arial" w:cs="Arial"/>
        </w:rPr>
        <w:t xml:space="preserve"> for various purposes</w:t>
      </w:r>
      <w:r>
        <w:rPr>
          <w:rFonts w:ascii="Arial" w:hAnsi="Arial" w:cs="Arial"/>
        </w:rPr>
        <w:t xml:space="preserve"> (</w:t>
      </w:r>
      <w:r w:rsidR="00A65C78" w:rsidRPr="0083712A">
        <w:rPr>
          <w:rFonts w:ascii="Arial" w:hAnsi="Arial"/>
          <w:bCs/>
          <w:szCs w:val="24"/>
        </w:rPr>
        <w:t xml:space="preserve">Oddone &amp; Garrison, </w:t>
      </w:r>
      <w:r>
        <w:rPr>
          <w:rFonts w:ascii="Arial" w:hAnsi="Arial" w:cs="Arial"/>
        </w:rPr>
        <w:t>2024)</w:t>
      </w:r>
      <w:r w:rsidRPr="00EF35B7">
        <w:rPr>
          <w:rFonts w:ascii="Arial" w:hAnsi="Arial" w:cs="Arial"/>
        </w:rPr>
        <w:t>.</w:t>
      </w:r>
    </w:p>
    <w:p w14:paraId="33B537CB" w14:textId="77777777" w:rsidR="00696DD6" w:rsidRPr="00EF35B7" w:rsidRDefault="00696DD6" w:rsidP="00696DD6">
      <w:pPr>
        <w:pStyle w:val="Normal0"/>
        <w:rPr>
          <w:rFonts w:eastAsia="Segoe UI" w:cs="Arial"/>
          <w:szCs w:val="22"/>
        </w:rPr>
      </w:pPr>
    </w:p>
    <w:p w14:paraId="4A2A4741" w14:textId="383E917A" w:rsidR="00696DD6" w:rsidRPr="0007792B" w:rsidRDefault="009A7970" w:rsidP="009A7970">
      <w:pPr>
        <w:pStyle w:val="heading3JIL"/>
        <w:rPr>
          <w:i/>
          <w:iCs/>
        </w:rPr>
      </w:pPr>
      <w:r>
        <w:t xml:space="preserve">4.2 </w:t>
      </w:r>
      <w:r w:rsidR="00696DD6" w:rsidRPr="0007792B">
        <w:t xml:space="preserve">Supporting students and teachers to build </w:t>
      </w:r>
      <w:r w:rsidR="00EE62D6" w:rsidRPr="0007792B">
        <w:t>IL</w:t>
      </w:r>
      <w:r w:rsidR="00696DD6" w:rsidRPr="0007792B">
        <w:t xml:space="preserve"> skills </w:t>
      </w:r>
    </w:p>
    <w:p w14:paraId="3714D0EB" w14:textId="1C6CE978" w:rsidR="00696DD6" w:rsidRPr="00EF35B7" w:rsidRDefault="00696DD6" w:rsidP="00C35804">
      <w:pPr>
        <w:spacing w:after="0" w:line="240" w:lineRule="auto"/>
        <w:rPr>
          <w:rFonts w:ascii="Arial" w:hAnsi="Arial" w:cs="Arial"/>
        </w:rPr>
      </w:pPr>
      <w:r w:rsidRPr="00EF35B7">
        <w:rPr>
          <w:rFonts w:ascii="Arial" w:hAnsi="Arial" w:cs="Arial"/>
        </w:rPr>
        <w:t>The TL participants identified the IL needs of students and teachers both explicitly and implicitly. They explicitly described specific IL skills, knowledge, and understandings, and implicitly shared their perceptions of IL in students and teachers. They directly compared the two groups and outlined the challenges each faces in developing essential IL knowledge and skills for mastering today’s information landscape</w:t>
      </w:r>
      <w:r>
        <w:rPr>
          <w:rFonts w:ascii="Arial" w:hAnsi="Arial" w:cs="Arial"/>
        </w:rPr>
        <w:t xml:space="preserve">. </w:t>
      </w:r>
    </w:p>
    <w:p w14:paraId="349F9094" w14:textId="77777777" w:rsidR="00696DD6" w:rsidRPr="00EF35B7" w:rsidRDefault="00696DD6" w:rsidP="00C35804">
      <w:pPr>
        <w:spacing w:after="0" w:line="240" w:lineRule="auto"/>
        <w:rPr>
          <w:rFonts w:ascii="Arial" w:hAnsi="Arial" w:cs="Arial"/>
        </w:rPr>
      </w:pPr>
    </w:p>
    <w:p w14:paraId="687A42FF" w14:textId="77777777" w:rsidR="00696DD6" w:rsidRPr="00EF35B7" w:rsidRDefault="00696DD6" w:rsidP="00C35804">
      <w:pPr>
        <w:spacing w:after="0" w:line="240" w:lineRule="auto"/>
        <w:rPr>
          <w:rFonts w:ascii="Arial" w:hAnsi="Arial" w:cs="Arial"/>
        </w:rPr>
      </w:pPr>
      <w:r w:rsidRPr="00EF35B7">
        <w:rPr>
          <w:rFonts w:ascii="Arial" w:hAnsi="Arial" w:cs="Arial"/>
        </w:rPr>
        <w:t xml:space="preserve">Overwhelmingly, the TL participants in this study were not confident in the IL skills of their secondary students, identifying a general lack of IL skills and expressing an underlying tone of concern about this. Ms. H. who has taught in a variety of schools across 11-20 years of TL experience said: </w:t>
      </w:r>
    </w:p>
    <w:p w14:paraId="35692A8C" w14:textId="77777777" w:rsidR="00696DD6" w:rsidRPr="00B52683" w:rsidRDefault="00696DD6" w:rsidP="00264EB8">
      <w:pPr>
        <w:pStyle w:val="Normal0"/>
      </w:pPr>
    </w:p>
    <w:p w14:paraId="1E9204A5" w14:textId="77777777" w:rsidR="00696DD6" w:rsidRPr="00311984" w:rsidRDefault="00696DD6" w:rsidP="00311984">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pPr>
      <w:r w:rsidRPr="00311984">
        <w:t xml:space="preserve">I already noticed a decline in the general level of information literacy of the students that I was working with…. I reckon their digital skills have declined … It's a really poor assumption that because young people spend so much time online that they are savvy </w:t>
      </w:r>
      <w:r w:rsidRPr="00311984">
        <w:lastRenderedPageBreak/>
        <w:t>users of information and savvy about even using technology…I think that the skills of students are worse than they've ever been.</w:t>
      </w:r>
    </w:p>
    <w:p w14:paraId="62C8E1DD" w14:textId="77777777" w:rsidR="00696DD6" w:rsidRPr="00B52683" w:rsidRDefault="00696DD6" w:rsidP="00264EB8">
      <w:pPr>
        <w:pStyle w:val="Normal0"/>
      </w:pPr>
    </w:p>
    <w:p w14:paraId="4F8DD6C4" w14:textId="40CDBE4F" w:rsidR="00696DD6" w:rsidRPr="00EF35B7" w:rsidRDefault="00696DD6" w:rsidP="00C35804">
      <w:pPr>
        <w:spacing w:after="0" w:line="240" w:lineRule="auto"/>
        <w:rPr>
          <w:rFonts w:ascii="Arial" w:hAnsi="Arial" w:cs="Arial"/>
        </w:rPr>
      </w:pPr>
      <w:r w:rsidRPr="00EF35B7">
        <w:rPr>
          <w:rFonts w:ascii="Arial" w:hAnsi="Arial" w:cs="Arial"/>
        </w:rPr>
        <w:t xml:space="preserve">Ngaire further noted that her students are overly confident in their knowledge of the internet. She referred to the myth of the digital native, saying that she believes a lot of teachers buy into the myth, and therefore do not give students enough support. Anna echoed students demonstrating a lack of IT skills </w:t>
      </w:r>
      <w:r w:rsidRPr="00F42DB6">
        <w:rPr>
          <w:rFonts w:ascii="Arial" w:hAnsi="Arial" w:cs="Arial"/>
          <w:i/>
          <w:iCs/>
        </w:rPr>
        <w:t>“because there's just an assumption that they're good at it. Because they are really comfortable clicking on things.”</w:t>
      </w:r>
      <w:r w:rsidRPr="00EF35B7">
        <w:rPr>
          <w:rFonts w:ascii="Arial" w:hAnsi="Arial" w:cs="Arial"/>
        </w:rPr>
        <w:t xml:space="preserve"> </w:t>
      </w:r>
      <w:r w:rsidRPr="00C45102">
        <w:rPr>
          <w:rFonts w:ascii="Arial" w:hAnsi="Arial" w:cs="Arial"/>
        </w:rPr>
        <w:t xml:space="preserve">Research findings support the </w:t>
      </w:r>
      <w:r>
        <w:rPr>
          <w:rFonts w:ascii="Arial" w:hAnsi="Arial" w:cs="Arial"/>
        </w:rPr>
        <w:t>TLs’</w:t>
      </w:r>
      <w:r w:rsidRPr="00C45102">
        <w:rPr>
          <w:rFonts w:ascii="Arial" w:hAnsi="Arial" w:cs="Arial"/>
        </w:rPr>
        <w:t xml:space="preserve"> observations: individuals </w:t>
      </w:r>
      <w:r>
        <w:rPr>
          <w:rFonts w:ascii="Arial" w:hAnsi="Arial" w:cs="Arial"/>
        </w:rPr>
        <w:t>tend to</w:t>
      </w:r>
      <w:r w:rsidRPr="00C45102">
        <w:rPr>
          <w:rFonts w:ascii="Arial" w:hAnsi="Arial" w:cs="Arial"/>
        </w:rPr>
        <w:t xml:space="preserve"> overestimate their </w:t>
      </w:r>
      <w:r w:rsidR="00EE62D6">
        <w:rPr>
          <w:rFonts w:ascii="Arial" w:hAnsi="Arial" w:cs="Arial"/>
        </w:rPr>
        <w:t>IL</w:t>
      </w:r>
      <w:r w:rsidRPr="00C45102">
        <w:rPr>
          <w:rFonts w:ascii="Arial" w:hAnsi="Arial" w:cs="Arial"/>
        </w:rPr>
        <w:t xml:space="preserve"> abilities</w:t>
      </w:r>
      <w:r>
        <w:rPr>
          <w:rFonts w:ascii="Arial" w:hAnsi="Arial" w:cs="Arial"/>
        </w:rPr>
        <w:t>, communicating higher levels of skill than they can actually demonstrate (</w:t>
      </w:r>
      <w:r w:rsidRPr="00CD558A">
        <w:rPr>
          <w:rFonts w:ascii="Arial" w:hAnsi="Arial" w:cs="Arial"/>
        </w:rPr>
        <w:t>Dann et al., 2022; Mahmood, 2016)</w:t>
      </w:r>
      <w:r>
        <w:rPr>
          <w:rFonts w:ascii="Arial" w:hAnsi="Arial" w:cs="Arial"/>
        </w:rPr>
        <w:t xml:space="preserve">. In time poor settings such as the modern classroom, it is possible to see how teachers’ observations of students confidently engaging with digital technologies and students’ apparent preference for using digital technologies could lead to the assumption that they are more able to navigate complex digital information environments than they actually are. This is particularly likely if teachers themselves have a limited understanding of what </w:t>
      </w:r>
      <w:r w:rsidR="00EE62D6">
        <w:rPr>
          <w:rFonts w:ascii="Arial" w:hAnsi="Arial" w:cs="Arial"/>
        </w:rPr>
        <w:t>IL</w:t>
      </w:r>
      <w:r>
        <w:rPr>
          <w:rFonts w:ascii="Arial" w:hAnsi="Arial" w:cs="Arial"/>
        </w:rPr>
        <w:t xml:space="preserve"> actually entails and the value of seeking information sources beyond Google </w:t>
      </w:r>
      <w:r w:rsidRPr="00D27B95">
        <w:rPr>
          <w:rFonts w:ascii="Arial" w:hAnsi="Arial" w:cs="Arial"/>
        </w:rPr>
        <w:t>(McKeever et al., 2017; Shannon et al., 2019; Smith, 2013)</w:t>
      </w:r>
      <w:r>
        <w:rPr>
          <w:rFonts w:ascii="Arial" w:hAnsi="Arial" w:cs="Arial"/>
        </w:rPr>
        <w:t xml:space="preserve">.  </w:t>
      </w:r>
    </w:p>
    <w:p w14:paraId="0F75043C" w14:textId="77777777" w:rsidR="00696DD6" w:rsidRPr="00EF35B7" w:rsidRDefault="00696DD6" w:rsidP="00C35804">
      <w:pPr>
        <w:spacing w:after="0" w:line="240" w:lineRule="auto"/>
        <w:rPr>
          <w:rFonts w:ascii="Arial" w:hAnsi="Arial" w:cs="Arial"/>
        </w:rPr>
      </w:pPr>
    </w:p>
    <w:p w14:paraId="17301BE9" w14:textId="77777777" w:rsidR="00696DD6" w:rsidRPr="00EF35B7" w:rsidRDefault="00696DD6" w:rsidP="00C35804">
      <w:pPr>
        <w:spacing w:after="0" w:line="240" w:lineRule="auto"/>
        <w:rPr>
          <w:rFonts w:ascii="Arial" w:hAnsi="Arial" w:cs="Arial"/>
        </w:rPr>
      </w:pPr>
      <w:r w:rsidRPr="00EF35B7">
        <w:rPr>
          <w:rFonts w:ascii="Arial" w:hAnsi="Arial" w:cs="Arial"/>
        </w:rPr>
        <w:t xml:space="preserve">As well as digital skills, being able to effectively deal with the constant barrage of various types of information across a range of information sources requires students develop additional IL skills. Deb identified the </w:t>
      </w:r>
      <w:r w:rsidRPr="00F42DB6">
        <w:rPr>
          <w:rFonts w:ascii="Arial" w:hAnsi="Arial" w:cs="Arial"/>
          <w:i/>
          <w:iCs/>
        </w:rPr>
        <w:t>“lateral reading skills”</w:t>
      </w:r>
      <w:r w:rsidRPr="00EF35B7">
        <w:rPr>
          <w:rFonts w:ascii="Arial" w:hAnsi="Arial" w:cs="Arial"/>
        </w:rPr>
        <w:t xml:space="preserve"> needed when describing the importance of </w:t>
      </w:r>
      <w:r w:rsidRPr="00F42DB6">
        <w:rPr>
          <w:rFonts w:ascii="Arial" w:hAnsi="Arial" w:cs="Arial"/>
          <w:i/>
          <w:iCs/>
        </w:rPr>
        <w:t>“evaluation and synthesis of information and the ability to discern what is important and what's accurate and what's reliable in terms of the information [students are] being exposed to.”</w:t>
      </w:r>
      <w:r w:rsidRPr="00EF35B7">
        <w:rPr>
          <w:rFonts w:ascii="Arial" w:hAnsi="Arial" w:cs="Arial"/>
        </w:rPr>
        <w:t xml:space="preserve"> The need for these skills was further echoed by several of the TLs in terms of developing students’ understanding of how they are being marketed to online and how their personal information is being collected from websites and social media platforms like Facebook and Tik Tok. Nickki noted that although they are considered </w:t>
      </w:r>
      <w:r w:rsidRPr="00F42DB6">
        <w:rPr>
          <w:rFonts w:ascii="Arial" w:hAnsi="Arial" w:cs="Arial"/>
          <w:i/>
          <w:iCs/>
        </w:rPr>
        <w:t xml:space="preserve">“digital natives”, </w:t>
      </w:r>
      <w:r w:rsidRPr="00EF35B7">
        <w:rPr>
          <w:rFonts w:ascii="Arial" w:hAnsi="Arial" w:cs="Arial"/>
        </w:rPr>
        <w:t xml:space="preserve">student’s knowledge in these areas is lacking, while Ngaire said </w:t>
      </w:r>
      <w:r w:rsidRPr="00F42DB6">
        <w:rPr>
          <w:rFonts w:ascii="Arial" w:hAnsi="Arial" w:cs="Arial"/>
          <w:i/>
          <w:iCs/>
        </w:rPr>
        <w:t>“financial safety”</w:t>
      </w:r>
      <w:r w:rsidRPr="00EF35B7">
        <w:rPr>
          <w:rFonts w:ascii="Arial" w:hAnsi="Arial" w:cs="Arial"/>
        </w:rPr>
        <w:t xml:space="preserve"> was another key skill frequently overlooked. Anna and Ngaire described an overall </w:t>
      </w:r>
      <w:r w:rsidRPr="00F42DB6">
        <w:rPr>
          <w:rFonts w:ascii="Arial" w:hAnsi="Arial" w:cs="Arial"/>
          <w:i/>
          <w:iCs/>
        </w:rPr>
        <w:t xml:space="preserve">“lack of stamina” </w:t>
      </w:r>
      <w:r w:rsidRPr="00F42DB6">
        <w:rPr>
          <w:rFonts w:ascii="Arial" w:hAnsi="Arial" w:cs="Arial"/>
        </w:rPr>
        <w:t>or</w:t>
      </w:r>
      <w:r w:rsidRPr="00F42DB6">
        <w:rPr>
          <w:rFonts w:ascii="Arial" w:hAnsi="Arial" w:cs="Arial"/>
          <w:i/>
          <w:iCs/>
        </w:rPr>
        <w:t xml:space="preserve"> “curiosity” </w:t>
      </w:r>
      <w:r w:rsidRPr="00F42DB6">
        <w:rPr>
          <w:rFonts w:ascii="Arial" w:hAnsi="Arial" w:cs="Arial"/>
        </w:rPr>
        <w:t>in</w:t>
      </w:r>
      <w:r w:rsidRPr="00F42DB6">
        <w:rPr>
          <w:rFonts w:ascii="Arial" w:hAnsi="Arial" w:cs="Arial"/>
          <w:i/>
          <w:iCs/>
        </w:rPr>
        <w:t xml:space="preserve"> “wrestling with something” </w:t>
      </w:r>
      <w:r w:rsidRPr="00F42DB6">
        <w:rPr>
          <w:rFonts w:ascii="Arial" w:hAnsi="Arial" w:cs="Arial"/>
        </w:rPr>
        <w:t xml:space="preserve">and finding </w:t>
      </w:r>
      <w:r w:rsidRPr="00F42DB6">
        <w:rPr>
          <w:rFonts w:ascii="Arial" w:hAnsi="Arial" w:cs="Arial"/>
          <w:i/>
          <w:iCs/>
        </w:rPr>
        <w:t>“the best answer”.</w:t>
      </w:r>
      <w:r w:rsidRPr="00EF35B7">
        <w:rPr>
          <w:rFonts w:ascii="Arial" w:hAnsi="Arial" w:cs="Arial"/>
        </w:rPr>
        <w:t xml:space="preserve"> To respond to this need, Darcey noted that her school is working to develop students as </w:t>
      </w:r>
      <w:r w:rsidRPr="00F42DB6">
        <w:rPr>
          <w:rFonts w:ascii="Arial" w:hAnsi="Arial" w:cs="Arial"/>
          <w:i/>
          <w:iCs/>
        </w:rPr>
        <w:t>“creative critical thinkers”</w:t>
      </w:r>
      <w:r w:rsidRPr="00EF35B7">
        <w:rPr>
          <w:rFonts w:ascii="Arial" w:hAnsi="Arial" w:cs="Arial"/>
        </w:rPr>
        <w:t xml:space="preserve"> who ask questions and do not believe everything promoted to them online or by influencers. Many of the TLs lamented a lack of time to engage with teachers to collaboratively develop learning experiences to meet this clear and present need among the students. In a crowded curriculum, with teachers already overwhelmed with subject requirements the TL could play a vital role in embedding general capabilities into current programs, supporting students’ information and digital literacy development across subjects and year levels.  </w:t>
      </w:r>
    </w:p>
    <w:p w14:paraId="2BAB7045" w14:textId="77777777" w:rsidR="00696DD6" w:rsidRPr="00EF35B7" w:rsidRDefault="00696DD6" w:rsidP="00C35804">
      <w:pPr>
        <w:spacing w:after="0" w:line="240" w:lineRule="auto"/>
        <w:rPr>
          <w:rFonts w:ascii="Arial" w:hAnsi="Arial" w:cs="Arial"/>
        </w:rPr>
      </w:pPr>
    </w:p>
    <w:p w14:paraId="6AFECA80" w14:textId="19326BD1" w:rsidR="00696DD6" w:rsidRPr="00EF35B7" w:rsidRDefault="00696DD6" w:rsidP="00C35804">
      <w:pPr>
        <w:spacing w:after="0" w:line="240" w:lineRule="auto"/>
        <w:rPr>
          <w:rFonts w:ascii="Arial" w:hAnsi="Arial" w:cs="Arial"/>
        </w:rPr>
      </w:pPr>
      <w:r w:rsidRPr="00EF35B7">
        <w:rPr>
          <w:rFonts w:ascii="Arial" w:hAnsi="Arial" w:cs="Arial"/>
        </w:rPr>
        <w:t xml:space="preserve">Although Bec noted that her students are </w:t>
      </w:r>
      <w:r w:rsidRPr="00F42DB6">
        <w:rPr>
          <w:rFonts w:ascii="Arial" w:hAnsi="Arial" w:cs="Arial"/>
          <w:i/>
          <w:iCs/>
        </w:rPr>
        <w:t>“very savvy”</w:t>
      </w:r>
      <w:r w:rsidRPr="00EF35B7">
        <w:rPr>
          <w:rFonts w:ascii="Arial" w:hAnsi="Arial" w:cs="Arial"/>
        </w:rPr>
        <w:t xml:space="preserve"> and that we </w:t>
      </w:r>
      <w:r w:rsidRPr="00F42DB6">
        <w:rPr>
          <w:rFonts w:ascii="Arial" w:hAnsi="Arial" w:cs="Arial"/>
          <w:i/>
          <w:iCs/>
        </w:rPr>
        <w:t>“don’t give them as much credit as they sometimes need”</w:t>
      </w:r>
      <w:r w:rsidRPr="00EF35B7">
        <w:rPr>
          <w:rFonts w:ascii="Arial" w:hAnsi="Arial" w:cs="Arial"/>
        </w:rPr>
        <w:t xml:space="preserve">, she recognised </w:t>
      </w:r>
      <w:r w:rsidRPr="00F42DB6">
        <w:rPr>
          <w:rFonts w:ascii="Arial" w:hAnsi="Arial" w:cs="Arial"/>
          <w:i/>
          <w:iCs/>
        </w:rPr>
        <w:t>“a bit of a disparity</w:t>
      </w:r>
      <w:r>
        <w:rPr>
          <w:rFonts w:ascii="Arial" w:hAnsi="Arial" w:cs="Arial"/>
          <w:i/>
          <w:iCs/>
        </w:rPr>
        <w:t>…</w:t>
      </w:r>
      <w:r w:rsidRPr="00F42DB6">
        <w:rPr>
          <w:rFonts w:ascii="Arial" w:hAnsi="Arial" w:cs="Arial"/>
          <w:i/>
          <w:iCs/>
        </w:rPr>
        <w:t>in that they are very switched on in terms of the Internet and what's kind of out there, but they can't do the basics.”</w:t>
      </w:r>
      <w:r w:rsidRPr="00EF35B7">
        <w:rPr>
          <w:rFonts w:ascii="Arial" w:hAnsi="Arial" w:cs="Arial"/>
        </w:rPr>
        <w:t xml:space="preserve"> This is where the TL can really make a difference. Lincoln highlighted this in terms of search strategies, noting that </w:t>
      </w:r>
      <w:r w:rsidRPr="00F42DB6">
        <w:rPr>
          <w:rFonts w:ascii="Arial" w:hAnsi="Arial" w:cs="Arial"/>
          <w:i/>
          <w:iCs/>
        </w:rPr>
        <w:t xml:space="preserve">“There’s very little use of advanced search methods…students are impatient. </w:t>
      </w:r>
      <w:r w:rsidR="00EE0283" w:rsidRPr="00F42DB6">
        <w:rPr>
          <w:rFonts w:ascii="Arial" w:hAnsi="Arial" w:cs="Arial"/>
          <w:i/>
          <w:iCs/>
        </w:rPr>
        <w:t>So,</w:t>
      </w:r>
      <w:r w:rsidRPr="00F42DB6">
        <w:rPr>
          <w:rFonts w:ascii="Arial" w:hAnsi="Arial" w:cs="Arial"/>
          <w:i/>
          <w:iCs/>
        </w:rPr>
        <w:t xml:space="preserve"> you know, they’re not prepared to even go to the actual website or spend time developing a good search strategy.”</w:t>
      </w:r>
      <w:r w:rsidRPr="00EF35B7">
        <w:rPr>
          <w:rFonts w:ascii="Arial" w:hAnsi="Arial" w:cs="Arial"/>
        </w:rPr>
        <w:t xml:space="preserve"> She described how her students’ search skills included Googling something, taking the information from the few sentences included on the search results page, and using </w:t>
      </w:r>
      <w:r w:rsidRPr="00F42DB6">
        <w:rPr>
          <w:rFonts w:ascii="Arial" w:hAnsi="Arial" w:cs="Arial"/>
          <w:i/>
          <w:iCs/>
        </w:rPr>
        <w:t>“Google”</w:t>
      </w:r>
      <w:r w:rsidRPr="00EF35B7">
        <w:rPr>
          <w:rFonts w:ascii="Arial" w:hAnsi="Arial" w:cs="Arial"/>
        </w:rPr>
        <w:t xml:space="preserve"> as the referenced source, indicating a clear misunderstanding of what Google is. </w:t>
      </w:r>
      <w:r>
        <w:rPr>
          <w:rFonts w:ascii="Arial" w:hAnsi="Arial" w:cs="Arial"/>
        </w:rPr>
        <w:t xml:space="preserve">These findings are further complicated by the evolution of Generative AI, and </w:t>
      </w:r>
      <w:r>
        <w:rPr>
          <w:rFonts w:ascii="Arial" w:hAnsi="Arial" w:cs="Arial"/>
        </w:rPr>
        <w:lastRenderedPageBreak/>
        <w:t xml:space="preserve">its undeniable impact upon the ways in which students now and in the future will access, navigate, evaluate and use quality information </w:t>
      </w:r>
      <w:r w:rsidRPr="00CA5A05">
        <w:rPr>
          <w:rFonts w:ascii="Arial" w:hAnsi="Arial" w:cs="Arial"/>
        </w:rPr>
        <w:t>(Hirvonen, 2024)</w:t>
      </w:r>
      <w:r>
        <w:rPr>
          <w:rFonts w:ascii="Arial" w:hAnsi="Arial" w:cs="Arial"/>
        </w:rPr>
        <w:t xml:space="preserve">. The TL, in collaboration with classroom teachers, could provide the pedagogical support needed to encourage greater questioning, critical thinking and deeper understandings about the ethical use of information; although this may require a clarification of the role of the TL, and a shift in the value placed upon developing transversal skills rather than the current focus on content acquisition </w:t>
      </w:r>
      <w:r w:rsidRPr="00D60CA1">
        <w:rPr>
          <w:rFonts w:ascii="Arial" w:hAnsi="Arial" w:cs="Arial"/>
        </w:rPr>
        <w:t>(Hutchinson, 2024)</w:t>
      </w:r>
      <w:r>
        <w:rPr>
          <w:rFonts w:ascii="Arial" w:hAnsi="Arial" w:cs="Arial"/>
        </w:rPr>
        <w:t xml:space="preserve">.  </w:t>
      </w:r>
    </w:p>
    <w:p w14:paraId="4BAB7C9F" w14:textId="77777777" w:rsidR="00696DD6" w:rsidRPr="00EF35B7" w:rsidRDefault="00696DD6" w:rsidP="00C35804">
      <w:pPr>
        <w:spacing w:after="0" w:line="240" w:lineRule="auto"/>
        <w:rPr>
          <w:rFonts w:ascii="Arial" w:hAnsi="Arial" w:cs="Arial"/>
        </w:rPr>
      </w:pPr>
    </w:p>
    <w:p w14:paraId="0CD8BDCD" w14:textId="77777777" w:rsidR="00696DD6" w:rsidRPr="00EF35B7" w:rsidRDefault="00696DD6" w:rsidP="00C35804">
      <w:pPr>
        <w:spacing w:after="0" w:line="240" w:lineRule="auto"/>
        <w:rPr>
          <w:rFonts w:ascii="Arial" w:hAnsi="Arial" w:cs="Arial"/>
        </w:rPr>
      </w:pPr>
      <w:r w:rsidRPr="00EF35B7">
        <w:rPr>
          <w:rFonts w:ascii="Arial" w:hAnsi="Arial" w:cs="Arial"/>
        </w:rPr>
        <w:t xml:space="preserve">Nell identified that </w:t>
      </w:r>
      <w:r w:rsidRPr="00F42DB6">
        <w:rPr>
          <w:rFonts w:ascii="Arial" w:hAnsi="Arial" w:cs="Arial"/>
          <w:i/>
          <w:iCs/>
        </w:rPr>
        <w:t>“our major challenge is getting kids to understand that they need the information.”</w:t>
      </w:r>
      <w:r w:rsidRPr="00EF35B7">
        <w:rPr>
          <w:rFonts w:ascii="Arial" w:hAnsi="Arial" w:cs="Arial"/>
        </w:rPr>
        <w:t xml:space="preserve"> Keeping young adults motivated is nothing new in education but many of the TLs expressed frustration at this. Ngaire claimed they have the </w:t>
      </w:r>
      <w:r w:rsidRPr="00F42DB6">
        <w:rPr>
          <w:rFonts w:ascii="Arial" w:hAnsi="Arial" w:cs="Arial"/>
          <w:i/>
          <w:iCs/>
        </w:rPr>
        <w:t xml:space="preserve">“attention span of a peanut” </w:t>
      </w:r>
      <w:r w:rsidRPr="00EF35B7">
        <w:rPr>
          <w:rFonts w:ascii="Arial" w:hAnsi="Arial" w:cs="Arial"/>
        </w:rPr>
        <w:t xml:space="preserve">while Darcey concurred that </w:t>
      </w:r>
      <w:r w:rsidRPr="00F42DB6">
        <w:rPr>
          <w:rFonts w:ascii="Arial" w:hAnsi="Arial" w:cs="Arial"/>
          <w:i/>
          <w:iCs/>
        </w:rPr>
        <w:t>“their ability to concentrate and even digest longer forms or more complex forms of information is basically nothing.”</w:t>
      </w:r>
      <w:r w:rsidRPr="00EF35B7">
        <w:rPr>
          <w:rFonts w:ascii="Arial" w:hAnsi="Arial" w:cs="Arial"/>
        </w:rPr>
        <w:t xml:space="preserve"> Nickki noted at her boys’ school </w:t>
      </w:r>
      <w:r w:rsidRPr="00F42DB6">
        <w:rPr>
          <w:rFonts w:ascii="Arial" w:hAnsi="Arial" w:cs="Arial"/>
          <w:i/>
          <w:iCs/>
        </w:rPr>
        <w:t>“we're finding if we make something look more like it's gamified or more like that sort of social media sort of button type thing that they used to seeing. That's when we seem to start to get results.”</w:t>
      </w:r>
      <w:r w:rsidRPr="00EF35B7">
        <w:rPr>
          <w:rFonts w:ascii="Arial" w:hAnsi="Arial" w:cs="Arial"/>
        </w:rPr>
        <w:t xml:space="preserve"> This supports that idea that while the information landscape is changing, it is important for the way we teach to change with it.</w:t>
      </w:r>
      <w:r>
        <w:rPr>
          <w:rFonts w:ascii="Arial" w:hAnsi="Arial" w:cs="Arial"/>
        </w:rPr>
        <w:t xml:space="preserve"> </w:t>
      </w:r>
    </w:p>
    <w:p w14:paraId="71F6135F" w14:textId="77777777" w:rsidR="00696DD6" w:rsidRPr="00EF35B7" w:rsidRDefault="00696DD6" w:rsidP="00C35804">
      <w:pPr>
        <w:spacing w:after="0" w:line="240" w:lineRule="auto"/>
        <w:rPr>
          <w:rFonts w:ascii="Arial" w:hAnsi="Arial" w:cs="Arial"/>
          <w:highlight w:val="yellow"/>
        </w:rPr>
      </w:pPr>
    </w:p>
    <w:p w14:paraId="085222AB" w14:textId="27E6C857" w:rsidR="00696DD6" w:rsidRPr="00EF35B7" w:rsidRDefault="00696DD6" w:rsidP="00C35804">
      <w:pPr>
        <w:spacing w:after="0" w:line="240" w:lineRule="auto"/>
        <w:rPr>
          <w:rFonts w:ascii="Arial" w:hAnsi="Arial" w:cs="Arial"/>
        </w:rPr>
      </w:pPr>
      <w:r w:rsidRPr="00EF35B7">
        <w:rPr>
          <w:rFonts w:ascii="Arial" w:hAnsi="Arial" w:cs="Arial"/>
        </w:rPr>
        <w:t xml:space="preserve">As previously noted, many of our interviewed </w:t>
      </w:r>
      <w:r>
        <w:rPr>
          <w:rFonts w:ascii="Arial" w:hAnsi="Arial" w:cs="Arial"/>
        </w:rPr>
        <w:t>TLs</w:t>
      </w:r>
      <w:r w:rsidRPr="00EF35B7">
        <w:rPr>
          <w:rFonts w:ascii="Arial" w:hAnsi="Arial" w:cs="Arial"/>
        </w:rPr>
        <w:t xml:space="preserve"> have extensive experience. This led to interesting observations about their teaching staff, including the fact that some younger teachers are considered more digitally literate, which in turn influences their </w:t>
      </w:r>
      <w:r w:rsidR="00EE62D6">
        <w:rPr>
          <w:rFonts w:ascii="Arial" w:hAnsi="Arial" w:cs="Arial"/>
        </w:rPr>
        <w:t>IL</w:t>
      </w:r>
      <w:r w:rsidRPr="00EF35B7">
        <w:rPr>
          <w:rFonts w:ascii="Arial" w:hAnsi="Arial" w:cs="Arial"/>
        </w:rPr>
        <w:t xml:space="preserve"> skills. Gabrielle stated, </w:t>
      </w:r>
      <w:r w:rsidRPr="00531499">
        <w:rPr>
          <w:rFonts w:ascii="Arial" w:hAnsi="Arial" w:cs="Arial"/>
          <w:i/>
          <w:iCs/>
        </w:rPr>
        <w:t>“they are different generations of people you're dealing with within your teaching profession, the first years, and the ones who are about to retire. But…the similarity between all of them is that they don't know what they don't know.”</w:t>
      </w:r>
      <w:r w:rsidRPr="00EF35B7">
        <w:rPr>
          <w:rFonts w:ascii="Arial" w:hAnsi="Arial" w:cs="Arial"/>
        </w:rPr>
        <w:t xml:space="preserve"> Darcey furthered this, saying </w:t>
      </w:r>
      <w:r w:rsidRPr="00F42DB6">
        <w:rPr>
          <w:rFonts w:ascii="Arial" w:hAnsi="Arial" w:cs="Arial"/>
          <w:i/>
          <w:iCs/>
        </w:rPr>
        <w:t>“a lot of them have gone through Uni or their study at different phases, and so how they access information is very different now.”</w:t>
      </w:r>
      <w:r w:rsidRPr="00EF35B7">
        <w:rPr>
          <w:rFonts w:ascii="Arial" w:hAnsi="Arial" w:cs="Arial"/>
        </w:rPr>
        <w:t xml:space="preserve"> Nonetheless, LibraryLink who has over 20 years of experience as a TL said, </w:t>
      </w:r>
      <w:r w:rsidRPr="00F42DB6">
        <w:rPr>
          <w:rFonts w:ascii="Arial" w:hAnsi="Arial" w:cs="Arial"/>
          <w:i/>
          <w:iCs/>
        </w:rPr>
        <w:t>“I think that many, many teachers are not information literate at all. Even though they've done the university course.”</w:t>
      </w:r>
      <w:r w:rsidRPr="00EF35B7">
        <w:rPr>
          <w:rFonts w:ascii="Arial" w:hAnsi="Arial" w:cs="Arial"/>
        </w:rPr>
        <w:t xml:space="preserve"> </w:t>
      </w:r>
    </w:p>
    <w:p w14:paraId="5208B709" w14:textId="77777777" w:rsidR="00696DD6" w:rsidRPr="00EF35B7" w:rsidRDefault="00696DD6" w:rsidP="00C35804">
      <w:pPr>
        <w:spacing w:after="0" w:line="240" w:lineRule="auto"/>
        <w:rPr>
          <w:rFonts w:ascii="Arial" w:hAnsi="Arial" w:cs="Arial"/>
        </w:rPr>
      </w:pPr>
    </w:p>
    <w:p w14:paraId="3362C7F6" w14:textId="77777777" w:rsidR="00696DD6" w:rsidRPr="00EF35B7" w:rsidRDefault="00696DD6" w:rsidP="00C35804">
      <w:pPr>
        <w:spacing w:after="0" w:line="240" w:lineRule="auto"/>
        <w:rPr>
          <w:rFonts w:ascii="Arial" w:hAnsi="Arial" w:cs="Arial"/>
        </w:rPr>
      </w:pPr>
      <w:r w:rsidRPr="00EF35B7">
        <w:rPr>
          <w:rFonts w:ascii="Arial" w:hAnsi="Arial" w:cs="Arial"/>
        </w:rPr>
        <w:t>At the same time, the TLs acknowledged a clear difference in the IL skills of their teachers as related to discipline. Mrs. TM said her staff teaching Personal Development, Health, and Physical Education (PDHPE):</w:t>
      </w:r>
    </w:p>
    <w:p w14:paraId="6F9DED39" w14:textId="77777777" w:rsidR="00696DD6" w:rsidRPr="00B211A6" w:rsidRDefault="00696DD6" w:rsidP="00B211A6">
      <w:pPr>
        <w:pStyle w:val="Normal0"/>
        <w:rPr>
          <w:szCs w:val="18"/>
        </w:rPr>
      </w:pPr>
    </w:p>
    <w:p w14:paraId="18A2A124" w14:textId="4C9CB4DF" w:rsidR="00696DD6" w:rsidRPr="00311984" w:rsidRDefault="00696DD6" w:rsidP="00311984">
      <w:pPr>
        <w:pStyle w:val="BodyTextIndent"/>
        <w:spacing w:after="160"/>
      </w:pPr>
      <w:r w:rsidRPr="00311984">
        <w:t xml:space="preserve">…are very humble in their knowledge of research practices. </w:t>
      </w:r>
      <w:r w:rsidR="00EE0283" w:rsidRPr="00311984">
        <w:t>So,</w:t>
      </w:r>
      <w:r w:rsidRPr="00311984">
        <w:t xml:space="preserve"> they're very willing to take advice…whereas I find the [Human Society and Its Environment] teachers, the geography and history teachers, are so well-versed in that space that they don't want to hear anything from me. They are professionals at finding quality sources already. </w:t>
      </w:r>
    </w:p>
    <w:p w14:paraId="320C9841" w14:textId="77777777" w:rsidR="00696DD6" w:rsidRPr="00B211A6" w:rsidRDefault="00696DD6" w:rsidP="00B211A6">
      <w:pPr>
        <w:pStyle w:val="Normal0"/>
        <w:rPr>
          <w:szCs w:val="18"/>
        </w:rPr>
      </w:pPr>
    </w:p>
    <w:p w14:paraId="2839B59B" w14:textId="77777777" w:rsidR="00696DD6" w:rsidRPr="00EF35B7" w:rsidRDefault="00696DD6" w:rsidP="00C35804">
      <w:pPr>
        <w:spacing w:after="0" w:line="240" w:lineRule="auto"/>
        <w:rPr>
          <w:rFonts w:ascii="Arial" w:hAnsi="Arial" w:cs="Arial"/>
          <w:highlight w:val="yellow"/>
        </w:rPr>
      </w:pPr>
      <w:r w:rsidRPr="00EF35B7">
        <w:rPr>
          <w:rFonts w:ascii="Arial" w:hAnsi="Arial" w:cs="Arial"/>
        </w:rPr>
        <w:t xml:space="preserve">However, there are many others that do not ask for help and do not have developed IL skills, just like the students. Many teachers do not seem to understand </w:t>
      </w:r>
      <w:r w:rsidRPr="00531499">
        <w:rPr>
          <w:rFonts w:ascii="Arial" w:hAnsi="Arial" w:cs="Arial"/>
          <w:i/>
          <w:iCs/>
        </w:rPr>
        <w:t>“how things work underneath”</w:t>
      </w:r>
      <w:r w:rsidRPr="00EF35B7">
        <w:rPr>
          <w:rFonts w:ascii="Arial" w:hAnsi="Arial" w:cs="Arial"/>
        </w:rPr>
        <w:t xml:space="preserve"> search engines and websites using algorithms and formulas to affect search results. Like their students, they tend to use Google first, and therefore need to develop better searching skills. Ngaire voiced frustration in saying “</w:t>
      </w:r>
      <w:r w:rsidRPr="00531499">
        <w:rPr>
          <w:rFonts w:ascii="Arial" w:hAnsi="Arial" w:cs="Arial"/>
          <w:i/>
          <w:iCs/>
        </w:rPr>
        <w:t>I see teachers here typing full sentences into search boxes, and I think, what can I do?”</w:t>
      </w:r>
      <w:r w:rsidRPr="00EF35B7">
        <w:rPr>
          <w:rFonts w:ascii="Arial" w:hAnsi="Arial" w:cs="Arial"/>
        </w:rPr>
        <w:t xml:space="preserve"> Monica noted that </w:t>
      </w:r>
      <w:r w:rsidRPr="00531499">
        <w:rPr>
          <w:rFonts w:ascii="Arial" w:hAnsi="Arial" w:cs="Arial"/>
          <w:i/>
          <w:iCs/>
        </w:rPr>
        <w:t>“we’re teaching the teachers at the same time”</w:t>
      </w:r>
      <w:r w:rsidRPr="00EF35B7">
        <w:rPr>
          <w:rFonts w:ascii="Arial" w:hAnsi="Arial" w:cs="Arial"/>
        </w:rPr>
        <w:t xml:space="preserve"> in library lessons with students. Mrs. M. shared the excitement her teachers have shown during lessons with students on how to Google responsibly and effectively, the teachers exclaiming, </w:t>
      </w:r>
      <w:r w:rsidRPr="00531499">
        <w:rPr>
          <w:rFonts w:ascii="Arial" w:hAnsi="Arial" w:cs="Arial"/>
          <w:i/>
          <w:iCs/>
        </w:rPr>
        <w:t>“’I didn’t know that!’”</w:t>
      </w:r>
      <w:r w:rsidRPr="00EF35B7">
        <w:rPr>
          <w:rFonts w:ascii="Arial" w:hAnsi="Arial" w:cs="Arial"/>
        </w:rPr>
        <w:t xml:space="preserve"> The need for teachers to develop their own IL skills highlights the benefits that can be experienced when the TL and subject teacher plan and teach collaboratively, rather than </w:t>
      </w:r>
      <w:r w:rsidRPr="00EF35B7">
        <w:rPr>
          <w:rFonts w:ascii="Arial" w:hAnsi="Arial" w:cs="Arial"/>
        </w:rPr>
        <w:lastRenderedPageBreak/>
        <w:t xml:space="preserve">isolating the TL as a specialist role solely situated within the library context. Ideally, the TL is seen as a support for both teachers and students, complementing the work of the teacher and enriching the learning of the student. </w:t>
      </w:r>
    </w:p>
    <w:p w14:paraId="48F8B36E" w14:textId="77777777" w:rsidR="00696DD6" w:rsidRPr="00EF35B7" w:rsidRDefault="00696DD6" w:rsidP="00C35804">
      <w:pPr>
        <w:spacing w:after="0" w:line="240" w:lineRule="auto"/>
        <w:rPr>
          <w:rFonts w:ascii="Arial" w:hAnsi="Arial" w:cs="Arial"/>
        </w:rPr>
      </w:pPr>
    </w:p>
    <w:p w14:paraId="4424D2E9" w14:textId="78552A27" w:rsidR="00696DD6" w:rsidRPr="00EF35B7" w:rsidRDefault="00696DD6" w:rsidP="00C3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cs="Arial"/>
        </w:rPr>
      </w:pPr>
      <w:r w:rsidRPr="00EF35B7">
        <w:rPr>
          <w:rFonts w:ascii="Arial" w:hAnsi="Arial" w:cs="Arial"/>
        </w:rPr>
        <w:t xml:space="preserve">A clear theme was the constraint of time and the TL participants showed empathy for their teacher colleagues’ lack of time. They noted that this issue of being time poor leads teachers to squirrel up a set of long-used or just-in-time resources in their curriculum area that they do not have time to constantly update, or maybe even access ethically. Matthew </w:t>
      </w:r>
      <w:r w:rsidR="00EE0283" w:rsidRPr="00EF35B7">
        <w:rPr>
          <w:rFonts w:ascii="Arial" w:hAnsi="Arial" w:cs="Arial"/>
        </w:rPr>
        <w:t>says,</w:t>
      </w:r>
      <w:r w:rsidRPr="00EF35B7">
        <w:rPr>
          <w:rFonts w:ascii="Arial" w:hAnsi="Arial" w:cs="Arial"/>
        </w:rPr>
        <w:t xml:space="preserve"> </w:t>
      </w:r>
      <w:r w:rsidRPr="00531499">
        <w:rPr>
          <w:rFonts w:ascii="Arial" w:hAnsi="Arial" w:cs="Arial"/>
          <w:i/>
          <w:iCs/>
        </w:rPr>
        <w:t>“they're disconnected from the ongoing development of new resources and disconnected from a live, a living research process.”</w:t>
      </w:r>
      <w:r w:rsidRPr="00EF35B7">
        <w:rPr>
          <w:rFonts w:ascii="Arial" w:hAnsi="Arial" w:cs="Arial"/>
        </w:rPr>
        <w:t xml:space="preserve"> Another issue here is related to academic integrity and copyright.</w:t>
      </w:r>
      <w:r w:rsidR="00311984">
        <w:rPr>
          <w:rFonts w:ascii="Arial" w:hAnsi="Arial" w:cs="Arial"/>
        </w:rPr>
        <w:t xml:space="preserve"> </w:t>
      </w:r>
      <w:r w:rsidRPr="00EF35B7">
        <w:rPr>
          <w:rFonts w:ascii="Arial" w:hAnsi="Arial" w:cs="Arial"/>
        </w:rPr>
        <w:t xml:space="preserve">Elizabeth voiced concerns with this in supporting time poor teachers but maintaining the ethical use of information: </w:t>
      </w:r>
      <w:r w:rsidRPr="00F46AF7">
        <w:rPr>
          <w:rFonts w:ascii="Arial" w:hAnsi="Arial" w:cs="Arial"/>
          <w:i/>
          <w:iCs/>
        </w:rPr>
        <w:t>“the desire to have the resource that you need or all the information that you need sometimes outweighs the implications of copying an entire textbook…it's about trying to provide ethical solutions to them, so that they’re not breaching copyright.”</w:t>
      </w:r>
      <w:r w:rsidRPr="00EF35B7">
        <w:rPr>
          <w:rFonts w:ascii="Arial" w:hAnsi="Arial" w:cs="Arial"/>
        </w:rPr>
        <w:t xml:space="preserve"> In a related area of academic integrity, skills such as paraphrasing and referencing were identified as key areas where students required scaffolding, however it was also clear that these were areas teachers could benefit from further support in, with Gabrielle emphasising, </w:t>
      </w:r>
      <w:r w:rsidRPr="00F46AF7">
        <w:rPr>
          <w:rFonts w:ascii="Arial" w:hAnsi="Arial" w:cs="Arial"/>
          <w:i/>
          <w:iCs/>
        </w:rPr>
        <w:t>“every single one of us should be modelling referencing.”</w:t>
      </w:r>
      <w:r>
        <w:rPr>
          <w:rFonts w:ascii="Arial" w:hAnsi="Arial" w:cs="Arial"/>
          <w:i/>
          <w:iCs/>
        </w:rPr>
        <w:t xml:space="preserve"> </w:t>
      </w:r>
      <w:r>
        <w:rPr>
          <w:rFonts w:ascii="Arial" w:hAnsi="Arial" w:cs="Arial"/>
        </w:rPr>
        <w:t xml:space="preserve">The development of a culture of academic integrity throughout the school goes beyond the remit of the TL, requiring support and modelling from school leadership and the teaching staff </w:t>
      </w:r>
      <w:r w:rsidRPr="00C32687">
        <w:rPr>
          <w:rFonts w:ascii="Arial" w:hAnsi="Arial" w:cs="Arial"/>
        </w:rPr>
        <w:t>(Çelik &amp; Razı, 2023)</w:t>
      </w:r>
      <w:r>
        <w:rPr>
          <w:rFonts w:ascii="Arial" w:hAnsi="Arial" w:cs="Arial"/>
        </w:rPr>
        <w:t xml:space="preserve">. As teachers now face the challenges of designing assessments that require responses not easily generated through AI platforms, the focus on academic integrity and the values of </w:t>
      </w:r>
      <w:r w:rsidRPr="00352249">
        <w:rPr>
          <w:rFonts w:ascii="Arial" w:hAnsi="Arial" w:cs="Arial"/>
        </w:rPr>
        <w:t>honesty, trust, fairness, respect, responsibility, and</w:t>
      </w:r>
      <w:r w:rsidR="00C35804">
        <w:rPr>
          <w:rFonts w:ascii="Arial" w:hAnsi="Arial" w:cs="Arial"/>
        </w:rPr>
        <w:t xml:space="preserve"> c</w:t>
      </w:r>
      <w:r w:rsidRPr="00352249">
        <w:rPr>
          <w:rFonts w:ascii="Arial" w:hAnsi="Arial" w:cs="Arial"/>
        </w:rPr>
        <w:t>ourage</w:t>
      </w:r>
      <w:r>
        <w:rPr>
          <w:rFonts w:ascii="Arial" w:hAnsi="Arial" w:cs="Arial"/>
        </w:rPr>
        <w:t xml:space="preserve"> as proposed by the International Centre for Academic Integrity </w:t>
      </w:r>
      <w:r w:rsidRPr="00651248">
        <w:rPr>
          <w:rFonts w:ascii="Arial" w:hAnsi="Arial" w:cs="Arial"/>
        </w:rPr>
        <w:t>(2021)</w:t>
      </w:r>
      <w:r>
        <w:rPr>
          <w:rFonts w:ascii="Arial" w:hAnsi="Arial" w:cs="Arial"/>
        </w:rPr>
        <w:t xml:space="preserve"> may take on greater importance and prioritised as a focus worthy of teachers’ time and energy. </w:t>
      </w:r>
    </w:p>
    <w:p w14:paraId="53BC1A19" w14:textId="77777777" w:rsidR="00696DD6" w:rsidRPr="00EF35B7" w:rsidRDefault="00696DD6" w:rsidP="00C35804">
      <w:pPr>
        <w:spacing w:after="0" w:line="240" w:lineRule="auto"/>
        <w:rPr>
          <w:rFonts w:ascii="Arial" w:hAnsi="Arial" w:cs="Arial"/>
        </w:rPr>
      </w:pPr>
    </w:p>
    <w:p w14:paraId="724208AC" w14:textId="77777777" w:rsidR="00696DD6" w:rsidRPr="00EF35B7" w:rsidRDefault="00696DD6" w:rsidP="00C35804">
      <w:pPr>
        <w:spacing w:after="0" w:line="240" w:lineRule="auto"/>
        <w:rPr>
          <w:rFonts w:ascii="Arial" w:hAnsi="Arial" w:cs="Arial"/>
        </w:rPr>
      </w:pPr>
      <w:r w:rsidRPr="00EF35B7">
        <w:rPr>
          <w:rFonts w:ascii="Arial" w:hAnsi="Arial" w:cs="Arial"/>
        </w:rPr>
        <w:t xml:space="preserve">Nickki noted library research guides as being a useful way to collate resources for time poor teachers but also said she wished they were involved in the development of assessment from the very beginning. This collaboration from curriculum development through to assessment is the ‘holy grail’ of TL and teacher collaboration but was not often experienced by our participants or identified in the published research on this topic (Montiel-Overall, 2005). Bec mused that </w:t>
      </w:r>
      <w:r w:rsidRPr="00F46AF7">
        <w:rPr>
          <w:rFonts w:ascii="Arial" w:hAnsi="Arial" w:cs="Arial"/>
          <w:i/>
          <w:iCs/>
        </w:rPr>
        <w:t>“most challenging thing is, I guess, deciding for that particular teacher what their priority is. And therefore, then what might the information literacy priority be that we want them to take away with them.”</w:t>
      </w:r>
      <w:r w:rsidRPr="00EF35B7">
        <w:rPr>
          <w:rFonts w:ascii="Arial" w:hAnsi="Arial" w:cs="Arial"/>
        </w:rPr>
        <w:t xml:space="preserve"> It is this guessing at the priority that might make the most impact, given the limited time and resources available to them that TLs seemed to spend most of their time doing. While time and money may always be in short supply, it is possible that the synergistic outputs achievable when TLs and teachers are able to work together may in fact save costs in the long run.  </w:t>
      </w:r>
    </w:p>
    <w:p w14:paraId="6A539549" w14:textId="77777777" w:rsidR="00696DD6" w:rsidRPr="00EF35B7" w:rsidRDefault="00696DD6" w:rsidP="00C35804">
      <w:pPr>
        <w:spacing w:after="0" w:line="240" w:lineRule="auto"/>
        <w:rPr>
          <w:rFonts w:ascii="Arial" w:hAnsi="Arial" w:cs="Arial"/>
        </w:rPr>
      </w:pPr>
    </w:p>
    <w:p w14:paraId="2392F374" w14:textId="29AE6277" w:rsidR="00696DD6" w:rsidRDefault="00696DD6" w:rsidP="00C35804">
      <w:pPr>
        <w:spacing w:after="0" w:line="240" w:lineRule="auto"/>
        <w:rPr>
          <w:rFonts w:ascii="Arial" w:hAnsi="Arial" w:cs="Arial"/>
        </w:rPr>
      </w:pPr>
      <w:r w:rsidRPr="00EF35B7">
        <w:rPr>
          <w:rFonts w:ascii="Arial" w:hAnsi="Arial" w:cs="Arial"/>
        </w:rPr>
        <w:t xml:space="preserve">Working collaboratively with teachers to complement their subject matter expertise with enhanced </w:t>
      </w:r>
      <w:r>
        <w:rPr>
          <w:rFonts w:ascii="Arial" w:hAnsi="Arial" w:cs="Arial"/>
        </w:rPr>
        <w:t>IL</w:t>
      </w:r>
      <w:r w:rsidRPr="00EF35B7">
        <w:rPr>
          <w:rFonts w:ascii="Arial" w:hAnsi="Arial" w:cs="Arial"/>
        </w:rPr>
        <w:t xml:space="preserve"> could potentially save teachers time and improve the learning experience for students. However, the TLs in this study identified a siloing of disciplines and content areas, as exemplified by Maree’s comment, </w:t>
      </w:r>
      <w:r w:rsidRPr="00EE17FB">
        <w:rPr>
          <w:rFonts w:ascii="Arial" w:hAnsi="Arial" w:cs="Arial"/>
          <w:i/>
          <w:iCs/>
        </w:rPr>
        <w:t xml:space="preserve">“it's also that sort of isolation in disciplines and being the king of your mountain in the classroom… they're the content specialists, and we’re the info lit specialists.” </w:t>
      </w:r>
      <w:r w:rsidRPr="00EF35B7">
        <w:rPr>
          <w:rFonts w:ascii="Arial" w:hAnsi="Arial" w:cs="Arial"/>
        </w:rPr>
        <w:t xml:space="preserve">Lincoln voiced that </w:t>
      </w:r>
      <w:r w:rsidRPr="00EE17FB">
        <w:rPr>
          <w:rFonts w:ascii="Arial" w:hAnsi="Arial" w:cs="Arial"/>
          <w:i/>
          <w:iCs/>
        </w:rPr>
        <w:t>“Teachers need to realise that teacher librarians are information literacy experts. TLs do not aim to be experts in specific subjects, so teachers shouldn't think that they can be experts in information literacy.”</w:t>
      </w:r>
      <w:r w:rsidRPr="00EF35B7">
        <w:rPr>
          <w:rFonts w:ascii="Arial" w:hAnsi="Arial" w:cs="Arial"/>
        </w:rPr>
        <w:t xml:space="preserve"> Ms. H. discussed that as she is in a new school and has been </w:t>
      </w:r>
      <w:r w:rsidRPr="00EE17FB">
        <w:rPr>
          <w:rFonts w:ascii="Arial" w:hAnsi="Arial" w:cs="Arial"/>
          <w:i/>
          <w:iCs/>
        </w:rPr>
        <w:t xml:space="preserve">“trying to change the mindset of staff” </w:t>
      </w:r>
      <w:r w:rsidRPr="00EF35B7">
        <w:rPr>
          <w:rFonts w:ascii="Arial" w:hAnsi="Arial" w:cs="Arial"/>
        </w:rPr>
        <w:t>as the library had been just a place for English classes to read. Motivating teachers, administrators, and the entire school community to understand the full extent of the TL role and to utili</w:t>
      </w:r>
      <w:r w:rsidR="001645CF">
        <w:rPr>
          <w:rFonts w:ascii="Arial" w:hAnsi="Arial" w:cs="Arial"/>
        </w:rPr>
        <w:t>s</w:t>
      </w:r>
      <w:r w:rsidRPr="00EF35B7">
        <w:rPr>
          <w:rFonts w:ascii="Arial" w:hAnsi="Arial" w:cs="Arial"/>
        </w:rPr>
        <w:t xml:space="preserve">e the strengths of the </w:t>
      </w:r>
      <w:r>
        <w:rPr>
          <w:rFonts w:ascii="Arial" w:hAnsi="Arial" w:cs="Arial"/>
        </w:rPr>
        <w:t>TL</w:t>
      </w:r>
      <w:r w:rsidRPr="00EF35B7">
        <w:rPr>
          <w:rFonts w:ascii="Arial" w:hAnsi="Arial" w:cs="Arial"/>
        </w:rPr>
        <w:t xml:space="preserve"> are repeated </w:t>
      </w:r>
      <w:r w:rsidRPr="00EF35B7">
        <w:rPr>
          <w:rFonts w:ascii="Arial" w:hAnsi="Arial" w:cs="Arial"/>
        </w:rPr>
        <w:lastRenderedPageBreak/>
        <w:t xml:space="preserve">challenges identified in research on school libraries </w:t>
      </w:r>
      <w:r w:rsidRPr="00EF35B7">
        <w:rPr>
          <w:rFonts w:ascii="Arial" w:hAnsi="Arial" w:cs="Arial"/>
          <w:noProof/>
        </w:rPr>
        <w:t>(Hughes</w:t>
      </w:r>
      <w:r w:rsidR="00FD62D2" w:rsidRPr="00FD62D2">
        <w:rPr>
          <w:rFonts w:ascii="Arial" w:hAnsi="Arial" w:cs="Arial"/>
          <w:noProof/>
        </w:rPr>
        <w:t xml:space="preserve"> </w:t>
      </w:r>
      <w:r w:rsidR="00FD62D2" w:rsidRPr="00EF35B7">
        <w:rPr>
          <w:rFonts w:ascii="Arial" w:hAnsi="Arial" w:cs="Arial"/>
          <w:noProof/>
        </w:rPr>
        <w:t>et al.</w:t>
      </w:r>
      <w:r w:rsidRPr="00EF35B7">
        <w:rPr>
          <w:rFonts w:ascii="Arial" w:hAnsi="Arial" w:cs="Arial"/>
          <w:noProof/>
        </w:rPr>
        <w:t>, 2014; International Literacy Association, 2022; Lance &amp; Kachel, 2018; Merga, 2021; Teravainen &amp; Clark, 2017)</w:t>
      </w:r>
      <w:r w:rsidRPr="00EF35B7">
        <w:rPr>
          <w:rFonts w:ascii="Arial" w:hAnsi="Arial" w:cs="Arial"/>
        </w:rPr>
        <w:t>.</w:t>
      </w:r>
    </w:p>
    <w:p w14:paraId="57926C20" w14:textId="77777777" w:rsidR="00696DD6" w:rsidRDefault="00696DD6" w:rsidP="00C35804">
      <w:pPr>
        <w:spacing w:after="0" w:line="240" w:lineRule="auto"/>
        <w:rPr>
          <w:rFonts w:ascii="Arial" w:hAnsi="Arial" w:cs="Arial"/>
        </w:rPr>
      </w:pPr>
    </w:p>
    <w:p w14:paraId="274AF04D" w14:textId="4569FB4E" w:rsidR="00696DD6" w:rsidRPr="0007792B" w:rsidRDefault="009A7970" w:rsidP="009A7970">
      <w:pPr>
        <w:pStyle w:val="heading3JIL"/>
      </w:pPr>
      <w:r>
        <w:t xml:space="preserve">4.3 </w:t>
      </w:r>
      <w:r w:rsidR="00696DD6" w:rsidRPr="0007792B">
        <w:t>Limitations</w:t>
      </w:r>
    </w:p>
    <w:p w14:paraId="4D5354A9" w14:textId="763F102D" w:rsidR="00696DD6" w:rsidRPr="006A46BF" w:rsidRDefault="00696DD6" w:rsidP="00237E45">
      <w:pPr>
        <w:pStyle w:val="ListParagraph"/>
        <w:spacing w:after="0" w:line="240" w:lineRule="auto"/>
        <w:ind w:left="0"/>
        <w:contextualSpacing w:val="0"/>
        <w:rPr>
          <w:rFonts w:ascii="Arial" w:hAnsi="Arial" w:cs="Arial"/>
        </w:rPr>
      </w:pPr>
      <w:r>
        <w:rPr>
          <w:rFonts w:ascii="Arial" w:hAnsi="Arial" w:cs="Arial"/>
        </w:rPr>
        <w:t>Limitations of this study relate to recruitment</w:t>
      </w:r>
      <w:r w:rsidRPr="1810C32B">
        <w:rPr>
          <w:rFonts w:ascii="Arial" w:hAnsi="Arial" w:cs="Arial"/>
        </w:rPr>
        <w:t>, participant characteristics, and methodology.</w:t>
      </w:r>
      <w:r>
        <w:rPr>
          <w:rFonts w:ascii="Arial" w:hAnsi="Arial" w:cs="Arial"/>
        </w:rPr>
        <w:t xml:space="preserve"> Firstly, recruitment was through participants responding to an online survey which was shared on email lists, listservs, and newsletters of</w:t>
      </w:r>
      <w:r w:rsidRPr="00692638">
        <w:rPr>
          <w:rFonts w:ascii="Arial" w:hAnsi="Arial" w:cs="Arial"/>
        </w:rPr>
        <w:t xml:space="preserve"> </w:t>
      </w:r>
      <w:r>
        <w:rPr>
          <w:rFonts w:ascii="Arial" w:hAnsi="Arial" w:cs="Arial"/>
        </w:rPr>
        <w:t>library associations. While recruiting in this way attracts a group obviously interested in professional development given their membership in these groups, it may also impact the generali</w:t>
      </w:r>
      <w:r w:rsidR="0092568E">
        <w:rPr>
          <w:rFonts w:ascii="Arial" w:hAnsi="Arial" w:cs="Arial"/>
        </w:rPr>
        <w:t>s</w:t>
      </w:r>
      <w:r>
        <w:rPr>
          <w:rFonts w:ascii="Arial" w:hAnsi="Arial" w:cs="Arial"/>
        </w:rPr>
        <w:t>ation of the findings. Also, as shown in Table 1 detailing the characteristics of study participants, approximately two-thirds of participants work in private schools which can be much different environments than the public sector. This should be considered when comparing the findings across other populations. Further, a</w:t>
      </w:r>
      <w:r w:rsidRPr="006A46BF">
        <w:rPr>
          <w:rFonts w:ascii="Arial" w:hAnsi="Arial" w:cs="Arial"/>
        </w:rPr>
        <w:t>s previou</w:t>
      </w:r>
      <w:r>
        <w:rPr>
          <w:rFonts w:ascii="Arial" w:hAnsi="Arial" w:cs="Arial"/>
        </w:rPr>
        <w:t>s</w:t>
      </w:r>
      <w:r w:rsidRPr="006A46BF">
        <w:rPr>
          <w:rFonts w:ascii="Arial" w:hAnsi="Arial" w:cs="Arial"/>
        </w:rPr>
        <w:t>ly noted</w:t>
      </w:r>
      <w:r>
        <w:rPr>
          <w:rFonts w:ascii="Arial" w:hAnsi="Arial" w:cs="Arial"/>
        </w:rPr>
        <w:t>, not all states and territories in Australia responded (i.e., Northern Territory and South Australia) so it does not represent a fully complete picture of the country. In relation to that, focusing solely on secondary TL</w:t>
      </w:r>
      <w:r w:rsidRPr="1810C32B">
        <w:rPr>
          <w:rFonts w:ascii="Arial" w:hAnsi="Arial" w:cs="Arial"/>
        </w:rPr>
        <w:t>s</w:t>
      </w:r>
      <w:r>
        <w:rPr>
          <w:rFonts w:ascii="Arial" w:hAnsi="Arial" w:cs="Arial"/>
        </w:rPr>
        <w:t xml:space="preserve"> does not get at the nuanced approach to </w:t>
      </w:r>
      <w:r w:rsidR="00EE62D6">
        <w:rPr>
          <w:rFonts w:ascii="Arial" w:hAnsi="Arial" w:cs="Arial"/>
        </w:rPr>
        <w:t>IL</w:t>
      </w:r>
      <w:r>
        <w:rPr>
          <w:rFonts w:ascii="Arial" w:hAnsi="Arial" w:cs="Arial"/>
        </w:rPr>
        <w:t xml:space="preserve"> that primary school TLs may hold. Plans for future research examining their perspectives and comparing those with the secondary TLs presented here will allow for a deeper understanding on </w:t>
      </w:r>
      <w:r w:rsidR="00EE62D6">
        <w:rPr>
          <w:rFonts w:ascii="Arial" w:hAnsi="Arial" w:cs="Arial"/>
        </w:rPr>
        <w:t>IL</w:t>
      </w:r>
      <w:r>
        <w:rPr>
          <w:rFonts w:ascii="Arial" w:hAnsi="Arial" w:cs="Arial"/>
        </w:rPr>
        <w:t xml:space="preserve"> and the changing information landscape across different types of Australian school libraries.</w:t>
      </w:r>
    </w:p>
    <w:p w14:paraId="3093B258" w14:textId="77777777" w:rsidR="009A7970" w:rsidRDefault="009A7970" w:rsidP="009A7970">
      <w:pPr>
        <w:pStyle w:val="Normal0"/>
      </w:pPr>
    </w:p>
    <w:p w14:paraId="6EE96E25" w14:textId="7B957AC4" w:rsidR="008201C1" w:rsidRPr="00AB4860" w:rsidRDefault="001B020B" w:rsidP="009A7970">
      <w:pPr>
        <w:pStyle w:val="Heading2JIL"/>
      </w:pPr>
      <w:r w:rsidRPr="00AB4860">
        <w:t>Conclusions</w:t>
      </w:r>
      <w:r w:rsidR="008201C1" w:rsidRPr="00AB4860">
        <w:t xml:space="preserve"> </w:t>
      </w:r>
    </w:p>
    <w:p w14:paraId="14DF0799" w14:textId="244FDDF7" w:rsidR="00FB0227" w:rsidRPr="00EF35B7" w:rsidRDefault="00FB0227" w:rsidP="00C35804">
      <w:pPr>
        <w:spacing w:after="0" w:line="240" w:lineRule="auto"/>
        <w:rPr>
          <w:rFonts w:ascii="Arial" w:hAnsi="Arial" w:cs="Arial"/>
        </w:rPr>
      </w:pPr>
      <w:r w:rsidRPr="00EF35B7">
        <w:rPr>
          <w:rFonts w:ascii="Arial" w:hAnsi="Arial" w:cs="Arial"/>
        </w:rPr>
        <w:t xml:space="preserve">This phenomenological research presents the perspectives of Australian secondary </w:t>
      </w:r>
      <w:r>
        <w:rPr>
          <w:rFonts w:ascii="Arial" w:hAnsi="Arial" w:cs="Arial"/>
        </w:rPr>
        <w:t>TLs</w:t>
      </w:r>
      <w:r w:rsidRPr="00EF35B7">
        <w:rPr>
          <w:rFonts w:ascii="Arial" w:hAnsi="Arial" w:cs="Arial"/>
        </w:rPr>
        <w:t xml:space="preserve"> concerning the evolving information landscape and its impact on supporting </w:t>
      </w:r>
      <w:r w:rsidR="00EE62D6">
        <w:rPr>
          <w:rFonts w:ascii="Arial" w:hAnsi="Arial" w:cs="Arial"/>
        </w:rPr>
        <w:t>IL</w:t>
      </w:r>
      <w:r w:rsidRPr="00EF35B7">
        <w:rPr>
          <w:rFonts w:ascii="Arial" w:hAnsi="Arial" w:cs="Arial"/>
        </w:rPr>
        <w:t xml:space="preserve"> for students and teachers. Through interviews with 19 secondary </w:t>
      </w:r>
      <w:r>
        <w:rPr>
          <w:rFonts w:ascii="Arial" w:hAnsi="Arial" w:cs="Arial"/>
        </w:rPr>
        <w:t>TLs</w:t>
      </w:r>
      <w:r w:rsidRPr="00EF35B7">
        <w:rPr>
          <w:rFonts w:ascii="Arial" w:hAnsi="Arial" w:cs="Arial"/>
        </w:rPr>
        <w:t xml:space="preserve"> from various types of schools across Australia, the study highlights several key findings. Firstly, TLs shared that the overwhelming amount of available information necessitates enhanced evaluation and selection skills. Both students and teachers may feel overwhelmed by the sheer volume of information, leading to a surface-level approach to information engagement. Students appear to prefer quick solutions like Google, while teachers may rely upon reusing resources and may risk breaching copyright to manage their workload. The TLs interviewed indicated that students' practical </w:t>
      </w:r>
      <w:r>
        <w:rPr>
          <w:rFonts w:ascii="Arial" w:hAnsi="Arial" w:cs="Arial"/>
        </w:rPr>
        <w:t>IL</w:t>
      </w:r>
      <w:r w:rsidRPr="00EF35B7">
        <w:rPr>
          <w:rFonts w:ascii="Arial" w:hAnsi="Arial" w:cs="Arial"/>
        </w:rPr>
        <w:t xml:space="preserve"> skills seem to be declining as they seek fast and easy ways to utilise their existing knowledge instead of developing deeper skills. Teachers' </w:t>
      </w:r>
      <w:r>
        <w:rPr>
          <w:rFonts w:ascii="Arial" w:hAnsi="Arial" w:cs="Arial"/>
        </w:rPr>
        <w:t>IL</w:t>
      </w:r>
      <w:r w:rsidRPr="00EF35B7">
        <w:rPr>
          <w:rFonts w:ascii="Arial" w:hAnsi="Arial" w:cs="Arial"/>
        </w:rPr>
        <w:t xml:space="preserve"> may vary by discipline, but they face similar challenges and the TLs interviewed reported a lack of deeper </w:t>
      </w:r>
      <w:r>
        <w:rPr>
          <w:rFonts w:ascii="Arial" w:hAnsi="Arial" w:cs="Arial"/>
        </w:rPr>
        <w:t>IL</w:t>
      </w:r>
      <w:r w:rsidRPr="00EF35B7">
        <w:rPr>
          <w:rFonts w:ascii="Arial" w:hAnsi="Arial" w:cs="Arial"/>
        </w:rPr>
        <w:t xml:space="preserve"> awareness.</w:t>
      </w:r>
    </w:p>
    <w:p w14:paraId="4B333B45" w14:textId="77777777" w:rsidR="00FB0227" w:rsidRPr="00EF35B7" w:rsidRDefault="00FB0227" w:rsidP="00C35804">
      <w:pPr>
        <w:spacing w:after="0" w:line="240" w:lineRule="auto"/>
        <w:rPr>
          <w:rFonts w:ascii="Arial" w:hAnsi="Arial" w:cs="Arial"/>
        </w:rPr>
      </w:pPr>
    </w:p>
    <w:p w14:paraId="077592DF" w14:textId="77777777" w:rsidR="00FB0227" w:rsidRDefault="00FB0227" w:rsidP="00C35804">
      <w:pPr>
        <w:spacing w:after="0" w:line="240" w:lineRule="auto"/>
        <w:rPr>
          <w:rFonts w:ascii="Arial" w:hAnsi="Arial" w:cs="Arial"/>
        </w:rPr>
      </w:pPr>
      <w:r w:rsidRPr="00EF35B7">
        <w:rPr>
          <w:rFonts w:ascii="Arial" w:hAnsi="Arial" w:cs="Arial"/>
        </w:rPr>
        <w:t xml:space="preserve">The findings underscore the need for a greater understanding of the differences among information sources, and strategies for keeping pace with the onslaught of information. However, this shifting information environment also presents opportunities for deeper engagement with issues such as information ethics, copyright, and the development of creative and critical thinking skills. These areas could be more effectively integrated into teaching and learning if teachers collaborated with </w:t>
      </w:r>
      <w:r>
        <w:rPr>
          <w:rFonts w:ascii="Arial" w:hAnsi="Arial" w:cs="Arial"/>
        </w:rPr>
        <w:t>TLs</w:t>
      </w:r>
      <w:r w:rsidRPr="00EF35B7">
        <w:rPr>
          <w:rFonts w:ascii="Arial" w:hAnsi="Arial" w:cs="Arial"/>
        </w:rPr>
        <w:t xml:space="preserve"> in planning, teaching, and assessment. </w:t>
      </w:r>
    </w:p>
    <w:p w14:paraId="44902F75" w14:textId="77777777" w:rsidR="00FB0227" w:rsidRDefault="00FB0227" w:rsidP="00C35804">
      <w:pPr>
        <w:spacing w:after="0" w:line="240" w:lineRule="auto"/>
        <w:rPr>
          <w:rFonts w:ascii="Arial" w:hAnsi="Arial" w:cs="Arial"/>
        </w:rPr>
      </w:pPr>
    </w:p>
    <w:p w14:paraId="6A79690D" w14:textId="4AB017C4" w:rsidR="00FB0227" w:rsidRPr="005F0C24" w:rsidRDefault="00FB0227" w:rsidP="00C35804">
      <w:pPr>
        <w:spacing w:after="0" w:line="240" w:lineRule="auto"/>
        <w:rPr>
          <w:rFonts w:ascii="Arial" w:hAnsi="Arial" w:cs="Arial"/>
        </w:rPr>
      </w:pPr>
      <w:r w:rsidRPr="005F0C24">
        <w:rPr>
          <w:rFonts w:ascii="Arial" w:hAnsi="Arial" w:cs="Arial"/>
        </w:rPr>
        <w:t xml:space="preserve">This study makes several unique contributions to our understanding of </w:t>
      </w:r>
      <w:r w:rsidR="00EE62D6">
        <w:rPr>
          <w:rFonts w:ascii="Arial" w:hAnsi="Arial" w:cs="Arial"/>
        </w:rPr>
        <w:t>IL</w:t>
      </w:r>
      <w:r w:rsidRPr="005F0C24">
        <w:rPr>
          <w:rFonts w:ascii="Arial" w:hAnsi="Arial" w:cs="Arial"/>
        </w:rPr>
        <w:t xml:space="preserve"> in Australian secondary schools. First, it reveals a critical disconnect between perceived and actual </w:t>
      </w:r>
      <w:r w:rsidR="00EE62D6">
        <w:rPr>
          <w:rFonts w:ascii="Arial" w:hAnsi="Arial" w:cs="Arial"/>
        </w:rPr>
        <w:t>IL</w:t>
      </w:r>
      <w:r w:rsidRPr="005F0C24">
        <w:rPr>
          <w:rFonts w:ascii="Arial" w:hAnsi="Arial" w:cs="Arial"/>
        </w:rPr>
        <w:t xml:space="preserve"> capabilities among both students and teachers, exacerbated by a poor overall understanding of the importance of spending time developing strong </w:t>
      </w:r>
      <w:r w:rsidR="00EE62D6">
        <w:rPr>
          <w:rFonts w:ascii="Arial" w:hAnsi="Arial" w:cs="Arial"/>
        </w:rPr>
        <w:t>IL</w:t>
      </w:r>
      <w:r w:rsidRPr="005F0C24">
        <w:rPr>
          <w:rFonts w:ascii="Arial" w:hAnsi="Arial" w:cs="Arial"/>
        </w:rPr>
        <w:t xml:space="preserve"> capabilities to respond to academic and everyday life information needs. Second, it demonstrates how Secondary TLs perceive the impact of the evolving information landscape on their school communities, revealing both </w:t>
      </w:r>
      <w:r w:rsidRPr="005F0C24">
        <w:rPr>
          <w:rFonts w:ascii="Arial" w:hAnsi="Arial" w:cs="Arial"/>
        </w:rPr>
        <w:lastRenderedPageBreak/>
        <w:t>existing and emerging needs that require innovative pedagogical approaches, particularly in developing critical evaluation skills for digital information.</w:t>
      </w:r>
    </w:p>
    <w:p w14:paraId="4EC017D9" w14:textId="77777777" w:rsidR="00FB0227" w:rsidRPr="005F0C24" w:rsidRDefault="00FB0227" w:rsidP="00C35804">
      <w:pPr>
        <w:spacing w:after="0" w:line="240" w:lineRule="auto"/>
        <w:rPr>
          <w:rFonts w:ascii="Arial" w:hAnsi="Arial" w:cs="Arial"/>
        </w:rPr>
      </w:pPr>
    </w:p>
    <w:p w14:paraId="3A5FD0E6" w14:textId="0C2D7FE4" w:rsidR="00FB0227" w:rsidRDefault="00FB0227" w:rsidP="00C35804">
      <w:pPr>
        <w:spacing w:after="0" w:line="240" w:lineRule="auto"/>
        <w:rPr>
          <w:rFonts w:ascii="Arial" w:hAnsi="Arial" w:cs="Arial"/>
        </w:rPr>
      </w:pPr>
      <w:r w:rsidRPr="00EF35B7">
        <w:rPr>
          <w:rFonts w:ascii="Arial" w:hAnsi="Arial" w:cs="Arial"/>
        </w:rPr>
        <w:t xml:space="preserve">To address these challenges, there must be a clearer understanding of the role of </w:t>
      </w:r>
      <w:r w:rsidRPr="005F0C24">
        <w:rPr>
          <w:rFonts w:ascii="Arial" w:hAnsi="Arial" w:cs="Arial"/>
        </w:rPr>
        <w:t>TLs</w:t>
      </w:r>
      <w:r w:rsidRPr="00EF35B7">
        <w:rPr>
          <w:rFonts w:ascii="Arial" w:hAnsi="Arial" w:cs="Arial"/>
        </w:rPr>
        <w:t xml:space="preserve"> and the ways they can meet the evolving needs of information users.</w:t>
      </w:r>
      <w:r>
        <w:rPr>
          <w:rFonts w:ascii="Arial" w:hAnsi="Arial" w:cs="Arial"/>
        </w:rPr>
        <w:t xml:space="preserve"> </w:t>
      </w:r>
      <w:r w:rsidRPr="005F0C24">
        <w:rPr>
          <w:rFonts w:ascii="Arial" w:hAnsi="Arial" w:cs="Arial"/>
        </w:rPr>
        <w:t xml:space="preserve">TLs can add significant value in several ways: by serving as digital and </w:t>
      </w:r>
      <w:r w:rsidR="00EE62D6">
        <w:rPr>
          <w:rFonts w:ascii="Arial" w:hAnsi="Arial" w:cs="Arial"/>
        </w:rPr>
        <w:t>IL</w:t>
      </w:r>
      <w:r w:rsidRPr="005F0C24">
        <w:rPr>
          <w:rFonts w:ascii="Arial" w:hAnsi="Arial" w:cs="Arial"/>
        </w:rPr>
        <w:t xml:space="preserve"> mentors who can guide both teachers and students in developing sophisticated information practices; by working collaboratively with teachers to guide the integration of </w:t>
      </w:r>
      <w:r w:rsidR="00EE62D6">
        <w:rPr>
          <w:rFonts w:ascii="Arial" w:hAnsi="Arial" w:cs="Arial"/>
        </w:rPr>
        <w:t>IL</w:t>
      </w:r>
      <w:r w:rsidRPr="005F0C24">
        <w:rPr>
          <w:rFonts w:ascii="Arial" w:hAnsi="Arial" w:cs="Arial"/>
        </w:rPr>
        <w:t xml:space="preserve"> skills within subject-specific contexts; and by facilitating professional learning communities focused on </w:t>
      </w:r>
      <w:r w:rsidR="00EE62D6">
        <w:rPr>
          <w:rFonts w:ascii="Arial" w:hAnsi="Arial" w:cs="Arial"/>
        </w:rPr>
        <w:t>IL</w:t>
      </w:r>
      <w:r w:rsidRPr="005F0C24">
        <w:rPr>
          <w:rFonts w:ascii="Arial" w:hAnsi="Arial" w:cs="Arial"/>
        </w:rPr>
        <w:t>. As dual qualified teachers and information professionals, TLs are also instrumental in the development of hybrid collections and resource guides that align with the curriculum and meet the specific information needs of their school community.</w:t>
      </w:r>
    </w:p>
    <w:p w14:paraId="08DDE512" w14:textId="77777777" w:rsidR="00FB0227" w:rsidRDefault="00FB0227" w:rsidP="00C35804">
      <w:pPr>
        <w:spacing w:after="0" w:line="240" w:lineRule="auto"/>
        <w:rPr>
          <w:rFonts w:ascii="Arial" w:hAnsi="Arial" w:cs="Arial"/>
        </w:rPr>
      </w:pPr>
    </w:p>
    <w:p w14:paraId="5D2C44EB" w14:textId="489017B5" w:rsidR="00DA5C92" w:rsidRPr="0075198A" w:rsidRDefault="00FB0227" w:rsidP="00C35804">
      <w:pPr>
        <w:spacing w:after="0" w:line="240" w:lineRule="auto"/>
        <w:rPr>
          <w:rFonts w:ascii="Arial" w:eastAsia="Arial" w:hAnsi="Arial" w:cs="Arial"/>
          <w:color w:val="000000"/>
        </w:rPr>
      </w:pPr>
      <w:r>
        <w:rPr>
          <w:rFonts w:ascii="Arial" w:hAnsi="Arial" w:cs="Arial"/>
        </w:rPr>
        <w:t>TLs are aware of the potential they offer and</w:t>
      </w:r>
      <w:r w:rsidRPr="00EF35B7">
        <w:rPr>
          <w:rFonts w:ascii="Arial" w:hAnsi="Arial" w:cs="Arial"/>
        </w:rPr>
        <w:t xml:space="preserve"> employ diverse approaches to fostering </w:t>
      </w:r>
      <w:r w:rsidR="00EE62D6">
        <w:rPr>
          <w:rFonts w:ascii="Arial" w:hAnsi="Arial" w:cs="Arial"/>
        </w:rPr>
        <w:t>IL</w:t>
      </w:r>
      <w:r>
        <w:rPr>
          <w:rFonts w:ascii="Arial" w:hAnsi="Arial" w:cs="Arial"/>
        </w:rPr>
        <w:t>; however</w:t>
      </w:r>
      <w:r w:rsidRPr="00EF35B7">
        <w:rPr>
          <w:rFonts w:ascii="Arial" w:hAnsi="Arial" w:cs="Arial"/>
        </w:rPr>
        <w:t xml:space="preserve">, their efforts are often ad-hoc and limited by a lack of recognition and resources. Establishing a well-developed and resourced effort is crucial to providing students with the opportunity to become not only information literate but also information fluent—capable of transferring their knowledge across subjects and into their everyday lives. Ultimately, the role of the </w:t>
      </w:r>
      <w:r>
        <w:rPr>
          <w:rFonts w:ascii="Arial" w:hAnsi="Arial" w:cs="Arial"/>
        </w:rPr>
        <w:t>TL</w:t>
      </w:r>
      <w:r w:rsidRPr="00EF35B7">
        <w:rPr>
          <w:rFonts w:ascii="Arial" w:hAnsi="Arial" w:cs="Arial"/>
        </w:rPr>
        <w:t xml:space="preserve"> is no longer confined to academic support; it is now essential in equipping students and teachers with the sophisticated skills needed to navigate an information-saturated environment and become informed citizens in a democratic society.</w:t>
      </w:r>
    </w:p>
    <w:p w14:paraId="6F531970" w14:textId="77777777" w:rsidR="0090050B" w:rsidRPr="0075198A" w:rsidRDefault="0090050B">
      <w:pPr>
        <w:pBdr>
          <w:top w:val="nil"/>
          <w:left w:val="nil"/>
          <w:bottom w:val="nil"/>
          <w:right w:val="nil"/>
          <w:between w:val="nil"/>
        </w:pBdr>
        <w:spacing w:line="240" w:lineRule="auto"/>
        <w:rPr>
          <w:rFonts w:ascii="Arial" w:eastAsia="Arial" w:hAnsi="Arial" w:cs="Arial"/>
          <w:color w:val="000000"/>
        </w:rPr>
      </w:pPr>
    </w:p>
    <w:p w14:paraId="6203C5D7" w14:textId="6B7133A8" w:rsidR="0090050B" w:rsidRPr="0075198A" w:rsidRDefault="00BE56B0" w:rsidP="009A7970">
      <w:pPr>
        <w:pStyle w:val="Heading2JIL"/>
        <w:numPr>
          <w:ilvl w:val="0"/>
          <w:numId w:val="0"/>
        </w:numPr>
      </w:pPr>
      <w:r w:rsidRPr="0075198A">
        <w:t xml:space="preserve">Declarations </w:t>
      </w:r>
    </w:p>
    <w:p w14:paraId="45C9A617" w14:textId="62264A94" w:rsidR="0090050B" w:rsidRPr="0075198A" w:rsidRDefault="00BE56B0" w:rsidP="009A7970">
      <w:pPr>
        <w:pStyle w:val="heading3JIL"/>
      </w:pPr>
      <w:r w:rsidRPr="0075198A">
        <w:t xml:space="preserve">Ethics approval </w:t>
      </w:r>
    </w:p>
    <w:p w14:paraId="63F5AA27" w14:textId="5ACBDD2B" w:rsidR="0090050B" w:rsidRPr="0075198A" w:rsidRDefault="00DC428D" w:rsidP="00087360">
      <w:pPr>
        <w:pBdr>
          <w:top w:val="nil"/>
          <w:left w:val="nil"/>
          <w:bottom w:val="nil"/>
          <w:right w:val="nil"/>
          <w:between w:val="nil"/>
        </w:pBdr>
        <w:spacing w:after="0" w:line="240" w:lineRule="auto"/>
        <w:rPr>
          <w:rFonts w:ascii="Arial" w:eastAsia="Arial" w:hAnsi="Arial" w:cs="Arial"/>
          <w:color w:val="000000"/>
        </w:rPr>
      </w:pPr>
      <w:r w:rsidRPr="00DC428D">
        <w:rPr>
          <w:rFonts w:ascii="Arial" w:eastAsia="Arial" w:hAnsi="Arial" w:cs="Arial"/>
          <w:color w:val="000000"/>
        </w:rPr>
        <w:t xml:space="preserve">This study was reviewed and approved by the </w:t>
      </w:r>
      <w:r w:rsidR="00087360" w:rsidRPr="00087360">
        <w:rPr>
          <w:rFonts w:ascii="Arial" w:eastAsia="Arial" w:hAnsi="Arial" w:cs="Arial"/>
          <w:color w:val="000000"/>
          <w:lang w:val="en-AU"/>
        </w:rPr>
        <w:t>Charles Sturt</w:t>
      </w:r>
      <w:r w:rsidR="00087360" w:rsidRPr="00087360">
        <w:rPr>
          <w:rFonts w:ascii="Arial" w:eastAsia="Arial" w:hAnsi="Arial" w:cs="Arial"/>
          <w:color w:val="000000"/>
        </w:rPr>
        <w:t xml:space="preserve"> </w:t>
      </w:r>
      <w:r w:rsidRPr="00DC428D">
        <w:rPr>
          <w:rFonts w:ascii="Arial" w:eastAsia="Arial" w:hAnsi="Arial" w:cs="Arial"/>
          <w:color w:val="000000"/>
        </w:rPr>
        <w:t>University Human Research Ethics Committee (Protocol Number H22388).</w:t>
      </w:r>
    </w:p>
    <w:p w14:paraId="628D864A" w14:textId="77777777" w:rsidR="0090050B" w:rsidRPr="0075198A" w:rsidRDefault="0090050B">
      <w:pPr>
        <w:pBdr>
          <w:top w:val="nil"/>
          <w:left w:val="nil"/>
          <w:bottom w:val="nil"/>
          <w:right w:val="nil"/>
          <w:between w:val="nil"/>
        </w:pBdr>
        <w:spacing w:after="0" w:line="240" w:lineRule="auto"/>
        <w:rPr>
          <w:rFonts w:ascii="Arial" w:eastAsia="Arial" w:hAnsi="Arial" w:cs="Arial"/>
          <w:b/>
          <w:color w:val="000000"/>
        </w:rPr>
      </w:pPr>
    </w:p>
    <w:p w14:paraId="6A65A2D7" w14:textId="2241A6ED" w:rsidR="0090050B" w:rsidRPr="0075198A" w:rsidRDefault="00BE56B0" w:rsidP="009A7970">
      <w:pPr>
        <w:pStyle w:val="heading3JIL"/>
      </w:pPr>
      <w:r w:rsidRPr="0075198A">
        <w:t xml:space="preserve">Funding </w:t>
      </w:r>
    </w:p>
    <w:p w14:paraId="165E0054" w14:textId="77777777" w:rsidR="00F51D35" w:rsidRPr="00F51D35" w:rsidRDefault="00F51D35" w:rsidP="00F51D35">
      <w:pPr>
        <w:pBdr>
          <w:top w:val="nil"/>
          <w:left w:val="nil"/>
          <w:bottom w:val="nil"/>
          <w:right w:val="nil"/>
          <w:between w:val="nil"/>
        </w:pBdr>
        <w:spacing w:after="0" w:line="240" w:lineRule="auto"/>
        <w:rPr>
          <w:rFonts w:ascii="Arial" w:eastAsia="Arial" w:hAnsi="Arial" w:cs="Arial"/>
          <w:color w:val="000000"/>
        </w:rPr>
      </w:pPr>
      <w:r w:rsidRPr="00F51D35">
        <w:rPr>
          <w:rFonts w:ascii="Arial" w:eastAsia="Arial" w:hAnsi="Arial" w:cs="Arial"/>
          <w:color w:val="000000"/>
        </w:rPr>
        <w:t xml:space="preserve">Not applicable. </w:t>
      </w:r>
    </w:p>
    <w:p w14:paraId="1FF4811E" w14:textId="77777777" w:rsidR="0090050B" w:rsidRPr="0075198A" w:rsidRDefault="0090050B">
      <w:pPr>
        <w:pBdr>
          <w:top w:val="nil"/>
          <w:left w:val="nil"/>
          <w:bottom w:val="nil"/>
          <w:right w:val="nil"/>
          <w:between w:val="nil"/>
        </w:pBdr>
        <w:spacing w:after="0" w:line="240" w:lineRule="auto"/>
        <w:rPr>
          <w:rFonts w:ascii="Arial" w:eastAsia="Arial" w:hAnsi="Arial" w:cs="Arial"/>
          <w:b/>
          <w:color w:val="000000"/>
        </w:rPr>
      </w:pPr>
    </w:p>
    <w:p w14:paraId="020A185F" w14:textId="19FFAF59" w:rsidR="0090050B" w:rsidRPr="0075198A" w:rsidRDefault="00BE56B0" w:rsidP="009A7970">
      <w:pPr>
        <w:pStyle w:val="heading3JIL"/>
      </w:pPr>
      <w:r w:rsidRPr="0075198A">
        <w:t xml:space="preserve">AI-generated content </w:t>
      </w:r>
    </w:p>
    <w:p w14:paraId="4D6AFA84" w14:textId="77777777" w:rsidR="00F51D35" w:rsidRPr="00F51D35" w:rsidRDefault="00F51D35" w:rsidP="00F51D35">
      <w:pPr>
        <w:pBdr>
          <w:top w:val="nil"/>
          <w:left w:val="nil"/>
          <w:bottom w:val="nil"/>
          <w:right w:val="nil"/>
          <w:between w:val="nil"/>
        </w:pBdr>
        <w:spacing w:after="0" w:line="240" w:lineRule="auto"/>
        <w:rPr>
          <w:rFonts w:ascii="Arial" w:eastAsia="Arial" w:hAnsi="Arial" w:cs="Arial"/>
          <w:color w:val="000000"/>
        </w:rPr>
      </w:pPr>
      <w:r w:rsidRPr="00F51D35">
        <w:rPr>
          <w:rFonts w:ascii="Arial" w:eastAsia="Arial" w:hAnsi="Arial" w:cs="Arial"/>
          <w:color w:val="000000"/>
        </w:rPr>
        <w:t xml:space="preserve">No AI tools were used. </w:t>
      </w:r>
    </w:p>
    <w:p w14:paraId="6C8B6EBA" w14:textId="77777777" w:rsidR="00DA5C92" w:rsidRPr="0075198A" w:rsidRDefault="00DA5C92">
      <w:pPr>
        <w:pBdr>
          <w:top w:val="nil"/>
          <w:left w:val="nil"/>
          <w:bottom w:val="nil"/>
          <w:right w:val="nil"/>
          <w:between w:val="nil"/>
        </w:pBdr>
        <w:spacing w:after="0" w:line="240" w:lineRule="auto"/>
        <w:rPr>
          <w:rFonts w:ascii="Arial" w:eastAsia="Arial" w:hAnsi="Arial" w:cs="Arial"/>
          <w:color w:val="000000"/>
        </w:rPr>
      </w:pPr>
    </w:p>
    <w:p w14:paraId="77310FD9" w14:textId="0C6EF716" w:rsidR="00DA5C92" w:rsidRPr="0075198A" w:rsidRDefault="00DA5C92" w:rsidP="009A7970">
      <w:pPr>
        <w:pStyle w:val="heading3JIL"/>
      </w:pPr>
      <w:r w:rsidRPr="0075198A">
        <w:t>Acknowledgements</w:t>
      </w:r>
    </w:p>
    <w:p w14:paraId="6FBE1B0F" w14:textId="5541C2FC" w:rsidR="00DA5C92" w:rsidRPr="0075198A" w:rsidRDefault="00982374">
      <w:pPr>
        <w:pBdr>
          <w:top w:val="nil"/>
          <w:left w:val="nil"/>
          <w:bottom w:val="nil"/>
          <w:right w:val="nil"/>
          <w:between w:val="nil"/>
        </w:pBdr>
        <w:spacing w:after="0" w:line="240" w:lineRule="auto"/>
        <w:rPr>
          <w:rFonts w:ascii="Arial" w:eastAsia="Arial" w:hAnsi="Arial" w:cs="Arial"/>
          <w:color w:val="000000"/>
        </w:rPr>
      </w:pPr>
      <w:r w:rsidRPr="00982374">
        <w:rPr>
          <w:rFonts w:ascii="Arial" w:eastAsia="Arial" w:hAnsi="Arial" w:cs="Arial"/>
          <w:color w:val="000000"/>
        </w:rPr>
        <w:t>The authors would like to recognise the contribution of the teacher librarian participants who shared their perspectives for this study</w:t>
      </w:r>
      <w:r w:rsidR="00DA5C92" w:rsidRPr="0075198A">
        <w:rPr>
          <w:rFonts w:ascii="Arial" w:eastAsia="Arial" w:hAnsi="Arial" w:cs="Arial"/>
          <w:color w:val="000000"/>
        </w:rPr>
        <w:t>.</w:t>
      </w:r>
    </w:p>
    <w:p w14:paraId="66B62221" w14:textId="77777777" w:rsidR="0090050B" w:rsidRPr="0075198A" w:rsidRDefault="0090050B">
      <w:pPr>
        <w:pBdr>
          <w:top w:val="nil"/>
          <w:left w:val="nil"/>
          <w:bottom w:val="nil"/>
          <w:right w:val="nil"/>
          <w:between w:val="nil"/>
        </w:pBdr>
        <w:spacing w:line="240" w:lineRule="auto"/>
        <w:rPr>
          <w:rFonts w:ascii="Arial" w:eastAsia="Arial" w:hAnsi="Arial" w:cs="Arial"/>
          <w:color w:val="000000"/>
        </w:rPr>
      </w:pPr>
    </w:p>
    <w:p w14:paraId="744837CF" w14:textId="5D265974" w:rsidR="0090050B" w:rsidRPr="00AB4860" w:rsidRDefault="00BE56B0" w:rsidP="009A7970">
      <w:pPr>
        <w:pStyle w:val="Heading2JIL"/>
        <w:numPr>
          <w:ilvl w:val="0"/>
          <w:numId w:val="0"/>
        </w:numPr>
      </w:pPr>
      <w:r w:rsidRPr="00AB4860">
        <w:t xml:space="preserve">References </w:t>
      </w:r>
    </w:p>
    <w:p w14:paraId="28F91800" w14:textId="128C4B77" w:rsidR="00C01269" w:rsidRPr="0075335B" w:rsidRDefault="00C01269" w:rsidP="006137B7">
      <w:pPr>
        <w:pStyle w:val="EndNoteBibliography"/>
        <w:spacing w:after="160"/>
        <w:ind w:left="720" w:hanging="720"/>
        <w:rPr>
          <w:rFonts w:ascii="Arial" w:hAnsi="Arial" w:cs="Arial"/>
          <w:sz w:val="22"/>
          <w:szCs w:val="22"/>
        </w:rPr>
      </w:pPr>
      <w:r w:rsidRPr="008B7C22">
        <w:rPr>
          <w:rFonts w:ascii="Arial" w:hAnsi="Arial" w:cs="Arial"/>
          <w:sz w:val="22"/>
          <w:szCs w:val="22"/>
        </w:rPr>
        <w:t xml:space="preserve">Aadland, M. G., &amp; Heinström, J. (2024). </w:t>
      </w:r>
      <w:hyperlink r:id="rId14" w:history="1">
        <w:r w:rsidRPr="00DA72BE">
          <w:rPr>
            <w:rStyle w:val="Hyperlink"/>
            <w:rFonts w:ascii="Arial" w:hAnsi="Arial" w:cs="Arial"/>
            <w:sz w:val="22"/>
            <w:szCs w:val="22"/>
          </w:rPr>
          <w:t>‘It never seems to stop'. Six high school students’ experiences of information overload</w:t>
        </w:r>
      </w:hyperlink>
      <w:r w:rsidRPr="008B7C22">
        <w:rPr>
          <w:rFonts w:ascii="Arial" w:hAnsi="Arial" w:cs="Arial"/>
          <w:sz w:val="22"/>
          <w:szCs w:val="22"/>
        </w:rPr>
        <w:t xml:space="preserve">. </w:t>
      </w:r>
      <w:r w:rsidRPr="008B7C22">
        <w:rPr>
          <w:rFonts w:ascii="Arial" w:hAnsi="Arial" w:cs="Arial"/>
          <w:i/>
          <w:iCs/>
          <w:sz w:val="22"/>
          <w:szCs w:val="22"/>
        </w:rPr>
        <w:t>Information Research: An International Electronic Journal</w:t>
      </w:r>
      <w:r w:rsidRPr="008B7C22">
        <w:rPr>
          <w:rFonts w:ascii="Arial" w:hAnsi="Arial" w:cs="Arial"/>
          <w:sz w:val="22"/>
          <w:szCs w:val="22"/>
        </w:rPr>
        <w:t xml:space="preserve">, </w:t>
      </w:r>
      <w:r w:rsidRPr="00795334">
        <w:rPr>
          <w:rFonts w:ascii="Arial" w:hAnsi="Arial" w:cs="Arial"/>
          <w:i/>
          <w:iCs/>
          <w:sz w:val="22"/>
          <w:szCs w:val="22"/>
        </w:rPr>
        <w:t>29</w:t>
      </w:r>
      <w:r w:rsidRPr="008B7C22">
        <w:rPr>
          <w:rFonts w:ascii="Arial" w:hAnsi="Arial" w:cs="Arial"/>
          <w:sz w:val="22"/>
          <w:szCs w:val="22"/>
        </w:rPr>
        <w:t>(2), 159</w:t>
      </w:r>
      <w:r w:rsidR="00E27872">
        <w:rPr>
          <w:rFonts w:ascii="Arial" w:hAnsi="Arial" w:cs="Arial"/>
          <w:sz w:val="22"/>
          <w:szCs w:val="22"/>
        </w:rPr>
        <w:t>–</w:t>
      </w:r>
      <w:r w:rsidRPr="008B7C22">
        <w:rPr>
          <w:rFonts w:ascii="Arial" w:hAnsi="Arial" w:cs="Arial"/>
          <w:sz w:val="22"/>
          <w:szCs w:val="22"/>
        </w:rPr>
        <w:t>172</w:t>
      </w:r>
      <w:r w:rsidRPr="0075335B">
        <w:rPr>
          <w:rFonts w:ascii="Arial" w:hAnsi="Arial" w:cs="Arial"/>
          <w:sz w:val="22"/>
          <w:szCs w:val="22"/>
        </w:rPr>
        <w:t xml:space="preserve">. </w:t>
      </w:r>
    </w:p>
    <w:p w14:paraId="4F710CC3" w14:textId="39DC36C1" w:rsidR="00C01269" w:rsidRPr="0075335B" w:rsidRDefault="00C01269" w:rsidP="006137B7">
      <w:pPr>
        <w:pStyle w:val="EndNoteBibliography"/>
        <w:spacing w:after="160"/>
        <w:ind w:left="720" w:hanging="720"/>
        <w:rPr>
          <w:rFonts w:ascii="Arial" w:hAnsi="Arial" w:cs="Arial"/>
          <w:sz w:val="22"/>
          <w:szCs w:val="22"/>
        </w:rPr>
      </w:pPr>
      <w:r w:rsidRPr="0075335B">
        <w:rPr>
          <w:rFonts w:ascii="Arial" w:hAnsi="Arial" w:cs="Arial"/>
          <w:sz w:val="22"/>
          <w:szCs w:val="22"/>
        </w:rPr>
        <w:lastRenderedPageBreak/>
        <w:t>Al-Qallaf, C.</w:t>
      </w:r>
      <w:r w:rsidR="00C959D4">
        <w:rPr>
          <w:rFonts w:ascii="Arial" w:hAnsi="Arial" w:cs="Arial"/>
          <w:sz w:val="22"/>
          <w:szCs w:val="22"/>
        </w:rPr>
        <w:t xml:space="preserve"> </w:t>
      </w:r>
      <w:r w:rsidRPr="0075335B">
        <w:rPr>
          <w:rFonts w:ascii="Arial" w:hAnsi="Arial" w:cs="Arial"/>
          <w:sz w:val="22"/>
          <w:szCs w:val="22"/>
        </w:rPr>
        <w:t>L., &amp; Aljiran, M.</w:t>
      </w:r>
      <w:r w:rsidR="00C959D4">
        <w:rPr>
          <w:rFonts w:ascii="Arial" w:hAnsi="Arial" w:cs="Arial"/>
          <w:sz w:val="22"/>
          <w:szCs w:val="22"/>
        </w:rPr>
        <w:t xml:space="preserve"> </w:t>
      </w:r>
      <w:r w:rsidRPr="0075335B">
        <w:rPr>
          <w:rFonts w:ascii="Arial" w:hAnsi="Arial" w:cs="Arial"/>
          <w:sz w:val="22"/>
          <w:szCs w:val="22"/>
        </w:rPr>
        <w:t xml:space="preserve">A. (2022). </w:t>
      </w:r>
      <w:hyperlink r:id="rId15" w:history="1">
        <w:r w:rsidRPr="00361F0E">
          <w:rPr>
            <w:rStyle w:val="Hyperlink"/>
            <w:rFonts w:ascii="Arial" w:hAnsi="Arial" w:cs="Arial"/>
            <w:sz w:val="22"/>
            <w:szCs w:val="22"/>
          </w:rPr>
          <w:t>The teaching and learning of information literacy skills among high school students: Are we there yet?</w:t>
        </w:r>
      </w:hyperlink>
      <w:r w:rsidRPr="0075335B">
        <w:rPr>
          <w:rFonts w:ascii="Arial" w:hAnsi="Arial" w:cs="Arial"/>
          <w:sz w:val="22"/>
          <w:szCs w:val="22"/>
        </w:rPr>
        <w:t xml:space="preserve"> </w:t>
      </w:r>
      <w:r w:rsidRPr="0075335B">
        <w:rPr>
          <w:rFonts w:ascii="Arial" w:hAnsi="Arial" w:cs="Arial"/>
          <w:i/>
          <w:sz w:val="22"/>
          <w:szCs w:val="22"/>
        </w:rPr>
        <w:t>The International Information &amp; Library Review, 54</w:t>
      </w:r>
      <w:r w:rsidR="00341F0A" w:rsidRPr="00341F0A">
        <w:rPr>
          <w:rFonts w:ascii="Arial" w:hAnsi="Arial" w:cs="Arial"/>
          <w:iCs/>
          <w:sz w:val="22"/>
          <w:szCs w:val="22"/>
        </w:rPr>
        <w:t>(3)</w:t>
      </w:r>
      <w:r w:rsidRPr="0075335B">
        <w:rPr>
          <w:rFonts w:ascii="Arial" w:hAnsi="Arial" w:cs="Arial"/>
          <w:sz w:val="22"/>
          <w:szCs w:val="22"/>
        </w:rPr>
        <w:t>, 225</w:t>
      </w:r>
      <w:r w:rsidR="009E1373">
        <w:rPr>
          <w:rFonts w:ascii="Arial" w:hAnsi="Arial" w:cs="Arial"/>
          <w:sz w:val="22"/>
          <w:szCs w:val="22"/>
        </w:rPr>
        <w:t>–</w:t>
      </w:r>
      <w:r w:rsidRPr="0075335B">
        <w:rPr>
          <w:rFonts w:ascii="Arial" w:hAnsi="Arial" w:cs="Arial"/>
          <w:sz w:val="22"/>
          <w:szCs w:val="22"/>
        </w:rPr>
        <w:t>241.</w:t>
      </w:r>
    </w:p>
    <w:p w14:paraId="0329CA55" w14:textId="36B34242" w:rsidR="00C01269" w:rsidRPr="0075335B" w:rsidRDefault="00C01269" w:rsidP="006137B7">
      <w:pPr>
        <w:pStyle w:val="EndNoteBibliography"/>
        <w:spacing w:after="160"/>
        <w:ind w:left="720" w:hanging="720"/>
        <w:rPr>
          <w:rFonts w:ascii="Arial" w:hAnsi="Arial" w:cs="Arial"/>
          <w:sz w:val="22"/>
          <w:szCs w:val="22"/>
        </w:rPr>
      </w:pPr>
      <w:r w:rsidRPr="0075335B">
        <w:rPr>
          <w:rFonts w:ascii="Arial" w:hAnsi="Arial" w:cs="Arial"/>
          <w:sz w:val="22"/>
          <w:szCs w:val="22"/>
        </w:rPr>
        <w:t xml:space="preserve">Australian Curriculum Assessment and Reporting Authority (ACARA). (2023). </w:t>
      </w:r>
      <w:hyperlink r:id="rId16" w:history="1">
        <w:r w:rsidRPr="007772D5">
          <w:rPr>
            <w:rStyle w:val="Hyperlink"/>
            <w:rFonts w:ascii="Arial" w:hAnsi="Arial" w:cs="Arial"/>
            <w:i/>
            <w:sz w:val="22"/>
            <w:szCs w:val="22"/>
          </w:rPr>
          <w:t xml:space="preserve">General </w:t>
        </w:r>
        <w:r w:rsidR="00D025EA">
          <w:rPr>
            <w:rStyle w:val="Hyperlink"/>
            <w:rFonts w:ascii="Arial" w:hAnsi="Arial" w:cs="Arial"/>
            <w:i/>
            <w:sz w:val="22"/>
            <w:szCs w:val="22"/>
          </w:rPr>
          <w:t>c</w:t>
        </w:r>
        <w:r w:rsidRPr="007772D5">
          <w:rPr>
            <w:rStyle w:val="Hyperlink"/>
            <w:rFonts w:ascii="Arial" w:hAnsi="Arial" w:cs="Arial"/>
            <w:i/>
            <w:sz w:val="22"/>
            <w:szCs w:val="22"/>
          </w:rPr>
          <w:t>apabilities</w:t>
        </w:r>
        <w:r w:rsidR="00520071">
          <w:rPr>
            <w:rStyle w:val="Hyperlink"/>
            <w:rFonts w:ascii="Arial" w:hAnsi="Arial" w:cs="Arial"/>
            <w:i/>
            <w:sz w:val="22"/>
            <w:szCs w:val="22"/>
          </w:rPr>
          <w:t>—</w:t>
        </w:r>
        <w:r w:rsidRPr="007772D5">
          <w:rPr>
            <w:rStyle w:val="Hyperlink"/>
            <w:rFonts w:ascii="Arial" w:hAnsi="Arial" w:cs="Arial"/>
            <w:i/>
            <w:sz w:val="22"/>
            <w:szCs w:val="22"/>
          </w:rPr>
          <w:t>Digital Literacy (previously ICT)</w:t>
        </w:r>
        <w:r w:rsidR="006C5316">
          <w:rPr>
            <w:rStyle w:val="Hyperlink"/>
            <w:rFonts w:ascii="Arial" w:hAnsi="Arial" w:cs="Arial"/>
            <w:i/>
            <w:sz w:val="22"/>
            <w:szCs w:val="22"/>
          </w:rPr>
          <w:t>:</w:t>
        </w:r>
        <w:r w:rsidRPr="007772D5">
          <w:rPr>
            <w:rStyle w:val="Hyperlink"/>
            <w:rFonts w:ascii="Arial" w:hAnsi="Arial" w:cs="Arial"/>
            <w:i/>
            <w:sz w:val="22"/>
            <w:szCs w:val="22"/>
          </w:rPr>
          <w:t xml:space="preserve"> Consultation</w:t>
        </w:r>
        <w:r w:rsidR="003102EE" w:rsidRPr="007772D5">
          <w:rPr>
            <w:rStyle w:val="Hyperlink"/>
            <w:rFonts w:ascii="Arial" w:hAnsi="Arial" w:cs="Arial"/>
            <w:i/>
            <w:sz w:val="22"/>
            <w:szCs w:val="22"/>
          </w:rPr>
          <w:t>—</w:t>
        </w:r>
        <w:r w:rsidRPr="007772D5">
          <w:rPr>
            <w:rStyle w:val="Hyperlink"/>
            <w:rFonts w:ascii="Arial" w:hAnsi="Arial" w:cs="Arial"/>
            <w:i/>
            <w:sz w:val="22"/>
            <w:szCs w:val="22"/>
          </w:rPr>
          <w:t>introductory information and learning continua</w:t>
        </w:r>
      </w:hyperlink>
      <w:r w:rsidRPr="0075335B">
        <w:rPr>
          <w:rFonts w:ascii="Arial" w:hAnsi="Arial" w:cs="Arial"/>
          <w:sz w:val="22"/>
          <w:szCs w:val="22"/>
        </w:rPr>
        <w:t xml:space="preserve">. Australian Curriculum Assessment and Reporting Authority. </w:t>
      </w:r>
    </w:p>
    <w:p w14:paraId="7C93B154" w14:textId="7BB1E3AF" w:rsidR="00C01269" w:rsidRPr="0075335B" w:rsidRDefault="00C01269" w:rsidP="00ED1D62">
      <w:pPr>
        <w:pStyle w:val="EndNoteBibliography"/>
        <w:spacing w:after="160"/>
        <w:ind w:left="720" w:hanging="720"/>
        <w:rPr>
          <w:rFonts w:ascii="Arial" w:hAnsi="Arial" w:cs="Arial"/>
          <w:sz w:val="22"/>
          <w:szCs w:val="22"/>
        </w:rPr>
      </w:pPr>
      <w:r w:rsidRPr="0075335B">
        <w:rPr>
          <w:rFonts w:ascii="Arial" w:hAnsi="Arial" w:cs="Arial"/>
          <w:sz w:val="22"/>
          <w:szCs w:val="22"/>
        </w:rPr>
        <w:t xml:space="preserve">Australian Curriculum Assessment and Reporting Authority (ACARA). (2024). </w:t>
      </w:r>
      <w:hyperlink r:id="rId17" w:history="1">
        <w:r w:rsidRPr="004633B0">
          <w:rPr>
            <w:rStyle w:val="Hyperlink"/>
            <w:rFonts w:ascii="Arial" w:hAnsi="Arial" w:cs="Arial"/>
            <w:i/>
            <w:sz w:val="22"/>
            <w:szCs w:val="22"/>
          </w:rPr>
          <w:t xml:space="preserve">General </w:t>
        </w:r>
        <w:r w:rsidR="00D025EA" w:rsidRPr="004633B0">
          <w:rPr>
            <w:rStyle w:val="Hyperlink"/>
            <w:rFonts w:ascii="Arial" w:hAnsi="Arial" w:cs="Arial"/>
            <w:i/>
            <w:sz w:val="22"/>
            <w:szCs w:val="22"/>
          </w:rPr>
          <w:t>c</w:t>
        </w:r>
        <w:r w:rsidRPr="004633B0">
          <w:rPr>
            <w:rStyle w:val="Hyperlink"/>
            <w:rFonts w:ascii="Arial" w:hAnsi="Arial" w:cs="Arial"/>
            <w:i/>
            <w:sz w:val="22"/>
            <w:szCs w:val="22"/>
          </w:rPr>
          <w:t>apabilities</w:t>
        </w:r>
      </w:hyperlink>
      <w:r w:rsidRPr="0075335B">
        <w:rPr>
          <w:rFonts w:ascii="Arial" w:hAnsi="Arial" w:cs="Arial"/>
          <w:sz w:val="22"/>
          <w:szCs w:val="22"/>
        </w:rPr>
        <w:t>. Australian Curriculum Assessment and Reporting Authority</w:t>
      </w:r>
      <w:r w:rsidR="00791359">
        <w:rPr>
          <w:rFonts w:ascii="Arial" w:hAnsi="Arial" w:cs="Arial"/>
          <w:sz w:val="22"/>
          <w:szCs w:val="22"/>
        </w:rPr>
        <w:t>.</w:t>
      </w:r>
    </w:p>
    <w:p w14:paraId="4906E84A" w14:textId="7D7D17F7" w:rsidR="00C01269" w:rsidRPr="0075335B" w:rsidRDefault="00C01269" w:rsidP="006137B7">
      <w:pPr>
        <w:pStyle w:val="EndNoteBibliography"/>
        <w:spacing w:after="160"/>
        <w:ind w:left="720" w:hanging="720"/>
        <w:rPr>
          <w:rFonts w:ascii="Arial" w:hAnsi="Arial" w:cs="Arial"/>
          <w:sz w:val="22"/>
          <w:szCs w:val="22"/>
        </w:rPr>
      </w:pPr>
      <w:r w:rsidRPr="0075335B">
        <w:rPr>
          <w:rFonts w:ascii="Arial" w:hAnsi="Arial" w:cs="Arial"/>
          <w:sz w:val="22"/>
          <w:szCs w:val="22"/>
        </w:rPr>
        <w:t xml:space="preserve">Bawden, D., &amp; Robinson, L. (2009). </w:t>
      </w:r>
      <w:hyperlink r:id="rId18" w:history="1">
        <w:r w:rsidRPr="00A13744">
          <w:rPr>
            <w:rStyle w:val="Hyperlink"/>
            <w:rFonts w:ascii="Arial" w:hAnsi="Arial" w:cs="Arial"/>
            <w:sz w:val="22"/>
            <w:szCs w:val="22"/>
          </w:rPr>
          <w:t>The dark side of information: Overload, anxiety and other paradoxes and pathologies</w:t>
        </w:r>
      </w:hyperlink>
      <w:r w:rsidRPr="0075335B">
        <w:rPr>
          <w:rFonts w:ascii="Arial" w:hAnsi="Arial" w:cs="Arial"/>
          <w:sz w:val="22"/>
          <w:szCs w:val="22"/>
        </w:rPr>
        <w:t xml:space="preserve">. </w:t>
      </w:r>
      <w:r w:rsidRPr="0075335B">
        <w:rPr>
          <w:rFonts w:ascii="Arial" w:hAnsi="Arial" w:cs="Arial"/>
          <w:i/>
          <w:sz w:val="22"/>
          <w:szCs w:val="22"/>
        </w:rPr>
        <w:t>Journal of Information Science</w:t>
      </w:r>
      <w:r w:rsidRPr="0075335B">
        <w:rPr>
          <w:rFonts w:ascii="Arial" w:hAnsi="Arial" w:cs="Arial"/>
          <w:sz w:val="22"/>
          <w:szCs w:val="22"/>
        </w:rPr>
        <w:t>,</w:t>
      </w:r>
      <w:r w:rsidRPr="0075335B">
        <w:rPr>
          <w:rFonts w:ascii="Arial" w:hAnsi="Arial" w:cs="Arial"/>
          <w:i/>
          <w:sz w:val="22"/>
          <w:szCs w:val="22"/>
        </w:rPr>
        <w:t xml:space="preserve"> 35</w:t>
      </w:r>
      <w:r w:rsidRPr="0075335B">
        <w:rPr>
          <w:rFonts w:ascii="Arial" w:hAnsi="Arial" w:cs="Arial"/>
          <w:sz w:val="22"/>
          <w:szCs w:val="22"/>
        </w:rPr>
        <w:t>(2), 180</w:t>
      </w:r>
      <w:r w:rsidR="009E1373">
        <w:rPr>
          <w:rFonts w:ascii="Arial" w:hAnsi="Arial" w:cs="Arial"/>
          <w:sz w:val="22"/>
          <w:szCs w:val="22"/>
        </w:rPr>
        <w:t>–</w:t>
      </w:r>
      <w:r w:rsidRPr="0075335B">
        <w:rPr>
          <w:rFonts w:ascii="Arial" w:hAnsi="Arial" w:cs="Arial"/>
          <w:sz w:val="22"/>
          <w:szCs w:val="22"/>
        </w:rPr>
        <w:t xml:space="preserve">191. </w:t>
      </w:r>
    </w:p>
    <w:p w14:paraId="076B6BAD" w14:textId="1CBAFFDB" w:rsidR="00C01269" w:rsidRPr="0075335B" w:rsidRDefault="00C01269" w:rsidP="006137B7">
      <w:pPr>
        <w:pStyle w:val="EndNoteBibliography"/>
        <w:spacing w:after="160"/>
        <w:ind w:left="720" w:hanging="720"/>
        <w:rPr>
          <w:rFonts w:ascii="Arial" w:hAnsi="Arial" w:cs="Arial"/>
          <w:sz w:val="22"/>
          <w:szCs w:val="22"/>
        </w:rPr>
      </w:pPr>
      <w:r w:rsidRPr="0075335B">
        <w:rPr>
          <w:rFonts w:ascii="Arial" w:hAnsi="Arial" w:cs="Arial"/>
          <w:sz w:val="22"/>
          <w:szCs w:val="22"/>
        </w:rPr>
        <w:t xml:space="preserve">boyd, d. (2011). </w:t>
      </w:r>
      <w:hyperlink r:id="rId19" w:history="1">
        <w:r w:rsidRPr="007C18BC">
          <w:rPr>
            <w:rStyle w:val="Hyperlink"/>
            <w:rFonts w:ascii="Arial" w:hAnsi="Arial" w:cs="Arial"/>
            <w:sz w:val="22"/>
            <w:szCs w:val="22"/>
          </w:rPr>
          <w:t>Social network sites as networked publics: Affordances, dynamics and implications</w:t>
        </w:r>
      </w:hyperlink>
      <w:r w:rsidRPr="0075335B">
        <w:rPr>
          <w:rFonts w:ascii="Arial" w:hAnsi="Arial" w:cs="Arial"/>
          <w:sz w:val="22"/>
          <w:szCs w:val="22"/>
        </w:rPr>
        <w:t xml:space="preserve">. In Z. Papacharissi (Ed.), </w:t>
      </w:r>
      <w:r w:rsidRPr="0075335B">
        <w:rPr>
          <w:rFonts w:ascii="Arial" w:hAnsi="Arial" w:cs="Arial"/>
          <w:i/>
          <w:sz w:val="22"/>
          <w:szCs w:val="22"/>
        </w:rPr>
        <w:t>A networked self: Identity, community and culture on social network sites</w:t>
      </w:r>
      <w:r w:rsidRPr="0075335B">
        <w:rPr>
          <w:rFonts w:ascii="Arial" w:hAnsi="Arial" w:cs="Arial"/>
          <w:sz w:val="22"/>
          <w:szCs w:val="22"/>
        </w:rPr>
        <w:t xml:space="preserve"> (pp. 47</w:t>
      </w:r>
      <w:r w:rsidR="009E1373">
        <w:rPr>
          <w:rFonts w:ascii="Arial" w:hAnsi="Arial" w:cs="Arial"/>
          <w:sz w:val="22"/>
          <w:szCs w:val="22"/>
        </w:rPr>
        <w:t>–</w:t>
      </w:r>
      <w:r w:rsidRPr="0075335B">
        <w:rPr>
          <w:rFonts w:ascii="Arial" w:hAnsi="Arial" w:cs="Arial"/>
          <w:sz w:val="22"/>
          <w:szCs w:val="22"/>
        </w:rPr>
        <w:t xml:space="preserve">66). Routledge. </w:t>
      </w:r>
    </w:p>
    <w:p w14:paraId="2BE6916D" w14:textId="6469D461" w:rsidR="00C01269" w:rsidRPr="0075335B" w:rsidRDefault="00C01269" w:rsidP="006137B7">
      <w:pPr>
        <w:pStyle w:val="EndNoteBibliography"/>
        <w:spacing w:after="160"/>
        <w:ind w:left="720" w:hanging="720"/>
        <w:rPr>
          <w:rFonts w:ascii="Arial" w:hAnsi="Arial" w:cs="Arial"/>
          <w:sz w:val="22"/>
          <w:szCs w:val="22"/>
        </w:rPr>
      </w:pPr>
      <w:r w:rsidRPr="0075335B">
        <w:rPr>
          <w:rFonts w:ascii="Arial" w:hAnsi="Arial" w:cs="Arial"/>
          <w:sz w:val="22"/>
          <w:szCs w:val="22"/>
        </w:rPr>
        <w:t xml:space="preserve">Braun, V., &amp; Clarke, V. (2012). </w:t>
      </w:r>
      <w:hyperlink r:id="rId20" w:history="1">
        <w:r w:rsidRPr="00A31492">
          <w:rPr>
            <w:rStyle w:val="Hyperlink"/>
            <w:rFonts w:ascii="Arial" w:hAnsi="Arial" w:cs="Arial"/>
            <w:sz w:val="22"/>
            <w:szCs w:val="22"/>
          </w:rPr>
          <w:t>Thematic analysis</w:t>
        </w:r>
      </w:hyperlink>
      <w:r w:rsidRPr="0075335B">
        <w:rPr>
          <w:rFonts w:ascii="Arial" w:hAnsi="Arial" w:cs="Arial"/>
          <w:sz w:val="22"/>
          <w:szCs w:val="22"/>
        </w:rPr>
        <w:t xml:space="preserve">. In H. Cooper, P. M. Camic, D. L. Long, A. T. Panter, D. Rindskopf, &amp; K. J. Sher (Eds.), </w:t>
      </w:r>
      <w:r w:rsidRPr="0075335B">
        <w:rPr>
          <w:rFonts w:ascii="Arial" w:hAnsi="Arial" w:cs="Arial"/>
          <w:i/>
          <w:iCs/>
          <w:sz w:val="22"/>
          <w:szCs w:val="22"/>
        </w:rPr>
        <w:t>APA handbook of research methods in psychology</w:t>
      </w:r>
      <w:r w:rsidRPr="0075335B">
        <w:rPr>
          <w:rFonts w:ascii="Arial" w:hAnsi="Arial" w:cs="Arial"/>
          <w:sz w:val="22"/>
          <w:szCs w:val="22"/>
        </w:rPr>
        <w:t xml:space="preserve"> (Vol. 2, pp. 57</w:t>
      </w:r>
      <w:r w:rsidR="009E1373">
        <w:rPr>
          <w:rFonts w:ascii="Arial" w:hAnsi="Arial" w:cs="Arial"/>
          <w:sz w:val="22"/>
          <w:szCs w:val="22"/>
        </w:rPr>
        <w:t>–</w:t>
      </w:r>
      <w:r w:rsidRPr="0075335B">
        <w:rPr>
          <w:rFonts w:ascii="Arial" w:hAnsi="Arial" w:cs="Arial"/>
          <w:sz w:val="22"/>
          <w:szCs w:val="22"/>
        </w:rPr>
        <w:t>71). American Psychological Association.</w:t>
      </w:r>
    </w:p>
    <w:p w14:paraId="290E8EA3" w14:textId="2ED095AC" w:rsidR="00C01269" w:rsidRPr="0075335B" w:rsidRDefault="00C01269" w:rsidP="006137B7">
      <w:pPr>
        <w:pStyle w:val="EndNoteBibliography"/>
        <w:spacing w:after="160"/>
        <w:ind w:left="720" w:hanging="720"/>
        <w:rPr>
          <w:rFonts w:ascii="Arial" w:hAnsi="Arial" w:cs="Arial"/>
          <w:sz w:val="22"/>
          <w:szCs w:val="22"/>
        </w:rPr>
      </w:pPr>
      <w:r w:rsidRPr="0075335B">
        <w:rPr>
          <w:rFonts w:ascii="Arial" w:hAnsi="Arial" w:cs="Arial"/>
          <w:sz w:val="22"/>
          <w:szCs w:val="22"/>
        </w:rPr>
        <w:t xml:space="preserve">Cao, L., &amp; Dede, C. (2023). </w:t>
      </w:r>
      <w:hyperlink r:id="rId21" w:history="1">
        <w:r w:rsidRPr="00C65D30">
          <w:rPr>
            <w:rStyle w:val="Hyperlink"/>
            <w:rFonts w:ascii="Arial" w:hAnsi="Arial" w:cs="Arial"/>
            <w:i/>
            <w:sz w:val="22"/>
            <w:szCs w:val="22"/>
          </w:rPr>
          <w:t>Navigating a world of generative AI: Suggestions for educators</w:t>
        </w:r>
      </w:hyperlink>
      <w:r w:rsidRPr="0075335B">
        <w:rPr>
          <w:rFonts w:ascii="Arial" w:hAnsi="Arial" w:cs="Arial"/>
          <w:sz w:val="22"/>
          <w:szCs w:val="22"/>
        </w:rPr>
        <w:t>. The Next Level Lab at Harvard Graduate School of Education.</w:t>
      </w:r>
    </w:p>
    <w:p w14:paraId="6C9DFCCF" w14:textId="7DD29D7E" w:rsidR="00C01269" w:rsidRPr="0075335B" w:rsidRDefault="00C01269" w:rsidP="006137B7">
      <w:pPr>
        <w:pStyle w:val="EndNoteBibliography"/>
        <w:spacing w:after="160"/>
        <w:ind w:left="720" w:hanging="720"/>
        <w:rPr>
          <w:rFonts w:ascii="Arial" w:hAnsi="Arial" w:cs="Arial"/>
          <w:sz w:val="22"/>
          <w:szCs w:val="22"/>
        </w:rPr>
      </w:pPr>
      <w:r w:rsidRPr="0075335B">
        <w:rPr>
          <w:rFonts w:ascii="Arial" w:hAnsi="Arial" w:cs="Arial"/>
          <w:sz w:val="22"/>
          <w:szCs w:val="22"/>
        </w:rPr>
        <w:t xml:space="preserve">Carvalho, L., Martinez-Maldonado, R., Tsai, Y.-S., Markauskaite, L., &amp; De Laat, M. (2022). </w:t>
      </w:r>
      <w:hyperlink r:id="rId22" w:history="1">
        <w:r w:rsidRPr="00BB5A20">
          <w:rPr>
            <w:rStyle w:val="Hyperlink"/>
            <w:rFonts w:ascii="Arial" w:hAnsi="Arial" w:cs="Arial"/>
            <w:sz w:val="22"/>
            <w:szCs w:val="22"/>
          </w:rPr>
          <w:t>How can we design for learning in an AI world?</w:t>
        </w:r>
      </w:hyperlink>
      <w:r w:rsidRPr="0075335B">
        <w:rPr>
          <w:rFonts w:ascii="Arial" w:hAnsi="Arial" w:cs="Arial"/>
          <w:sz w:val="22"/>
          <w:szCs w:val="22"/>
        </w:rPr>
        <w:t xml:space="preserve"> </w:t>
      </w:r>
      <w:r w:rsidRPr="0075335B">
        <w:rPr>
          <w:rFonts w:ascii="Arial" w:hAnsi="Arial" w:cs="Arial"/>
          <w:i/>
          <w:sz w:val="22"/>
          <w:szCs w:val="22"/>
        </w:rPr>
        <w:t>Computers and Education: Artificial Intelligence, 3</w:t>
      </w:r>
      <w:r w:rsidRPr="0075335B">
        <w:rPr>
          <w:rFonts w:ascii="Arial" w:hAnsi="Arial" w:cs="Arial"/>
          <w:sz w:val="22"/>
          <w:szCs w:val="22"/>
        </w:rPr>
        <w:t xml:space="preserve">, 100053. </w:t>
      </w:r>
    </w:p>
    <w:p w14:paraId="19FFC1AC" w14:textId="1C22EA0B" w:rsidR="00C01269" w:rsidRPr="00EF35B7" w:rsidRDefault="00C01269" w:rsidP="0004015E">
      <w:pPr>
        <w:pStyle w:val="EndNoteBibliography"/>
        <w:spacing w:after="160"/>
        <w:ind w:left="720" w:hanging="720"/>
        <w:rPr>
          <w:rFonts w:ascii="Arial" w:hAnsi="Arial" w:cs="Arial"/>
          <w:sz w:val="22"/>
          <w:szCs w:val="22"/>
        </w:rPr>
      </w:pPr>
      <w:r w:rsidRPr="00E301C9">
        <w:rPr>
          <w:rFonts w:ascii="Arial" w:hAnsi="Arial" w:cs="Arial"/>
          <w:sz w:val="22"/>
          <w:szCs w:val="22"/>
        </w:rPr>
        <w:t xml:space="preserve">Çelik, O., &amp; Razı, S. (2023). </w:t>
      </w:r>
      <w:hyperlink r:id="rId23" w:history="1">
        <w:r w:rsidRPr="00B8070B">
          <w:rPr>
            <w:rStyle w:val="Hyperlink"/>
            <w:rFonts w:ascii="Arial" w:hAnsi="Arial" w:cs="Arial"/>
            <w:sz w:val="22"/>
            <w:szCs w:val="22"/>
          </w:rPr>
          <w:t>Facilitators and barriers to creating a culture of academic integrity at secondary schools: An exploratory case study</w:t>
        </w:r>
      </w:hyperlink>
      <w:r w:rsidRPr="00E301C9">
        <w:rPr>
          <w:rFonts w:ascii="Arial" w:hAnsi="Arial" w:cs="Arial"/>
          <w:sz w:val="22"/>
          <w:szCs w:val="22"/>
        </w:rPr>
        <w:t xml:space="preserve">. </w:t>
      </w:r>
      <w:r w:rsidRPr="00E301C9">
        <w:rPr>
          <w:rFonts w:ascii="Arial" w:hAnsi="Arial" w:cs="Arial"/>
          <w:i/>
          <w:iCs/>
          <w:sz w:val="22"/>
          <w:szCs w:val="22"/>
        </w:rPr>
        <w:t>International Journal for Educat</w:t>
      </w:r>
      <w:r w:rsidR="00D729FE">
        <w:rPr>
          <w:rFonts w:ascii="Arial" w:hAnsi="Arial" w:cs="Arial"/>
          <w:i/>
          <w:iCs/>
          <w:sz w:val="22"/>
          <w:szCs w:val="22"/>
        </w:rPr>
        <w:t>i</w:t>
      </w:r>
      <w:r w:rsidRPr="00E301C9">
        <w:rPr>
          <w:rFonts w:ascii="Arial" w:hAnsi="Arial" w:cs="Arial"/>
          <w:i/>
          <w:iCs/>
          <w:sz w:val="22"/>
          <w:szCs w:val="22"/>
        </w:rPr>
        <w:t>onal Integrity, 19</w:t>
      </w:r>
      <w:r w:rsidRPr="00E301C9">
        <w:rPr>
          <w:rFonts w:ascii="Arial" w:hAnsi="Arial" w:cs="Arial"/>
          <w:sz w:val="22"/>
          <w:szCs w:val="22"/>
        </w:rPr>
        <w:t>(4).</w:t>
      </w:r>
    </w:p>
    <w:p w14:paraId="03B5A533" w14:textId="213D152D" w:rsidR="00C01269" w:rsidRPr="00EF35B7" w:rsidRDefault="00C01269" w:rsidP="006137B7">
      <w:pPr>
        <w:pStyle w:val="EndNoteBibliography"/>
        <w:spacing w:after="160"/>
        <w:ind w:left="720" w:hanging="720"/>
        <w:rPr>
          <w:rFonts w:ascii="Arial" w:hAnsi="Arial" w:cs="Arial"/>
          <w:sz w:val="22"/>
          <w:szCs w:val="22"/>
        </w:rPr>
      </w:pPr>
      <w:r w:rsidRPr="00EF35B7">
        <w:rPr>
          <w:rFonts w:ascii="Arial" w:hAnsi="Arial" w:cs="Arial"/>
          <w:sz w:val="22"/>
          <w:szCs w:val="22"/>
        </w:rPr>
        <w:t xml:space="preserve">Correll, M. (2019). </w:t>
      </w:r>
      <w:hyperlink r:id="rId24" w:history="1">
        <w:r w:rsidR="00506C9A">
          <w:rPr>
            <w:rStyle w:val="Hyperlink"/>
            <w:rFonts w:ascii="Arial" w:hAnsi="Arial" w:cs="Arial"/>
            <w:sz w:val="22"/>
            <w:szCs w:val="22"/>
          </w:rPr>
          <w:t>What do high school students know about information literacy? A case study of one university’s feeder schools.</w:t>
        </w:r>
      </w:hyperlink>
      <w:r w:rsidRPr="00EF35B7">
        <w:rPr>
          <w:rFonts w:ascii="Arial" w:hAnsi="Arial" w:cs="Arial"/>
          <w:sz w:val="22"/>
          <w:szCs w:val="22"/>
        </w:rPr>
        <w:t xml:space="preserve"> </w:t>
      </w:r>
      <w:r w:rsidRPr="00EF35B7">
        <w:rPr>
          <w:rFonts w:ascii="Arial" w:hAnsi="Arial" w:cs="Arial"/>
          <w:i/>
          <w:sz w:val="22"/>
          <w:szCs w:val="22"/>
        </w:rPr>
        <w:t>Pennsylvania Libraries: Research and Practice, 7</w:t>
      </w:r>
      <w:r w:rsidRPr="00EF35B7">
        <w:rPr>
          <w:rFonts w:ascii="Arial" w:hAnsi="Arial" w:cs="Arial"/>
          <w:sz w:val="22"/>
          <w:szCs w:val="22"/>
        </w:rPr>
        <w:t>(1), 25</w:t>
      </w:r>
      <w:r w:rsidR="009E1373">
        <w:rPr>
          <w:rFonts w:ascii="Arial" w:hAnsi="Arial" w:cs="Arial"/>
          <w:sz w:val="22"/>
          <w:szCs w:val="22"/>
        </w:rPr>
        <w:t>–</w:t>
      </w:r>
      <w:r w:rsidRPr="00EF35B7">
        <w:rPr>
          <w:rFonts w:ascii="Arial" w:hAnsi="Arial" w:cs="Arial"/>
          <w:sz w:val="22"/>
          <w:szCs w:val="22"/>
        </w:rPr>
        <w:t xml:space="preserve">36. </w:t>
      </w:r>
    </w:p>
    <w:p w14:paraId="17A84940" w14:textId="48483A8B" w:rsidR="00C01269" w:rsidRPr="00206547" w:rsidRDefault="00C01269" w:rsidP="006137B7">
      <w:pPr>
        <w:pStyle w:val="EndNoteBibliography"/>
        <w:spacing w:after="160"/>
        <w:ind w:left="720" w:hanging="720"/>
        <w:rPr>
          <w:rFonts w:ascii="Arial" w:hAnsi="Arial" w:cs="Arial"/>
          <w:sz w:val="22"/>
          <w:szCs w:val="22"/>
        </w:rPr>
      </w:pPr>
      <w:r w:rsidRPr="00206547">
        <w:rPr>
          <w:rFonts w:ascii="Arial" w:hAnsi="Arial" w:cs="Arial"/>
          <w:sz w:val="22"/>
          <w:szCs w:val="22"/>
        </w:rPr>
        <w:t xml:space="preserve">Dann, B. J., Drabble, A., &amp; Martin, J. (2022). </w:t>
      </w:r>
      <w:hyperlink r:id="rId25" w:history="1">
        <w:r w:rsidRPr="006919E2">
          <w:rPr>
            <w:rStyle w:val="Hyperlink"/>
            <w:rFonts w:ascii="Arial" w:hAnsi="Arial" w:cs="Arial"/>
            <w:sz w:val="22"/>
            <w:szCs w:val="22"/>
          </w:rPr>
          <w:t xml:space="preserve">Reading between the </w:t>
        </w:r>
        <w:r w:rsidR="007911EB">
          <w:rPr>
            <w:rStyle w:val="Hyperlink"/>
            <w:rFonts w:ascii="Arial" w:hAnsi="Arial" w:cs="Arial"/>
            <w:sz w:val="22"/>
            <w:szCs w:val="22"/>
          </w:rPr>
          <w:t>l</w:t>
        </w:r>
        <w:r w:rsidRPr="006919E2">
          <w:rPr>
            <w:rStyle w:val="Hyperlink"/>
            <w:rFonts w:ascii="Arial" w:hAnsi="Arial" w:cs="Arial"/>
            <w:sz w:val="22"/>
            <w:szCs w:val="22"/>
          </w:rPr>
          <w:t>ines: An examination of first-year university students' perceptions of and confidence with information literacy</w:t>
        </w:r>
      </w:hyperlink>
      <w:r w:rsidRPr="00206547">
        <w:rPr>
          <w:rFonts w:ascii="Arial" w:hAnsi="Arial" w:cs="Arial"/>
          <w:sz w:val="22"/>
          <w:szCs w:val="22"/>
        </w:rPr>
        <w:t xml:space="preserve">. Journal of Information Literacy, </w:t>
      </w:r>
      <w:r w:rsidRPr="007E222F">
        <w:rPr>
          <w:rFonts w:ascii="Arial" w:hAnsi="Arial" w:cs="Arial"/>
          <w:i/>
          <w:iCs/>
          <w:sz w:val="22"/>
          <w:szCs w:val="22"/>
        </w:rPr>
        <w:t>16</w:t>
      </w:r>
      <w:r w:rsidRPr="00206547">
        <w:rPr>
          <w:rFonts w:ascii="Arial" w:hAnsi="Arial" w:cs="Arial"/>
          <w:sz w:val="22"/>
          <w:szCs w:val="22"/>
        </w:rPr>
        <w:t>(1), 50</w:t>
      </w:r>
      <w:r w:rsidR="009E1373">
        <w:rPr>
          <w:rFonts w:ascii="Arial" w:hAnsi="Arial" w:cs="Arial"/>
          <w:sz w:val="22"/>
          <w:szCs w:val="22"/>
        </w:rPr>
        <w:t>–</w:t>
      </w:r>
      <w:r w:rsidRPr="00206547">
        <w:rPr>
          <w:rFonts w:ascii="Arial" w:hAnsi="Arial" w:cs="Arial"/>
          <w:sz w:val="22"/>
          <w:szCs w:val="22"/>
        </w:rPr>
        <w:t xml:space="preserve">69. </w:t>
      </w:r>
    </w:p>
    <w:p w14:paraId="0C715FA5" w14:textId="100EA5E7" w:rsidR="00C01269" w:rsidRPr="00EF35B7" w:rsidRDefault="00C01269" w:rsidP="006137B7">
      <w:pPr>
        <w:pStyle w:val="EndNoteBibliography"/>
        <w:spacing w:after="160"/>
        <w:ind w:left="720" w:hanging="720"/>
        <w:rPr>
          <w:rFonts w:ascii="Arial" w:hAnsi="Arial" w:cs="Arial"/>
          <w:sz w:val="22"/>
          <w:szCs w:val="22"/>
        </w:rPr>
      </w:pPr>
      <w:r w:rsidRPr="00EF35B7">
        <w:rPr>
          <w:rFonts w:ascii="Arial" w:hAnsi="Arial" w:cs="Arial"/>
          <w:sz w:val="22"/>
          <w:szCs w:val="22"/>
        </w:rPr>
        <w:t>Dipetso, C., &amp; Moahi, K.</w:t>
      </w:r>
      <w:r w:rsidR="0002461F">
        <w:rPr>
          <w:rFonts w:ascii="Arial" w:hAnsi="Arial" w:cs="Arial"/>
          <w:sz w:val="22"/>
          <w:szCs w:val="22"/>
        </w:rPr>
        <w:t xml:space="preserve"> </w:t>
      </w:r>
      <w:r w:rsidRPr="00EF35B7">
        <w:rPr>
          <w:rFonts w:ascii="Arial" w:hAnsi="Arial" w:cs="Arial"/>
          <w:sz w:val="22"/>
          <w:szCs w:val="22"/>
        </w:rPr>
        <w:t xml:space="preserve">H. (2021). </w:t>
      </w:r>
      <w:hyperlink r:id="rId26" w:history="1">
        <w:r w:rsidRPr="00CB2090">
          <w:rPr>
            <w:rStyle w:val="Hyperlink"/>
            <w:rFonts w:ascii="Arial" w:hAnsi="Arial" w:cs="Arial"/>
            <w:sz w:val="22"/>
            <w:szCs w:val="22"/>
          </w:rPr>
          <w:t>Information literacy skills of high school students in Botswana</w:t>
        </w:r>
      </w:hyperlink>
      <w:r w:rsidRPr="00EF35B7">
        <w:rPr>
          <w:rFonts w:ascii="Arial" w:hAnsi="Arial" w:cs="Arial"/>
          <w:sz w:val="22"/>
          <w:szCs w:val="22"/>
        </w:rPr>
        <w:t xml:space="preserve">. </w:t>
      </w:r>
      <w:r w:rsidRPr="00EF35B7">
        <w:rPr>
          <w:rFonts w:ascii="Arial" w:hAnsi="Arial" w:cs="Arial"/>
          <w:i/>
          <w:sz w:val="22"/>
          <w:szCs w:val="22"/>
        </w:rPr>
        <w:t>School Libraries Worldwide, 25</w:t>
      </w:r>
      <w:r w:rsidRPr="00EF35B7">
        <w:rPr>
          <w:rFonts w:ascii="Arial" w:hAnsi="Arial" w:cs="Arial"/>
          <w:sz w:val="22"/>
          <w:szCs w:val="22"/>
        </w:rPr>
        <w:t>(1), 105</w:t>
      </w:r>
      <w:r w:rsidR="009E1373">
        <w:rPr>
          <w:rFonts w:ascii="Arial" w:hAnsi="Arial" w:cs="Arial"/>
          <w:sz w:val="22"/>
          <w:szCs w:val="22"/>
        </w:rPr>
        <w:t>–</w:t>
      </w:r>
      <w:r w:rsidRPr="00EF35B7">
        <w:rPr>
          <w:rFonts w:ascii="Arial" w:hAnsi="Arial" w:cs="Arial"/>
          <w:sz w:val="22"/>
          <w:szCs w:val="22"/>
        </w:rPr>
        <w:t>121.</w:t>
      </w:r>
    </w:p>
    <w:p w14:paraId="626B439D" w14:textId="7AF67CD3" w:rsidR="00C01269" w:rsidRPr="00EF35B7" w:rsidRDefault="00C01269" w:rsidP="006137B7">
      <w:pPr>
        <w:pStyle w:val="EndNoteBibliography"/>
        <w:spacing w:after="160"/>
        <w:ind w:left="720" w:hanging="720"/>
        <w:rPr>
          <w:rFonts w:ascii="Arial" w:hAnsi="Arial" w:cs="Arial"/>
          <w:sz w:val="22"/>
          <w:szCs w:val="22"/>
        </w:rPr>
      </w:pPr>
      <w:r w:rsidRPr="00EF35B7">
        <w:rPr>
          <w:rFonts w:ascii="Arial" w:hAnsi="Arial" w:cs="Arial"/>
          <w:sz w:val="22"/>
          <w:szCs w:val="22"/>
        </w:rPr>
        <w:t xml:space="preserve">Dolničar, D., Boh Podgornik, B., Bartol, T., &amp; Šorgo, A. (2020). </w:t>
      </w:r>
      <w:hyperlink r:id="rId27" w:history="1">
        <w:r w:rsidRPr="00743FF4">
          <w:rPr>
            <w:rStyle w:val="Hyperlink"/>
            <w:rFonts w:ascii="Arial" w:hAnsi="Arial" w:cs="Arial"/>
            <w:sz w:val="22"/>
            <w:szCs w:val="22"/>
          </w:rPr>
          <w:t>Added value of secondary school education toward development of information literacy of adolescents</w:t>
        </w:r>
      </w:hyperlink>
      <w:r w:rsidRPr="00EF35B7">
        <w:rPr>
          <w:rFonts w:ascii="Arial" w:hAnsi="Arial" w:cs="Arial"/>
          <w:sz w:val="22"/>
          <w:szCs w:val="22"/>
        </w:rPr>
        <w:t xml:space="preserve">. </w:t>
      </w:r>
      <w:r w:rsidRPr="00EF35B7">
        <w:rPr>
          <w:rFonts w:ascii="Arial" w:hAnsi="Arial" w:cs="Arial"/>
          <w:i/>
          <w:sz w:val="22"/>
          <w:szCs w:val="22"/>
        </w:rPr>
        <w:t>Library &amp; Information Science Research, 42</w:t>
      </w:r>
      <w:r w:rsidR="004559D3" w:rsidRPr="007709CF">
        <w:rPr>
          <w:rFonts w:ascii="Arial" w:hAnsi="Arial" w:cs="Arial"/>
          <w:iCs/>
          <w:sz w:val="22"/>
          <w:szCs w:val="22"/>
        </w:rPr>
        <w:t>(2)</w:t>
      </w:r>
      <w:r w:rsidRPr="00EF35B7">
        <w:rPr>
          <w:rFonts w:ascii="Arial" w:hAnsi="Arial" w:cs="Arial"/>
          <w:sz w:val="22"/>
          <w:szCs w:val="22"/>
        </w:rPr>
        <w:t>, 101016.</w:t>
      </w:r>
    </w:p>
    <w:p w14:paraId="5519B298" w14:textId="3931BE00" w:rsidR="00C01269" w:rsidRPr="0075335B" w:rsidRDefault="00C01269" w:rsidP="006137B7">
      <w:pPr>
        <w:pStyle w:val="EndNoteBibliography"/>
        <w:spacing w:after="160"/>
        <w:ind w:left="720" w:hanging="720"/>
        <w:rPr>
          <w:rFonts w:ascii="Arial" w:hAnsi="Arial" w:cs="Arial"/>
          <w:sz w:val="22"/>
          <w:szCs w:val="22"/>
        </w:rPr>
      </w:pPr>
      <w:r w:rsidRPr="00EF35B7">
        <w:rPr>
          <w:rFonts w:ascii="Arial" w:hAnsi="Arial" w:cs="Arial"/>
          <w:sz w:val="22"/>
          <w:szCs w:val="22"/>
        </w:rPr>
        <w:t xml:space="preserve">Fernández-Otoya, F., Cabero-Almenara, J., Pérez-Postigo, G., Bravo, J., Alcázar-Holguin, M. A., &amp; Vilca-Rodríguez, M. (2024). </w:t>
      </w:r>
      <w:hyperlink r:id="rId28" w:history="1">
        <w:r w:rsidRPr="005D5639">
          <w:rPr>
            <w:rStyle w:val="Hyperlink"/>
            <w:rFonts w:ascii="Arial" w:hAnsi="Arial" w:cs="Arial"/>
            <w:sz w:val="22"/>
            <w:szCs w:val="22"/>
          </w:rPr>
          <w:t>Digital and information literacy in basic-education teachers: A systematic literature review</w:t>
        </w:r>
      </w:hyperlink>
      <w:r w:rsidRPr="00EF35B7">
        <w:rPr>
          <w:rFonts w:ascii="Arial" w:hAnsi="Arial" w:cs="Arial"/>
          <w:sz w:val="22"/>
          <w:szCs w:val="22"/>
        </w:rPr>
        <w:t xml:space="preserve">. </w:t>
      </w:r>
      <w:r w:rsidRPr="00EF35B7">
        <w:rPr>
          <w:rFonts w:ascii="Arial" w:hAnsi="Arial" w:cs="Arial"/>
          <w:i/>
          <w:sz w:val="22"/>
          <w:szCs w:val="22"/>
        </w:rPr>
        <w:t>Education Sciences, 14</w:t>
      </w:r>
      <w:r w:rsidRPr="00EF35B7">
        <w:rPr>
          <w:rFonts w:ascii="Arial" w:hAnsi="Arial" w:cs="Arial"/>
          <w:sz w:val="22"/>
          <w:szCs w:val="22"/>
        </w:rPr>
        <w:t>(2), 127.</w:t>
      </w:r>
      <w:r w:rsidRPr="0075335B">
        <w:rPr>
          <w:rFonts w:ascii="Arial" w:hAnsi="Arial" w:cs="Arial"/>
          <w:sz w:val="22"/>
          <w:szCs w:val="22"/>
        </w:rPr>
        <w:t xml:space="preserve"> </w:t>
      </w:r>
    </w:p>
    <w:p w14:paraId="7BD04DCE" w14:textId="013AA175" w:rsidR="00783A3F" w:rsidRPr="00783A3F" w:rsidRDefault="00783A3F" w:rsidP="00783A3F">
      <w:pPr>
        <w:pStyle w:val="EndNoteBibliography"/>
        <w:spacing w:after="160"/>
        <w:ind w:left="720" w:hanging="720"/>
        <w:rPr>
          <w:rFonts w:ascii="Arial" w:hAnsi="Arial" w:cs="Arial"/>
          <w:sz w:val="22"/>
          <w:szCs w:val="22"/>
        </w:rPr>
      </w:pPr>
      <w:r w:rsidRPr="00783A3F">
        <w:rPr>
          <w:rFonts w:ascii="Arial" w:hAnsi="Arial" w:cs="Arial"/>
          <w:sz w:val="22"/>
          <w:szCs w:val="22"/>
        </w:rPr>
        <w:lastRenderedPageBreak/>
        <w:t>Garrison, K.</w:t>
      </w:r>
      <w:r w:rsidR="0004015E">
        <w:rPr>
          <w:rFonts w:ascii="Arial" w:hAnsi="Arial" w:cs="Arial"/>
          <w:sz w:val="22"/>
          <w:szCs w:val="22"/>
        </w:rPr>
        <w:t xml:space="preserve"> </w:t>
      </w:r>
      <w:r w:rsidRPr="00783A3F">
        <w:rPr>
          <w:rFonts w:ascii="Arial" w:hAnsi="Arial" w:cs="Arial"/>
          <w:sz w:val="22"/>
          <w:szCs w:val="22"/>
        </w:rPr>
        <w:t xml:space="preserve">L., Fitzgerald, L., &amp; Sheerman, A. (2019). “They should be called guiders”: Teachers and teacher librarians developing inquiry learners. </w:t>
      </w:r>
      <w:r w:rsidRPr="00783A3F">
        <w:rPr>
          <w:rFonts w:ascii="Arial" w:hAnsi="Arial" w:cs="Arial"/>
          <w:i/>
          <w:iCs/>
          <w:sz w:val="22"/>
          <w:szCs w:val="22"/>
        </w:rPr>
        <w:t>School Libraries Worldwide</w:t>
      </w:r>
      <w:r w:rsidRPr="00783A3F">
        <w:rPr>
          <w:rFonts w:ascii="Arial" w:hAnsi="Arial" w:cs="Arial"/>
          <w:sz w:val="22"/>
          <w:szCs w:val="22"/>
        </w:rPr>
        <w:t xml:space="preserve">, </w:t>
      </w:r>
      <w:r w:rsidRPr="00783A3F">
        <w:rPr>
          <w:rFonts w:ascii="Arial" w:hAnsi="Arial" w:cs="Arial"/>
          <w:i/>
          <w:iCs/>
          <w:sz w:val="22"/>
          <w:szCs w:val="22"/>
        </w:rPr>
        <w:t>25</w:t>
      </w:r>
      <w:r w:rsidRPr="00783A3F">
        <w:rPr>
          <w:rFonts w:ascii="Arial" w:hAnsi="Arial" w:cs="Arial"/>
          <w:sz w:val="22"/>
          <w:szCs w:val="22"/>
        </w:rPr>
        <w:t>(2), 34</w:t>
      </w:r>
      <w:r>
        <w:rPr>
          <w:rFonts w:ascii="Arial" w:hAnsi="Arial" w:cs="Arial"/>
          <w:sz w:val="22"/>
          <w:szCs w:val="22"/>
        </w:rPr>
        <w:t>–</w:t>
      </w:r>
      <w:r w:rsidRPr="00783A3F">
        <w:rPr>
          <w:rFonts w:ascii="Arial" w:hAnsi="Arial" w:cs="Arial"/>
          <w:sz w:val="22"/>
          <w:szCs w:val="22"/>
        </w:rPr>
        <w:t>37.</w:t>
      </w:r>
    </w:p>
    <w:p w14:paraId="3EED3041" w14:textId="702EFFB4" w:rsidR="00783A3F" w:rsidRDefault="00783A3F" w:rsidP="00783A3F">
      <w:pPr>
        <w:pStyle w:val="EndNoteBibliography"/>
        <w:spacing w:after="160"/>
        <w:ind w:left="720" w:hanging="720"/>
        <w:rPr>
          <w:rFonts w:ascii="Arial" w:hAnsi="Arial" w:cs="Arial"/>
          <w:sz w:val="22"/>
          <w:szCs w:val="22"/>
        </w:rPr>
      </w:pPr>
      <w:r w:rsidRPr="00783A3F">
        <w:rPr>
          <w:rFonts w:ascii="Arial" w:hAnsi="Arial" w:cs="Arial"/>
          <w:sz w:val="22"/>
          <w:szCs w:val="22"/>
        </w:rPr>
        <w:t>Garrison, K.</w:t>
      </w:r>
      <w:r w:rsidR="0004015E">
        <w:rPr>
          <w:rFonts w:ascii="Arial" w:hAnsi="Arial" w:cs="Arial"/>
          <w:sz w:val="22"/>
          <w:szCs w:val="22"/>
        </w:rPr>
        <w:t xml:space="preserve"> </w:t>
      </w:r>
      <w:r w:rsidRPr="00783A3F">
        <w:rPr>
          <w:rFonts w:ascii="Arial" w:hAnsi="Arial" w:cs="Arial"/>
          <w:sz w:val="22"/>
          <w:szCs w:val="22"/>
        </w:rPr>
        <w:t xml:space="preserve">L., &amp; Fitzgerald, L. (2022). </w:t>
      </w:r>
      <w:hyperlink r:id="rId29" w:history="1">
        <w:r w:rsidRPr="00783A3F">
          <w:rPr>
            <w:rStyle w:val="Hyperlink"/>
            <w:rFonts w:ascii="Arial" w:hAnsi="Arial" w:cs="Arial"/>
            <w:sz w:val="22"/>
            <w:szCs w:val="22"/>
          </w:rPr>
          <w:t>“On the fly”: Collaboration between teachers and teacher librarians in inquiry learning</w:t>
        </w:r>
      </w:hyperlink>
      <w:r w:rsidRPr="00783A3F">
        <w:rPr>
          <w:rFonts w:ascii="Arial" w:hAnsi="Arial" w:cs="Arial"/>
          <w:sz w:val="22"/>
          <w:szCs w:val="22"/>
        </w:rPr>
        <w:t xml:space="preserve">. </w:t>
      </w:r>
      <w:r w:rsidRPr="00783A3F">
        <w:rPr>
          <w:rFonts w:ascii="Arial" w:hAnsi="Arial" w:cs="Arial"/>
          <w:i/>
          <w:iCs/>
          <w:sz w:val="22"/>
          <w:szCs w:val="22"/>
        </w:rPr>
        <w:t>7th European Conference on Information Literacy</w:t>
      </w:r>
      <w:r w:rsidRPr="00783A3F">
        <w:rPr>
          <w:rFonts w:ascii="Arial" w:hAnsi="Arial" w:cs="Arial"/>
          <w:sz w:val="22"/>
          <w:szCs w:val="22"/>
        </w:rPr>
        <w:t xml:space="preserve"> (pp. 411</w:t>
      </w:r>
      <w:r>
        <w:rPr>
          <w:rFonts w:ascii="Arial" w:hAnsi="Arial" w:cs="Arial"/>
          <w:sz w:val="22"/>
          <w:szCs w:val="22"/>
        </w:rPr>
        <w:t>–</w:t>
      </w:r>
      <w:r w:rsidRPr="00783A3F">
        <w:rPr>
          <w:rFonts w:ascii="Arial" w:hAnsi="Arial" w:cs="Arial"/>
          <w:sz w:val="22"/>
          <w:szCs w:val="22"/>
        </w:rPr>
        <w:t>426). Springer. </w:t>
      </w:r>
    </w:p>
    <w:p w14:paraId="57E2171B" w14:textId="7E7A8FD7" w:rsidR="00C01269" w:rsidRPr="0075335B" w:rsidRDefault="00C01269" w:rsidP="006137B7">
      <w:pPr>
        <w:pStyle w:val="EndNoteBibliography"/>
        <w:spacing w:after="160"/>
        <w:ind w:left="720" w:hanging="720"/>
        <w:rPr>
          <w:rFonts w:ascii="Arial" w:hAnsi="Arial" w:cs="Arial"/>
          <w:sz w:val="22"/>
          <w:szCs w:val="22"/>
        </w:rPr>
      </w:pPr>
      <w:r w:rsidRPr="0075335B">
        <w:rPr>
          <w:rFonts w:ascii="Arial" w:hAnsi="Arial" w:cs="Arial"/>
          <w:sz w:val="22"/>
          <w:szCs w:val="22"/>
        </w:rPr>
        <w:t xml:space="preserve">Grassini, S. (2023). </w:t>
      </w:r>
      <w:hyperlink r:id="rId30" w:history="1">
        <w:r w:rsidRPr="005639CE">
          <w:rPr>
            <w:rStyle w:val="Hyperlink"/>
            <w:rFonts w:ascii="Arial" w:hAnsi="Arial" w:cs="Arial"/>
            <w:sz w:val="22"/>
            <w:szCs w:val="22"/>
          </w:rPr>
          <w:t>Shaping the future of education: Exploring the potential and consequences of AI and ChatGPT in educational settings</w:t>
        </w:r>
      </w:hyperlink>
      <w:r w:rsidRPr="0075335B">
        <w:rPr>
          <w:rFonts w:ascii="Arial" w:hAnsi="Arial" w:cs="Arial"/>
          <w:sz w:val="22"/>
          <w:szCs w:val="22"/>
        </w:rPr>
        <w:t xml:space="preserve">. </w:t>
      </w:r>
      <w:r w:rsidRPr="0075335B">
        <w:rPr>
          <w:rFonts w:ascii="Arial" w:hAnsi="Arial" w:cs="Arial"/>
          <w:i/>
          <w:sz w:val="22"/>
          <w:szCs w:val="22"/>
        </w:rPr>
        <w:t>Education Sciences, 13</w:t>
      </w:r>
      <w:r w:rsidRPr="0075335B">
        <w:rPr>
          <w:rFonts w:ascii="Arial" w:hAnsi="Arial" w:cs="Arial"/>
          <w:sz w:val="22"/>
          <w:szCs w:val="22"/>
        </w:rPr>
        <w:t xml:space="preserve">(7), 692. </w:t>
      </w:r>
    </w:p>
    <w:p w14:paraId="3D3BD5BE" w14:textId="77777777" w:rsidR="001C4EEC" w:rsidRDefault="00C01269" w:rsidP="006137B7">
      <w:pPr>
        <w:pStyle w:val="EndNoteBibliography"/>
        <w:spacing w:after="160"/>
        <w:ind w:left="720" w:hanging="720"/>
        <w:rPr>
          <w:rFonts w:ascii="Arial" w:hAnsi="Arial" w:cs="Arial"/>
          <w:sz w:val="22"/>
          <w:szCs w:val="22"/>
        </w:rPr>
      </w:pPr>
      <w:r w:rsidRPr="0075335B">
        <w:rPr>
          <w:rFonts w:ascii="Arial" w:hAnsi="Arial" w:cs="Arial"/>
          <w:sz w:val="22"/>
          <w:szCs w:val="22"/>
        </w:rPr>
        <w:t>Head, A.</w:t>
      </w:r>
      <w:r w:rsidR="006E4CC4">
        <w:rPr>
          <w:rFonts w:ascii="Arial" w:hAnsi="Arial" w:cs="Arial"/>
          <w:sz w:val="22"/>
          <w:szCs w:val="22"/>
        </w:rPr>
        <w:t xml:space="preserve"> </w:t>
      </w:r>
      <w:r w:rsidRPr="0075335B">
        <w:rPr>
          <w:rFonts w:ascii="Arial" w:hAnsi="Arial" w:cs="Arial"/>
          <w:sz w:val="22"/>
          <w:szCs w:val="22"/>
        </w:rPr>
        <w:t xml:space="preserve">J., Fister, B., &amp; Macmillan, M. (2020). </w:t>
      </w:r>
      <w:hyperlink r:id="rId31" w:history="1">
        <w:r w:rsidRPr="00F62E82">
          <w:rPr>
            <w:rStyle w:val="Hyperlink"/>
            <w:rFonts w:ascii="Arial" w:hAnsi="Arial" w:cs="Arial"/>
            <w:i/>
            <w:sz w:val="22"/>
            <w:szCs w:val="22"/>
          </w:rPr>
          <w:t>Information literacy in the age of algorithms</w:t>
        </w:r>
      </w:hyperlink>
      <w:r w:rsidRPr="0075335B">
        <w:rPr>
          <w:rFonts w:ascii="Arial" w:hAnsi="Arial" w:cs="Arial"/>
          <w:sz w:val="22"/>
          <w:szCs w:val="22"/>
        </w:rPr>
        <w:t>. Project Information Research Institute.</w:t>
      </w:r>
    </w:p>
    <w:p w14:paraId="193A5831" w14:textId="485D4BD8" w:rsidR="00D90FB0" w:rsidRDefault="00D90FB0" w:rsidP="006137B7">
      <w:pPr>
        <w:pStyle w:val="EndNoteBibliography"/>
        <w:spacing w:after="160"/>
        <w:ind w:left="720" w:hanging="720"/>
        <w:rPr>
          <w:rFonts w:ascii="Arial" w:hAnsi="Arial" w:cs="Arial"/>
          <w:sz w:val="22"/>
          <w:szCs w:val="22"/>
        </w:rPr>
      </w:pPr>
      <w:r w:rsidRPr="00D90FB0">
        <w:rPr>
          <w:rFonts w:ascii="Arial" w:hAnsi="Arial" w:cs="Arial"/>
          <w:sz w:val="22"/>
          <w:szCs w:val="22"/>
          <w:lang w:val="en-GB"/>
        </w:rPr>
        <w:t xml:space="preserve">Hirvonen, N. (2024). </w:t>
      </w:r>
      <w:hyperlink r:id="rId32" w:history="1">
        <w:r w:rsidRPr="00484EDA">
          <w:rPr>
            <w:rStyle w:val="Hyperlink"/>
            <w:rFonts w:ascii="Arial" w:hAnsi="Arial" w:cs="Arial"/>
            <w:sz w:val="22"/>
            <w:szCs w:val="22"/>
            <w:lang w:val="en-GB"/>
          </w:rPr>
          <w:t>Information literacy after the AI revolution</w:t>
        </w:r>
      </w:hyperlink>
      <w:r w:rsidRPr="00D90FB0">
        <w:rPr>
          <w:rFonts w:ascii="Arial" w:hAnsi="Arial" w:cs="Arial"/>
          <w:sz w:val="22"/>
          <w:szCs w:val="22"/>
          <w:lang w:val="en-GB"/>
        </w:rPr>
        <w:t>. </w:t>
      </w:r>
      <w:r w:rsidRPr="00D90FB0">
        <w:rPr>
          <w:rFonts w:ascii="Arial" w:hAnsi="Arial" w:cs="Arial"/>
          <w:i/>
          <w:iCs/>
          <w:sz w:val="22"/>
          <w:szCs w:val="22"/>
          <w:lang w:val="en-GB"/>
        </w:rPr>
        <w:t>Journal of Information Literacy</w:t>
      </w:r>
      <w:r w:rsidRPr="00D90FB0">
        <w:rPr>
          <w:rFonts w:ascii="Arial" w:hAnsi="Arial" w:cs="Arial"/>
          <w:sz w:val="22"/>
          <w:szCs w:val="22"/>
          <w:lang w:val="en-GB"/>
        </w:rPr>
        <w:t>, </w:t>
      </w:r>
      <w:r w:rsidRPr="00D90FB0">
        <w:rPr>
          <w:rFonts w:ascii="Arial" w:hAnsi="Arial" w:cs="Arial"/>
          <w:i/>
          <w:iCs/>
          <w:sz w:val="22"/>
          <w:szCs w:val="22"/>
          <w:lang w:val="en-GB"/>
        </w:rPr>
        <w:t>18</w:t>
      </w:r>
      <w:r w:rsidRPr="00D90FB0">
        <w:rPr>
          <w:rFonts w:ascii="Arial" w:hAnsi="Arial" w:cs="Arial"/>
          <w:sz w:val="22"/>
          <w:szCs w:val="22"/>
          <w:lang w:val="en-GB"/>
        </w:rPr>
        <w:t>(1).</w:t>
      </w:r>
    </w:p>
    <w:p w14:paraId="589E045E" w14:textId="26804B1D" w:rsidR="00C01269" w:rsidRPr="0075335B" w:rsidRDefault="00C01269" w:rsidP="006137B7">
      <w:pPr>
        <w:pStyle w:val="EndNoteBibliography"/>
        <w:spacing w:after="160"/>
        <w:ind w:left="720" w:hanging="720"/>
        <w:rPr>
          <w:rFonts w:ascii="Arial" w:hAnsi="Arial" w:cs="Arial"/>
          <w:sz w:val="22"/>
          <w:szCs w:val="22"/>
        </w:rPr>
      </w:pPr>
      <w:r w:rsidRPr="0075335B">
        <w:rPr>
          <w:rFonts w:ascii="Arial" w:hAnsi="Arial" w:cs="Arial"/>
          <w:sz w:val="22"/>
          <w:szCs w:val="22"/>
        </w:rPr>
        <w:t>Hofer, A.</w:t>
      </w:r>
      <w:r w:rsidR="00BE144E">
        <w:rPr>
          <w:rFonts w:ascii="Arial" w:hAnsi="Arial" w:cs="Arial"/>
          <w:sz w:val="22"/>
          <w:szCs w:val="22"/>
        </w:rPr>
        <w:t xml:space="preserve"> </w:t>
      </w:r>
      <w:r w:rsidRPr="0075335B">
        <w:rPr>
          <w:rFonts w:ascii="Arial" w:hAnsi="Arial" w:cs="Arial"/>
          <w:sz w:val="22"/>
          <w:szCs w:val="22"/>
        </w:rPr>
        <w:t xml:space="preserve">R., Lin Hanick, S., &amp; Townsend, L. (2019). </w:t>
      </w:r>
      <w:r w:rsidRPr="0075335B">
        <w:rPr>
          <w:rFonts w:ascii="Arial" w:hAnsi="Arial" w:cs="Arial"/>
          <w:i/>
          <w:sz w:val="22"/>
          <w:szCs w:val="22"/>
        </w:rPr>
        <w:t>Transforming information literacy instruction: Threshold concepts in theory and practice</w:t>
      </w:r>
      <w:r w:rsidRPr="0075335B">
        <w:rPr>
          <w:rFonts w:ascii="Arial" w:hAnsi="Arial" w:cs="Arial"/>
          <w:sz w:val="22"/>
          <w:szCs w:val="22"/>
        </w:rPr>
        <w:t xml:space="preserve">. Libraries Unlimited. </w:t>
      </w:r>
    </w:p>
    <w:p w14:paraId="1141A1CD" w14:textId="77777777" w:rsidR="00F942A6" w:rsidRDefault="00C01269" w:rsidP="00F942A6">
      <w:pPr>
        <w:pStyle w:val="EndNoteBibliography"/>
        <w:spacing w:after="160"/>
        <w:ind w:left="720" w:hanging="720"/>
        <w:rPr>
          <w:rFonts w:ascii="Arial" w:hAnsi="Arial" w:cs="Arial"/>
          <w:sz w:val="22"/>
          <w:szCs w:val="22"/>
        </w:rPr>
      </w:pPr>
      <w:r w:rsidRPr="0075335B">
        <w:rPr>
          <w:rFonts w:ascii="Arial" w:hAnsi="Arial" w:cs="Arial"/>
          <w:sz w:val="22"/>
          <w:szCs w:val="22"/>
        </w:rPr>
        <w:t>Hughes, H.</w:t>
      </w:r>
      <w:r w:rsidR="001E3D01">
        <w:rPr>
          <w:rFonts w:ascii="Arial" w:hAnsi="Arial" w:cs="Arial"/>
          <w:sz w:val="22"/>
          <w:szCs w:val="22"/>
        </w:rPr>
        <w:t xml:space="preserve">, </w:t>
      </w:r>
      <w:r w:rsidR="001E3D01" w:rsidRPr="001E3D01">
        <w:rPr>
          <w:rFonts w:ascii="Arial" w:hAnsi="Arial" w:cs="Arial"/>
          <w:sz w:val="22"/>
          <w:szCs w:val="22"/>
          <w:lang w:val="en-GB"/>
        </w:rPr>
        <w:t>Bozorgian, H., &amp; Allen, C.</w:t>
      </w:r>
      <w:r w:rsidRPr="0075335B">
        <w:rPr>
          <w:rFonts w:ascii="Arial" w:hAnsi="Arial" w:cs="Arial"/>
          <w:sz w:val="22"/>
          <w:szCs w:val="22"/>
        </w:rPr>
        <w:t xml:space="preserve"> (2014). </w:t>
      </w:r>
      <w:hyperlink r:id="rId33" w:history="1">
        <w:r w:rsidRPr="00EB3DD4">
          <w:rPr>
            <w:rStyle w:val="Hyperlink"/>
            <w:rFonts w:ascii="Arial" w:hAnsi="Arial" w:cs="Arial"/>
            <w:sz w:val="22"/>
            <w:szCs w:val="22"/>
          </w:rPr>
          <w:t>School libraries, teacher-librarians and student outcomes: Presenting and using the evidence</w:t>
        </w:r>
      </w:hyperlink>
      <w:r w:rsidRPr="0075335B">
        <w:rPr>
          <w:rFonts w:ascii="Arial" w:hAnsi="Arial" w:cs="Arial"/>
          <w:sz w:val="22"/>
          <w:szCs w:val="22"/>
        </w:rPr>
        <w:t xml:space="preserve">. </w:t>
      </w:r>
      <w:r w:rsidRPr="0075335B">
        <w:rPr>
          <w:rFonts w:ascii="Arial" w:hAnsi="Arial" w:cs="Arial"/>
          <w:i/>
          <w:sz w:val="22"/>
          <w:szCs w:val="22"/>
        </w:rPr>
        <w:t>School Libraries Worldwide, 20</w:t>
      </w:r>
      <w:r w:rsidRPr="0075335B">
        <w:rPr>
          <w:rFonts w:ascii="Arial" w:hAnsi="Arial" w:cs="Arial"/>
          <w:sz w:val="22"/>
          <w:szCs w:val="22"/>
        </w:rPr>
        <w:t>(1), 29</w:t>
      </w:r>
      <w:r w:rsidR="009E1373">
        <w:rPr>
          <w:rFonts w:ascii="Arial" w:hAnsi="Arial" w:cs="Arial"/>
          <w:sz w:val="22"/>
          <w:szCs w:val="22"/>
        </w:rPr>
        <w:t>–</w:t>
      </w:r>
      <w:r w:rsidRPr="0075335B">
        <w:rPr>
          <w:rFonts w:ascii="Arial" w:hAnsi="Arial" w:cs="Arial"/>
          <w:sz w:val="22"/>
          <w:szCs w:val="22"/>
        </w:rPr>
        <w:t>50.</w:t>
      </w:r>
    </w:p>
    <w:p w14:paraId="1E37C350" w14:textId="77777777" w:rsidR="000E4A57" w:rsidRDefault="00C01269" w:rsidP="00F942A6">
      <w:pPr>
        <w:pStyle w:val="EndNoteBibliography"/>
        <w:spacing w:after="160"/>
        <w:ind w:left="720" w:hanging="720"/>
        <w:rPr>
          <w:rFonts w:ascii="Arial" w:hAnsi="Arial" w:cs="Arial"/>
          <w:sz w:val="22"/>
          <w:szCs w:val="22"/>
        </w:rPr>
      </w:pPr>
      <w:r w:rsidRPr="001C6B9D">
        <w:rPr>
          <w:rFonts w:ascii="Arial" w:hAnsi="Arial" w:cs="Arial"/>
          <w:sz w:val="22"/>
          <w:szCs w:val="22"/>
        </w:rPr>
        <w:t xml:space="preserve">Hutchinson, E. (2024). </w:t>
      </w:r>
      <w:hyperlink r:id="rId34" w:history="1">
        <w:r w:rsidRPr="00873848">
          <w:rPr>
            <w:rStyle w:val="Hyperlink"/>
            <w:rFonts w:ascii="Arial" w:hAnsi="Arial" w:cs="Arial"/>
            <w:sz w:val="22"/>
            <w:szCs w:val="22"/>
          </w:rPr>
          <w:t>Navigating tomorrow's classroom: The future of information literacy and inquiry-based learning in the age of AI</w:t>
        </w:r>
      </w:hyperlink>
      <w:r w:rsidRPr="001C6B9D">
        <w:rPr>
          <w:rFonts w:ascii="Arial" w:hAnsi="Arial" w:cs="Arial"/>
          <w:sz w:val="22"/>
          <w:szCs w:val="22"/>
        </w:rPr>
        <w:t xml:space="preserve">. </w:t>
      </w:r>
      <w:r w:rsidRPr="001C6B9D">
        <w:rPr>
          <w:rFonts w:ascii="Arial" w:hAnsi="Arial" w:cs="Arial"/>
          <w:i/>
          <w:sz w:val="22"/>
          <w:szCs w:val="22"/>
        </w:rPr>
        <w:t>Journal of Information Literacy</w:t>
      </w:r>
      <w:r w:rsidRPr="001C6B9D">
        <w:rPr>
          <w:rFonts w:ascii="Arial" w:hAnsi="Arial" w:cs="Arial"/>
          <w:sz w:val="22"/>
          <w:szCs w:val="22"/>
        </w:rPr>
        <w:t>,</w:t>
      </w:r>
      <w:r w:rsidRPr="001C6B9D">
        <w:rPr>
          <w:rFonts w:ascii="Arial" w:hAnsi="Arial" w:cs="Arial"/>
          <w:i/>
          <w:sz w:val="22"/>
          <w:szCs w:val="22"/>
        </w:rPr>
        <w:t xml:space="preserve"> 18</w:t>
      </w:r>
      <w:r w:rsidRPr="001C6B9D">
        <w:rPr>
          <w:rFonts w:ascii="Arial" w:hAnsi="Arial" w:cs="Arial"/>
          <w:sz w:val="22"/>
          <w:szCs w:val="22"/>
        </w:rPr>
        <w:t>(1), 118</w:t>
      </w:r>
      <w:r w:rsidR="009E1373">
        <w:rPr>
          <w:rFonts w:ascii="Arial" w:hAnsi="Arial" w:cs="Arial"/>
          <w:sz w:val="22"/>
          <w:szCs w:val="22"/>
        </w:rPr>
        <w:t>–</w:t>
      </w:r>
      <w:r w:rsidRPr="001C6B9D">
        <w:rPr>
          <w:rFonts w:ascii="Arial" w:hAnsi="Arial" w:cs="Arial"/>
          <w:sz w:val="22"/>
          <w:szCs w:val="22"/>
        </w:rPr>
        <w:t>122.</w:t>
      </w:r>
    </w:p>
    <w:p w14:paraId="43018AA8" w14:textId="4F9EEA23" w:rsidR="00C01269" w:rsidRPr="006A56D4" w:rsidRDefault="00C01269" w:rsidP="00F942A6">
      <w:pPr>
        <w:pStyle w:val="EndNoteBibliography"/>
        <w:spacing w:after="160"/>
        <w:ind w:left="720" w:hanging="720"/>
        <w:rPr>
          <w:rFonts w:ascii="Arial" w:hAnsi="Arial" w:cs="Arial"/>
          <w:sz w:val="22"/>
          <w:szCs w:val="22"/>
        </w:rPr>
      </w:pPr>
      <w:r w:rsidRPr="006A56D4">
        <w:rPr>
          <w:rFonts w:ascii="Arial" w:hAnsi="Arial" w:cs="Arial"/>
          <w:sz w:val="22"/>
          <w:szCs w:val="22"/>
        </w:rPr>
        <w:t xml:space="preserve">International Centre for Academic Integrity. (2021). </w:t>
      </w:r>
      <w:hyperlink r:id="rId35" w:history="1">
        <w:r w:rsidRPr="008C17AD">
          <w:rPr>
            <w:rStyle w:val="Hyperlink"/>
            <w:rFonts w:ascii="Arial" w:hAnsi="Arial" w:cs="Arial"/>
            <w:i/>
            <w:sz w:val="22"/>
            <w:szCs w:val="22"/>
          </w:rPr>
          <w:t>The fundamental values of academic integrity</w:t>
        </w:r>
      </w:hyperlink>
      <w:r w:rsidRPr="006A56D4">
        <w:rPr>
          <w:rFonts w:ascii="Arial" w:hAnsi="Arial" w:cs="Arial"/>
          <w:sz w:val="22"/>
          <w:szCs w:val="22"/>
        </w:rPr>
        <w:t>. 3</w:t>
      </w:r>
      <w:r w:rsidRPr="006A56D4">
        <w:rPr>
          <w:rFonts w:ascii="Arial" w:hAnsi="Arial" w:cs="Arial"/>
          <w:sz w:val="22"/>
          <w:szCs w:val="22"/>
          <w:vertAlign w:val="superscript"/>
        </w:rPr>
        <w:t>rd</w:t>
      </w:r>
      <w:r w:rsidRPr="006A56D4">
        <w:rPr>
          <w:rFonts w:ascii="Arial" w:hAnsi="Arial" w:cs="Arial"/>
          <w:sz w:val="22"/>
          <w:szCs w:val="22"/>
        </w:rPr>
        <w:t xml:space="preserve"> ed.</w:t>
      </w:r>
    </w:p>
    <w:p w14:paraId="5366D442" w14:textId="4CEBF70E" w:rsidR="00C01269" w:rsidRPr="00EF35B7" w:rsidRDefault="00C01269" w:rsidP="006137B7">
      <w:pPr>
        <w:pStyle w:val="EndNoteBibliography"/>
        <w:spacing w:after="160"/>
        <w:ind w:left="720" w:hanging="720"/>
        <w:rPr>
          <w:rFonts w:ascii="Arial" w:hAnsi="Arial" w:cs="Arial"/>
          <w:sz w:val="22"/>
          <w:szCs w:val="22"/>
        </w:rPr>
      </w:pPr>
      <w:r w:rsidRPr="00EF35B7">
        <w:rPr>
          <w:rFonts w:ascii="Arial" w:hAnsi="Arial" w:cs="Arial"/>
          <w:sz w:val="22"/>
          <w:szCs w:val="22"/>
        </w:rPr>
        <w:t xml:space="preserve">International Literacy Association. (2022). </w:t>
      </w:r>
      <w:hyperlink r:id="rId36" w:history="1">
        <w:r w:rsidRPr="006E4F9B">
          <w:rPr>
            <w:rStyle w:val="Hyperlink"/>
            <w:rFonts w:ascii="Arial" w:hAnsi="Arial" w:cs="Arial"/>
            <w:i/>
            <w:sz w:val="22"/>
            <w:szCs w:val="22"/>
          </w:rPr>
          <w:t>The essential leadership of school librarians</w:t>
        </w:r>
      </w:hyperlink>
      <w:r w:rsidRPr="00EF35B7">
        <w:rPr>
          <w:rFonts w:ascii="Arial" w:hAnsi="Arial" w:cs="Arial"/>
          <w:sz w:val="22"/>
          <w:szCs w:val="22"/>
        </w:rPr>
        <w:t xml:space="preserve"> [Literacy leadership brief]. </w:t>
      </w:r>
    </w:p>
    <w:p w14:paraId="66BA09B4" w14:textId="3689776D" w:rsidR="00C01269" w:rsidRPr="00EF35B7" w:rsidRDefault="00C01269" w:rsidP="006137B7">
      <w:pPr>
        <w:pStyle w:val="EndNoteBibliography"/>
        <w:spacing w:after="160"/>
        <w:ind w:left="720" w:hanging="720"/>
        <w:rPr>
          <w:rFonts w:ascii="Arial" w:hAnsi="Arial" w:cs="Arial"/>
          <w:sz w:val="22"/>
          <w:szCs w:val="22"/>
        </w:rPr>
      </w:pPr>
      <w:r w:rsidRPr="00EF35B7">
        <w:rPr>
          <w:rFonts w:ascii="Arial" w:hAnsi="Arial" w:cs="Arial"/>
          <w:sz w:val="22"/>
          <w:szCs w:val="22"/>
        </w:rPr>
        <w:t>Jones-Jang, S.</w:t>
      </w:r>
      <w:r w:rsidR="00796E8F">
        <w:rPr>
          <w:rFonts w:ascii="Arial" w:hAnsi="Arial" w:cs="Arial"/>
          <w:sz w:val="22"/>
          <w:szCs w:val="22"/>
        </w:rPr>
        <w:t xml:space="preserve"> </w:t>
      </w:r>
      <w:r w:rsidRPr="00EF35B7">
        <w:rPr>
          <w:rFonts w:ascii="Arial" w:hAnsi="Arial" w:cs="Arial"/>
          <w:sz w:val="22"/>
          <w:szCs w:val="22"/>
        </w:rPr>
        <w:t xml:space="preserve">M., Mortensen, T., &amp; Liu, J. (2021). </w:t>
      </w:r>
      <w:hyperlink r:id="rId37" w:history="1">
        <w:r w:rsidRPr="00796E8F">
          <w:rPr>
            <w:rStyle w:val="Hyperlink"/>
            <w:rFonts w:ascii="Arial" w:hAnsi="Arial" w:cs="Arial"/>
            <w:sz w:val="22"/>
            <w:szCs w:val="22"/>
          </w:rPr>
          <w:t>Does media literacy help identification of fake news? Information literacy helps, but other literacies don’t</w:t>
        </w:r>
      </w:hyperlink>
      <w:r w:rsidRPr="00EF35B7">
        <w:rPr>
          <w:rFonts w:ascii="Arial" w:hAnsi="Arial" w:cs="Arial"/>
          <w:sz w:val="22"/>
          <w:szCs w:val="22"/>
        </w:rPr>
        <w:t xml:space="preserve">. </w:t>
      </w:r>
      <w:r w:rsidRPr="00EF35B7">
        <w:rPr>
          <w:rFonts w:ascii="Arial" w:hAnsi="Arial" w:cs="Arial"/>
          <w:i/>
          <w:sz w:val="22"/>
          <w:szCs w:val="22"/>
        </w:rPr>
        <w:t>American Behavioral Scientist, 65</w:t>
      </w:r>
      <w:r w:rsidR="0027055C">
        <w:rPr>
          <w:rFonts w:ascii="Arial" w:hAnsi="Arial" w:cs="Arial"/>
          <w:iCs/>
          <w:sz w:val="22"/>
          <w:szCs w:val="22"/>
        </w:rPr>
        <w:t>(2)</w:t>
      </w:r>
      <w:r w:rsidRPr="00EF35B7">
        <w:rPr>
          <w:rFonts w:ascii="Arial" w:hAnsi="Arial" w:cs="Arial"/>
          <w:sz w:val="22"/>
          <w:szCs w:val="22"/>
        </w:rPr>
        <w:t>, 371</w:t>
      </w:r>
      <w:r w:rsidR="009E1373">
        <w:rPr>
          <w:rFonts w:ascii="Arial" w:hAnsi="Arial" w:cs="Arial"/>
          <w:sz w:val="22"/>
          <w:szCs w:val="22"/>
        </w:rPr>
        <w:t>–</w:t>
      </w:r>
      <w:r w:rsidRPr="00EF35B7">
        <w:rPr>
          <w:rFonts w:ascii="Arial" w:hAnsi="Arial" w:cs="Arial"/>
          <w:sz w:val="22"/>
          <w:szCs w:val="22"/>
        </w:rPr>
        <w:t xml:space="preserve">388. </w:t>
      </w:r>
    </w:p>
    <w:p w14:paraId="1F2FC093" w14:textId="19B99901" w:rsidR="00C01269" w:rsidRPr="0075335B" w:rsidRDefault="00C01269" w:rsidP="006137B7">
      <w:pPr>
        <w:pStyle w:val="EndNoteBibliography"/>
        <w:spacing w:after="160"/>
        <w:ind w:left="720" w:hanging="720"/>
        <w:rPr>
          <w:rFonts w:ascii="Arial" w:hAnsi="Arial" w:cs="Arial"/>
          <w:sz w:val="22"/>
          <w:szCs w:val="22"/>
        </w:rPr>
      </w:pPr>
      <w:r w:rsidRPr="00EF35B7">
        <w:rPr>
          <w:rFonts w:ascii="Arial" w:hAnsi="Arial" w:cs="Arial"/>
          <w:sz w:val="22"/>
          <w:szCs w:val="22"/>
        </w:rPr>
        <w:t>Kankam, P.</w:t>
      </w:r>
      <w:r w:rsidR="00146A34">
        <w:rPr>
          <w:rFonts w:ascii="Arial" w:hAnsi="Arial" w:cs="Arial"/>
          <w:sz w:val="22"/>
          <w:szCs w:val="22"/>
        </w:rPr>
        <w:t xml:space="preserve"> </w:t>
      </w:r>
      <w:r w:rsidRPr="00EF35B7">
        <w:rPr>
          <w:rFonts w:ascii="Arial" w:hAnsi="Arial" w:cs="Arial"/>
          <w:sz w:val="22"/>
          <w:szCs w:val="22"/>
        </w:rPr>
        <w:t xml:space="preserve">K. (2023). </w:t>
      </w:r>
      <w:hyperlink r:id="rId38" w:history="1">
        <w:r w:rsidRPr="00146A34">
          <w:rPr>
            <w:rStyle w:val="Hyperlink"/>
            <w:rFonts w:ascii="Arial" w:hAnsi="Arial" w:cs="Arial"/>
            <w:sz w:val="22"/>
            <w:szCs w:val="22"/>
          </w:rPr>
          <w:t>Information literacy development and competencies of high school students in Accra</w:t>
        </w:r>
      </w:hyperlink>
      <w:r w:rsidRPr="00EF35B7">
        <w:rPr>
          <w:rFonts w:ascii="Arial" w:hAnsi="Arial" w:cs="Arial"/>
          <w:sz w:val="22"/>
          <w:szCs w:val="22"/>
        </w:rPr>
        <w:t xml:space="preserve">. </w:t>
      </w:r>
      <w:r w:rsidRPr="00EF35B7">
        <w:rPr>
          <w:rFonts w:ascii="Arial" w:hAnsi="Arial" w:cs="Arial"/>
          <w:i/>
          <w:sz w:val="22"/>
          <w:szCs w:val="22"/>
        </w:rPr>
        <w:t>Information Discovery and Delivery, 51</w:t>
      </w:r>
      <w:r w:rsidR="00E80E7D">
        <w:rPr>
          <w:rFonts w:ascii="Arial" w:hAnsi="Arial" w:cs="Arial"/>
          <w:iCs/>
          <w:sz w:val="22"/>
          <w:szCs w:val="22"/>
        </w:rPr>
        <w:t>(4)</w:t>
      </w:r>
      <w:r w:rsidRPr="00EF35B7">
        <w:rPr>
          <w:rFonts w:ascii="Arial" w:hAnsi="Arial" w:cs="Arial"/>
          <w:sz w:val="22"/>
          <w:szCs w:val="22"/>
        </w:rPr>
        <w:t>, 393</w:t>
      </w:r>
      <w:r w:rsidR="009E1373">
        <w:rPr>
          <w:rFonts w:ascii="Arial" w:hAnsi="Arial" w:cs="Arial"/>
          <w:sz w:val="22"/>
          <w:szCs w:val="22"/>
        </w:rPr>
        <w:t>–</w:t>
      </w:r>
      <w:r w:rsidRPr="00EF35B7">
        <w:rPr>
          <w:rFonts w:ascii="Arial" w:hAnsi="Arial" w:cs="Arial"/>
          <w:sz w:val="22"/>
          <w:szCs w:val="22"/>
        </w:rPr>
        <w:t>403.</w:t>
      </w:r>
      <w:r w:rsidRPr="0075335B">
        <w:rPr>
          <w:rFonts w:ascii="Arial" w:hAnsi="Arial" w:cs="Arial"/>
          <w:sz w:val="22"/>
          <w:szCs w:val="22"/>
        </w:rPr>
        <w:t xml:space="preserve"> </w:t>
      </w:r>
    </w:p>
    <w:p w14:paraId="1DDC21EF" w14:textId="1262C179" w:rsidR="00C01269" w:rsidRPr="00EF35B7" w:rsidRDefault="00C01269" w:rsidP="006137B7">
      <w:pPr>
        <w:pStyle w:val="EndNoteBibliography"/>
        <w:spacing w:after="160"/>
        <w:ind w:left="720" w:hanging="720"/>
        <w:rPr>
          <w:rFonts w:ascii="Arial" w:hAnsi="Arial" w:cs="Arial"/>
          <w:sz w:val="22"/>
          <w:szCs w:val="22"/>
        </w:rPr>
      </w:pPr>
      <w:r w:rsidRPr="00EF35B7">
        <w:rPr>
          <w:rFonts w:ascii="Arial" w:hAnsi="Arial" w:cs="Arial"/>
          <w:sz w:val="22"/>
          <w:szCs w:val="22"/>
        </w:rPr>
        <w:t xml:space="preserve">Lance, K. C., &amp; Kachel, D. E. (2018). </w:t>
      </w:r>
      <w:hyperlink r:id="rId39" w:history="1">
        <w:r w:rsidRPr="00927942">
          <w:rPr>
            <w:rStyle w:val="Hyperlink"/>
            <w:rFonts w:ascii="Arial" w:hAnsi="Arial" w:cs="Arial"/>
            <w:sz w:val="22"/>
            <w:szCs w:val="22"/>
          </w:rPr>
          <w:t>Why school librarians matter: What years of research tell us</w:t>
        </w:r>
      </w:hyperlink>
      <w:r w:rsidRPr="00EF35B7">
        <w:rPr>
          <w:rFonts w:ascii="Arial" w:hAnsi="Arial" w:cs="Arial"/>
          <w:sz w:val="22"/>
          <w:szCs w:val="22"/>
        </w:rPr>
        <w:t xml:space="preserve">. </w:t>
      </w:r>
      <w:r w:rsidRPr="00EF35B7">
        <w:rPr>
          <w:rFonts w:ascii="Arial" w:hAnsi="Arial" w:cs="Arial"/>
          <w:i/>
          <w:sz w:val="22"/>
          <w:szCs w:val="22"/>
        </w:rPr>
        <w:t>The Phi Delta Kappan, 99</w:t>
      </w:r>
      <w:r w:rsidRPr="00EF35B7">
        <w:rPr>
          <w:rFonts w:ascii="Arial" w:hAnsi="Arial" w:cs="Arial"/>
          <w:sz w:val="22"/>
          <w:szCs w:val="22"/>
        </w:rPr>
        <w:t>(7), 15</w:t>
      </w:r>
      <w:r w:rsidR="009E1373">
        <w:rPr>
          <w:rFonts w:ascii="Arial" w:hAnsi="Arial" w:cs="Arial"/>
          <w:sz w:val="22"/>
          <w:szCs w:val="22"/>
        </w:rPr>
        <w:t>–</w:t>
      </w:r>
      <w:r w:rsidRPr="00EF35B7">
        <w:rPr>
          <w:rFonts w:ascii="Arial" w:hAnsi="Arial" w:cs="Arial"/>
          <w:sz w:val="22"/>
          <w:szCs w:val="22"/>
        </w:rPr>
        <w:t>20.</w:t>
      </w:r>
    </w:p>
    <w:p w14:paraId="494321F0" w14:textId="0E16E976" w:rsidR="00C01269" w:rsidRPr="00EF35B7" w:rsidRDefault="00C01269" w:rsidP="006137B7">
      <w:pPr>
        <w:pStyle w:val="EndNoteBibliography"/>
        <w:spacing w:after="160"/>
        <w:ind w:left="720" w:hanging="720"/>
        <w:rPr>
          <w:rFonts w:ascii="Arial" w:hAnsi="Arial" w:cs="Arial"/>
          <w:sz w:val="22"/>
          <w:szCs w:val="22"/>
        </w:rPr>
      </w:pPr>
      <w:r w:rsidRPr="00EF35B7">
        <w:rPr>
          <w:rFonts w:ascii="Arial" w:hAnsi="Arial" w:cs="Arial"/>
          <w:sz w:val="22"/>
          <w:szCs w:val="22"/>
        </w:rPr>
        <w:t xml:space="preserve">Lloyd, A. (2017). </w:t>
      </w:r>
      <w:hyperlink r:id="rId40" w:history="1">
        <w:r w:rsidRPr="00855A88">
          <w:rPr>
            <w:rStyle w:val="Hyperlink"/>
            <w:rFonts w:ascii="Arial" w:hAnsi="Arial" w:cs="Arial"/>
            <w:sz w:val="22"/>
            <w:szCs w:val="22"/>
          </w:rPr>
          <w:t>Information literacy and literacies of information: A mid-range theory and model</w:t>
        </w:r>
      </w:hyperlink>
      <w:r w:rsidRPr="00EF35B7">
        <w:rPr>
          <w:rFonts w:ascii="Arial" w:hAnsi="Arial" w:cs="Arial"/>
          <w:sz w:val="22"/>
          <w:szCs w:val="22"/>
        </w:rPr>
        <w:t xml:space="preserve">. </w:t>
      </w:r>
      <w:r w:rsidRPr="00EF35B7">
        <w:rPr>
          <w:rFonts w:ascii="Arial" w:hAnsi="Arial" w:cs="Arial"/>
          <w:i/>
          <w:sz w:val="22"/>
          <w:szCs w:val="22"/>
        </w:rPr>
        <w:t>Journal of Information Literacy, 11</w:t>
      </w:r>
      <w:r w:rsidRPr="00EF35B7">
        <w:rPr>
          <w:rFonts w:ascii="Arial" w:hAnsi="Arial" w:cs="Arial"/>
          <w:sz w:val="22"/>
          <w:szCs w:val="22"/>
        </w:rPr>
        <w:t>(1), 91</w:t>
      </w:r>
      <w:r w:rsidR="009E1373">
        <w:rPr>
          <w:rFonts w:ascii="Arial" w:hAnsi="Arial" w:cs="Arial"/>
          <w:sz w:val="22"/>
          <w:szCs w:val="22"/>
        </w:rPr>
        <w:t>–</w:t>
      </w:r>
      <w:r w:rsidRPr="00EF35B7">
        <w:rPr>
          <w:rFonts w:ascii="Arial" w:hAnsi="Arial" w:cs="Arial"/>
          <w:sz w:val="22"/>
          <w:szCs w:val="22"/>
        </w:rPr>
        <w:t>105.</w:t>
      </w:r>
    </w:p>
    <w:p w14:paraId="72096FDF" w14:textId="613CF251" w:rsidR="00C01269" w:rsidRPr="00C6100C" w:rsidRDefault="00C01269" w:rsidP="006137B7">
      <w:pPr>
        <w:pStyle w:val="EndNoteBibliography"/>
        <w:spacing w:after="160"/>
        <w:ind w:left="720" w:hanging="720"/>
        <w:rPr>
          <w:rFonts w:ascii="Arial" w:hAnsi="Arial" w:cs="Arial"/>
          <w:sz w:val="22"/>
          <w:szCs w:val="22"/>
        </w:rPr>
      </w:pPr>
      <w:r w:rsidRPr="00C6100C">
        <w:rPr>
          <w:rFonts w:ascii="Arial" w:hAnsi="Arial" w:cs="Arial"/>
          <w:sz w:val="22"/>
          <w:szCs w:val="22"/>
        </w:rPr>
        <w:t xml:space="preserve">Lloyd, A. (2024). </w:t>
      </w:r>
      <w:hyperlink r:id="rId41" w:history="1">
        <w:r w:rsidRPr="00DA71F9">
          <w:rPr>
            <w:rStyle w:val="Hyperlink"/>
            <w:rFonts w:ascii="Arial" w:hAnsi="Arial" w:cs="Arial"/>
            <w:sz w:val="22"/>
            <w:szCs w:val="22"/>
          </w:rPr>
          <w:t>Chasing information literacy into the wild: Questions for the Anthropocene epoch</w:t>
        </w:r>
      </w:hyperlink>
      <w:r w:rsidRPr="00C6100C">
        <w:rPr>
          <w:rFonts w:ascii="Arial" w:hAnsi="Arial" w:cs="Arial"/>
          <w:sz w:val="22"/>
          <w:szCs w:val="22"/>
        </w:rPr>
        <w:t xml:space="preserve">. </w:t>
      </w:r>
      <w:r w:rsidRPr="00C6100C">
        <w:rPr>
          <w:rFonts w:ascii="Arial" w:hAnsi="Arial" w:cs="Arial"/>
          <w:i/>
          <w:sz w:val="22"/>
          <w:szCs w:val="22"/>
        </w:rPr>
        <w:t>Journal of Information Literacy</w:t>
      </w:r>
      <w:r w:rsidRPr="00C6100C">
        <w:rPr>
          <w:rFonts w:ascii="Arial" w:hAnsi="Arial" w:cs="Arial"/>
          <w:sz w:val="22"/>
          <w:szCs w:val="22"/>
        </w:rPr>
        <w:t>,</w:t>
      </w:r>
      <w:r w:rsidRPr="00C6100C">
        <w:rPr>
          <w:rFonts w:ascii="Arial" w:hAnsi="Arial" w:cs="Arial"/>
          <w:i/>
          <w:sz w:val="22"/>
          <w:szCs w:val="22"/>
        </w:rPr>
        <w:t xml:space="preserve"> 18</w:t>
      </w:r>
      <w:r w:rsidRPr="00C6100C">
        <w:rPr>
          <w:rFonts w:ascii="Arial" w:hAnsi="Arial" w:cs="Arial"/>
          <w:sz w:val="22"/>
          <w:szCs w:val="22"/>
        </w:rPr>
        <w:t>(1), 21</w:t>
      </w:r>
      <w:r w:rsidR="009E1373">
        <w:rPr>
          <w:rFonts w:ascii="Arial" w:hAnsi="Arial" w:cs="Arial"/>
          <w:sz w:val="22"/>
          <w:szCs w:val="22"/>
        </w:rPr>
        <w:t>–</w:t>
      </w:r>
      <w:r w:rsidRPr="00C6100C">
        <w:rPr>
          <w:rFonts w:ascii="Arial" w:hAnsi="Arial" w:cs="Arial"/>
          <w:sz w:val="22"/>
          <w:szCs w:val="22"/>
        </w:rPr>
        <w:t xml:space="preserve">30. </w:t>
      </w:r>
    </w:p>
    <w:p w14:paraId="2F0CC2DE" w14:textId="0B62938E" w:rsidR="00C01269" w:rsidRPr="00EF35B7" w:rsidRDefault="00C01269" w:rsidP="006137B7">
      <w:pPr>
        <w:pStyle w:val="EndNoteBibliography"/>
        <w:spacing w:after="160"/>
        <w:ind w:left="720" w:hanging="720"/>
        <w:rPr>
          <w:rFonts w:ascii="Arial" w:hAnsi="Arial" w:cs="Arial"/>
          <w:sz w:val="22"/>
          <w:szCs w:val="22"/>
        </w:rPr>
      </w:pPr>
      <w:r w:rsidRPr="00EF35B7">
        <w:rPr>
          <w:rFonts w:ascii="Arial" w:hAnsi="Arial" w:cs="Arial"/>
          <w:sz w:val="22"/>
          <w:szCs w:val="22"/>
        </w:rPr>
        <w:t>Lupien, P., &amp; Rourke, L.</w:t>
      </w:r>
      <w:r w:rsidR="00EF1425">
        <w:rPr>
          <w:rFonts w:ascii="Arial" w:hAnsi="Arial" w:cs="Arial"/>
          <w:sz w:val="22"/>
          <w:szCs w:val="22"/>
        </w:rPr>
        <w:t xml:space="preserve"> </w:t>
      </w:r>
      <w:r w:rsidRPr="00EF35B7">
        <w:rPr>
          <w:rFonts w:ascii="Arial" w:hAnsi="Arial" w:cs="Arial"/>
          <w:sz w:val="22"/>
          <w:szCs w:val="22"/>
        </w:rPr>
        <w:t xml:space="preserve">E. (2021). </w:t>
      </w:r>
      <w:hyperlink r:id="rId42" w:history="1">
        <w:r w:rsidRPr="00F821A8">
          <w:rPr>
            <w:rStyle w:val="Hyperlink"/>
            <w:rFonts w:ascii="Arial" w:hAnsi="Arial" w:cs="Arial"/>
            <w:sz w:val="22"/>
            <w:szCs w:val="22"/>
          </w:rPr>
          <w:t>(Mis)information, information literacy, and democracy: Paths for pedagogy to foster informed citizenship</w:t>
        </w:r>
      </w:hyperlink>
      <w:r w:rsidRPr="00EF35B7">
        <w:rPr>
          <w:rFonts w:ascii="Arial" w:hAnsi="Arial" w:cs="Arial"/>
          <w:sz w:val="22"/>
          <w:szCs w:val="22"/>
        </w:rPr>
        <w:t xml:space="preserve">. </w:t>
      </w:r>
      <w:r w:rsidRPr="00EF35B7">
        <w:rPr>
          <w:rFonts w:ascii="Arial" w:hAnsi="Arial" w:cs="Arial"/>
          <w:i/>
          <w:sz w:val="22"/>
          <w:szCs w:val="22"/>
        </w:rPr>
        <w:t>Journal of Information Literacy, 15</w:t>
      </w:r>
      <w:r w:rsidRPr="00EF35B7">
        <w:rPr>
          <w:rFonts w:ascii="Arial" w:hAnsi="Arial" w:cs="Arial"/>
          <w:sz w:val="22"/>
          <w:szCs w:val="22"/>
        </w:rPr>
        <w:t>(3), 56</w:t>
      </w:r>
      <w:r w:rsidR="009E1373">
        <w:rPr>
          <w:rFonts w:ascii="Arial" w:hAnsi="Arial" w:cs="Arial"/>
          <w:sz w:val="22"/>
          <w:szCs w:val="22"/>
        </w:rPr>
        <w:t>–</w:t>
      </w:r>
      <w:r w:rsidRPr="00EF35B7">
        <w:rPr>
          <w:rFonts w:ascii="Arial" w:hAnsi="Arial" w:cs="Arial"/>
          <w:sz w:val="22"/>
          <w:szCs w:val="22"/>
        </w:rPr>
        <w:t xml:space="preserve">81. </w:t>
      </w:r>
    </w:p>
    <w:p w14:paraId="179C79EB" w14:textId="215AE4DE" w:rsidR="00C01269" w:rsidRPr="008C4339" w:rsidRDefault="00C01269" w:rsidP="006137B7">
      <w:pPr>
        <w:pStyle w:val="EndNoteBibliography"/>
        <w:spacing w:after="160"/>
        <w:ind w:left="720" w:hanging="720"/>
        <w:rPr>
          <w:rFonts w:ascii="Arial" w:hAnsi="Arial" w:cs="Arial"/>
          <w:sz w:val="22"/>
          <w:szCs w:val="22"/>
        </w:rPr>
      </w:pPr>
      <w:r w:rsidRPr="008C4339">
        <w:rPr>
          <w:rFonts w:ascii="Arial" w:hAnsi="Arial" w:cs="Arial"/>
          <w:sz w:val="22"/>
          <w:szCs w:val="22"/>
        </w:rPr>
        <w:lastRenderedPageBreak/>
        <w:t xml:space="preserve">Mahmood, K. (2016). </w:t>
      </w:r>
      <w:hyperlink r:id="rId43" w:history="1">
        <w:r w:rsidRPr="00317B40">
          <w:rPr>
            <w:rStyle w:val="Hyperlink"/>
            <w:rFonts w:ascii="Arial" w:hAnsi="Arial" w:cs="Arial"/>
            <w:sz w:val="22"/>
            <w:szCs w:val="22"/>
          </w:rPr>
          <w:t>Do people overestimate their information literacy skills? A systematic review of empirical evidence on the Dunning-Kruger effect</w:t>
        </w:r>
      </w:hyperlink>
      <w:r w:rsidRPr="008C4339">
        <w:rPr>
          <w:rFonts w:ascii="Arial" w:hAnsi="Arial" w:cs="Arial"/>
          <w:sz w:val="22"/>
          <w:szCs w:val="22"/>
        </w:rPr>
        <w:t xml:space="preserve">. </w:t>
      </w:r>
      <w:r w:rsidRPr="008C4339">
        <w:rPr>
          <w:rFonts w:ascii="Arial" w:hAnsi="Arial" w:cs="Arial"/>
          <w:i/>
          <w:iCs/>
          <w:sz w:val="22"/>
          <w:szCs w:val="22"/>
        </w:rPr>
        <w:t>Communications in Information Literacy</w:t>
      </w:r>
      <w:r w:rsidRPr="008C4339">
        <w:rPr>
          <w:rFonts w:ascii="Arial" w:hAnsi="Arial" w:cs="Arial"/>
          <w:sz w:val="22"/>
          <w:szCs w:val="22"/>
        </w:rPr>
        <w:t xml:space="preserve">, </w:t>
      </w:r>
      <w:r w:rsidRPr="00317B40">
        <w:rPr>
          <w:rFonts w:ascii="Arial" w:hAnsi="Arial" w:cs="Arial"/>
          <w:i/>
          <w:iCs/>
          <w:sz w:val="22"/>
          <w:szCs w:val="22"/>
        </w:rPr>
        <w:t>10</w:t>
      </w:r>
      <w:r w:rsidRPr="008C4339">
        <w:rPr>
          <w:rFonts w:ascii="Arial" w:hAnsi="Arial" w:cs="Arial"/>
          <w:sz w:val="22"/>
          <w:szCs w:val="22"/>
        </w:rPr>
        <w:t>(2), 199</w:t>
      </w:r>
      <w:r w:rsidR="009E1373">
        <w:rPr>
          <w:rFonts w:ascii="Arial" w:hAnsi="Arial" w:cs="Arial"/>
          <w:sz w:val="22"/>
          <w:szCs w:val="22"/>
        </w:rPr>
        <w:t>–</w:t>
      </w:r>
      <w:r w:rsidRPr="008C4339">
        <w:rPr>
          <w:rFonts w:ascii="Arial" w:hAnsi="Arial" w:cs="Arial"/>
          <w:sz w:val="22"/>
          <w:szCs w:val="22"/>
        </w:rPr>
        <w:t xml:space="preserve">213. </w:t>
      </w:r>
    </w:p>
    <w:p w14:paraId="7266CCA0" w14:textId="6D548E70" w:rsidR="00C01269" w:rsidRPr="00EF35B7" w:rsidRDefault="00C01269" w:rsidP="006137B7">
      <w:pPr>
        <w:pStyle w:val="EndNoteBibliography"/>
        <w:spacing w:after="160"/>
        <w:ind w:left="720" w:hanging="720"/>
        <w:rPr>
          <w:rFonts w:ascii="Arial" w:hAnsi="Arial" w:cs="Arial"/>
          <w:sz w:val="22"/>
          <w:szCs w:val="22"/>
        </w:rPr>
      </w:pPr>
      <w:r w:rsidRPr="00EF35B7">
        <w:rPr>
          <w:rFonts w:ascii="Arial" w:hAnsi="Arial" w:cs="Arial"/>
          <w:sz w:val="22"/>
          <w:szCs w:val="22"/>
        </w:rPr>
        <w:t>Mardis, M.</w:t>
      </w:r>
      <w:r w:rsidR="001E5A74">
        <w:rPr>
          <w:rFonts w:ascii="Arial" w:hAnsi="Arial" w:cs="Arial"/>
          <w:sz w:val="22"/>
          <w:szCs w:val="22"/>
        </w:rPr>
        <w:t xml:space="preserve"> </w:t>
      </w:r>
      <w:r w:rsidRPr="00EF35B7">
        <w:rPr>
          <w:rFonts w:ascii="Arial" w:hAnsi="Arial" w:cs="Arial"/>
          <w:sz w:val="22"/>
          <w:szCs w:val="22"/>
        </w:rPr>
        <w:t xml:space="preserve">A. (2016). </w:t>
      </w:r>
      <w:r w:rsidRPr="00EF35B7">
        <w:rPr>
          <w:rFonts w:ascii="Arial" w:hAnsi="Arial" w:cs="Arial"/>
          <w:i/>
          <w:sz w:val="22"/>
          <w:szCs w:val="22"/>
        </w:rPr>
        <w:t>Librarians and educators collaborating for success: The international perspective</w:t>
      </w:r>
      <w:r w:rsidRPr="00EF35B7">
        <w:rPr>
          <w:rFonts w:ascii="Arial" w:hAnsi="Arial" w:cs="Arial"/>
          <w:sz w:val="22"/>
          <w:szCs w:val="22"/>
        </w:rPr>
        <w:t xml:space="preserve">. ABC-CLIO, LLC. </w:t>
      </w:r>
    </w:p>
    <w:p w14:paraId="5E4FD932" w14:textId="41480FE9" w:rsidR="00C01269" w:rsidRDefault="00C01269" w:rsidP="006137B7">
      <w:pPr>
        <w:pStyle w:val="EndNoteBibliography"/>
        <w:spacing w:after="160"/>
        <w:ind w:left="720" w:hanging="720"/>
        <w:rPr>
          <w:rFonts w:ascii="Arial" w:hAnsi="Arial" w:cs="Arial"/>
          <w:sz w:val="22"/>
          <w:szCs w:val="22"/>
        </w:rPr>
      </w:pPr>
      <w:r w:rsidRPr="00EF35B7">
        <w:rPr>
          <w:rFonts w:ascii="Arial" w:hAnsi="Arial" w:cs="Arial"/>
          <w:sz w:val="22"/>
          <w:szCs w:val="22"/>
        </w:rPr>
        <w:t xml:space="preserve">Mcilvenny, L. (2019). </w:t>
      </w:r>
      <w:hyperlink r:id="rId44" w:history="1">
        <w:r w:rsidRPr="001B5C43">
          <w:rPr>
            <w:rStyle w:val="Hyperlink"/>
            <w:rFonts w:ascii="Arial" w:hAnsi="Arial" w:cs="Arial"/>
            <w:sz w:val="22"/>
            <w:szCs w:val="22"/>
          </w:rPr>
          <w:t xml:space="preserve">Transversal competencies in the Australian </w:t>
        </w:r>
        <w:r w:rsidR="001B5C43">
          <w:rPr>
            <w:rStyle w:val="Hyperlink"/>
            <w:rFonts w:ascii="Arial" w:hAnsi="Arial" w:cs="Arial"/>
            <w:sz w:val="22"/>
            <w:szCs w:val="22"/>
          </w:rPr>
          <w:t>c</w:t>
        </w:r>
        <w:r w:rsidRPr="001B5C43">
          <w:rPr>
            <w:rStyle w:val="Hyperlink"/>
            <w:rFonts w:ascii="Arial" w:hAnsi="Arial" w:cs="Arial"/>
            <w:sz w:val="22"/>
            <w:szCs w:val="22"/>
          </w:rPr>
          <w:t>urriculum</w:t>
        </w:r>
      </w:hyperlink>
      <w:r w:rsidRPr="00EF35B7">
        <w:rPr>
          <w:rFonts w:ascii="Arial" w:hAnsi="Arial" w:cs="Arial"/>
          <w:sz w:val="22"/>
          <w:szCs w:val="22"/>
        </w:rPr>
        <w:t xml:space="preserve">. </w:t>
      </w:r>
      <w:r w:rsidRPr="00EF35B7">
        <w:rPr>
          <w:rFonts w:ascii="Arial" w:hAnsi="Arial" w:cs="Arial"/>
          <w:i/>
          <w:sz w:val="22"/>
          <w:szCs w:val="22"/>
        </w:rPr>
        <w:t>Access</w:t>
      </w:r>
      <w:r w:rsidR="007366C4">
        <w:rPr>
          <w:rFonts w:ascii="Arial" w:hAnsi="Arial" w:cs="Arial"/>
          <w:i/>
          <w:sz w:val="22"/>
          <w:szCs w:val="22"/>
        </w:rPr>
        <w:t>,</w:t>
      </w:r>
      <w:r w:rsidRPr="00EF35B7">
        <w:rPr>
          <w:rFonts w:ascii="Arial" w:hAnsi="Arial" w:cs="Arial"/>
          <w:i/>
          <w:sz w:val="22"/>
          <w:szCs w:val="22"/>
        </w:rPr>
        <w:t xml:space="preserve"> 33</w:t>
      </w:r>
      <w:r w:rsidRPr="00EF35B7">
        <w:rPr>
          <w:rFonts w:ascii="Arial" w:hAnsi="Arial" w:cs="Arial"/>
          <w:sz w:val="22"/>
          <w:szCs w:val="22"/>
        </w:rPr>
        <w:t>(2), 6</w:t>
      </w:r>
      <w:r w:rsidR="009E1373">
        <w:rPr>
          <w:rFonts w:ascii="Arial" w:hAnsi="Arial" w:cs="Arial"/>
          <w:sz w:val="22"/>
          <w:szCs w:val="22"/>
        </w:rPr>
        <w:t>–</w:t>
      </w:r>
      <w:r w:rsidRPr="00EF35B7">
        <w:rPr>
          <w:rFonts w:ascii="Arial" w:hAnsi="Arial" w:cs="Arial"/>
          <w:sz w:val="22"/>
          <w:szCs w:val="22"/>
        </w:rPr>
        <w:t xml:space="preserve">13. </w:t>
      </w:r>
    </w:p>
    <w:p w14:paraId="384C4AFA" w14:textId="0582ED3B" w:rsidR="00C01269" w:rsidRPr="00671A07" w:rsidRDefault="00C01269" w:rsidP="006137B7">
      <w:pPr>
        <w:pStyle w:val="EndNoteBibliography"/>
        <w:spacing w:after="160"/>
        <w:ind w:left="720" w:hanging="720"/>
        <w:rPr>
          <w:rFonts w:ascii="Arial" w:hAnsi="Arial" w:cs="Arial"/>
          <w:sz w:val="22"/>
          <w:szCs w:val="22"/>
        </w:rPr>
      </w:pPr>
      <w:r w:rsidRPr="00671A07">
        <w:rPr>
          <w:rFonts w:ascii="Arial" w:hAnsi="Arial" w:cs="Arial"/>
          <w:sz w:val="22"/>
          <w:szCs w:val="22"/>
        </w:rPr>
        <w:t xml:space="preserve">McKeever, C., Bates, J., &amp; Reilly, J. (2017). </w:t>
      </w:r>
      <w:hyperlink r:id="rId45" w:history="1">
        <w:r w:rsidRPr="00534BCA">
          <w:rPr>
            <w:rStyle w:val="Hyperlink"/>
            <w:rFonts w:ascii="Arial" w:hAnsi="Arial" w:cs="Arial"/>
            <w:sz w:val="22"/>
            <w:szCs w:val="22"/>
          </w:rPr>
          <w:t>School library staff perspectives on teacher information literacy and collaboration</w:t>
        </w:r>
      </w:hyperlink>
      <w:r w:rsidRPr="00671A07">
        <w:rPr>
          <w:rFonts w:ascii="Arial" w:hAnsi="Arial" w:cs="Arial"/>
          <w:sz w:val="22"/>
          <w:szCs w:val="22"/>
        </w:rPr>
        <w:t xml:space="preserve">. </w:t>
      </w:r>
      <w:r w:rsidRPr="00671A07">
        <w:rPr>
          <w:rFonts w:ascii="Arial" w:hAnsi="Arial" w:cs="Arial"/>
          <w:i/>
          <w:sz w:val="22"/>
          <w:szCs w:val="22"/>
        </w:rPr>
        <w:t>Journal of Information Literacy</w:t>
      </w:r>
      <w:r w:rsidR="007366C4">
        <w:rPr>
          <w:rFonts w:ascii="Arial" w:hAnsi="Arial" w:cs="Arial"/>
          <w:i/>
          <w:sz w:val="22"/>
          <w:szCs w:val="22"/>
        </w:rPr>
        <w:t>,</w:t>
      </w:r>
      <w:r w:rsidR="00534BCA">
        <w:rPr>
          <w:rFonts w:ascii="Arial" w:hAnsi="Arial" w:cs="Arial"/>
          <w:i/>
          <w:sz w:val="22"/>
          <w:szCs w:val="22"/>
        </w:rPr>
        <w:t xml:space="preserve"> 11</w:t>
      </w:r>
      <w:r w:rsidRPr="00671A07">
        <w:rPr>
          <w:rFonts w:ascii="Arial" w:hAnsi="Arial" w:cs="Arial"/>
          <w:sz w:val="22"/>
          <w:szCs w:val="22"/>
        </w:rPr>
        <w:t>(2), 51</w:t>
      </w:r>
      <w:r w:rsidR="009E1373">
        <w:rPr>
          <w:rFonts w:ascii="Arial" w:hAnsi="Arial" w:cs="Arial"/>
          <w:sz w:val="22"/>
          <w:szCs w:val="22"/>
        </w:rPr>
        <w:t>–</w:t>
      </w:r>
      <w:r w:rsidRPr="00671A07">
        <w:rPr>
          <w:rFonts w:ascii="Arial" w:hAnsi="Arial" w:cs="Arial"/>
          <w:sz w:val="22"/>
          <w:szCs w:val="22"/>
        </w:rPr>
        <w:t xml:space="preserve">68. </w:t>
      </w:r>
    </w:p>
    <w:p w14:paraId="2DA213ED" w14:textId="3E6D5B86" w:rsidR="00C01269" w:rsidRPr="00EF35B7" w:rsidRDefault="00C01269" w:rsidP="006137B7">
      <w:pPr>
        <w:pStyle w:val="EndNoteBibliography"/>
        <w:spacing w:after="160"/>
        <w:ind w:left="720" w:hanging="720"/>
        <w:rPr>
          <w:rFonts w:ascii="Arial" w:hAnsi="Arial" w:cs="Arial"/>
          <w:sz w:val="22"/>
          <w:szCs w:val="22"/>
        </w:rPr>
      </w:pPr>
      <w:r w:rsidRPr="00EF35B7">
        <w:rPr>
          <w:rFonts w:ascii="Arial" w:hAnsi="Arial" w:cs="Arial"/>
          <w:sz w:val="22"/>
          <w:szCs w:val="22"/>
        </w:rPr>
        <w:t xml:space="preserve">Merga, M. K. (2021). </w:t>
      </w:r>
      <w:hyperlink r:id="rId46" w:history="1">
        <w:r w:rsidRPr="00802C64">
          <w:rPr>
            <w:rStyle w:val="Hyperlink"/>
            <w:rFonts w:ascii="Arial" w:hAnsi="Arial" w:cs="Arial"/>
            <w:sz w:val="22"/>
            <w:szCs w:val="22"/>
          </w:rPr>
          <w:t>Why are teacher librarians an excellent investment in contemporary schools?</w:t>
        </w:r>
      </w:hyperlink>
      <w:r w:rsidRPr="00EF35B7">
        <w:rPr>
          <w:rFonts w:ascii="Arial" w:hAnsi="Arial" w:cs="Arial"/>
          <w:sz w:val="22"/>
          <w:szCs w:val="22"/>
        </w:rPr>
        <w:t xml:space="preserve"> </w:t>
      </w:r>
      <w:r w:rsidRPr="00EF35B7">
        <w:rPr>
          <w:rFonts w:ascii="Arial" w:hAnsi="Arial" w:cs="Arial"/>
          <w:i/>
          <w:sz w:val="22"/>
          <w:szCs w:val="22"/>
        </w:rPr>
        <w:t>Scan, 40</w:t>
      </w:r>
      <w:r w:rsidRPr="00EF35B7">
        <w:rPr>
          <w:rFonts w:ascii="Arial" w:hAnsi="Arial" w:cs="Arial"/>
          <w:sz w:val="22"/>
          <w:szCs w:val="22"/>
        </w:rPr>
        <w:t>(2), 12</w:t>
      </w:r>
      <w:r w:rsidR="009E1373">
        <w:rPr>
          <w:rFonts w:ascii="Arial" w:hAnsi="Arial" w:cs="Arial"/>
          <w:sz w:val="22"/>
          <w:szCs w:val="22"/>
        </w:rPr>
        <w:t>–</w:t>
      </w:r>
      <w:r w:rsidRPr="00EF35B7">
        <w:rPr>
          <w:rFonts w:ascii="Arial" w:hAnsi="Arial" w:cs="Arial"/>
          <w:sz w:val="22"/>
          <w:szCs w:val="22"/>
        </w:rPr>
        <w:t>15.</w:t>
      </w:r>
    </w:p>
    <w:p w14:paraId="5090F71D" w14:textId="4451CD03" w:rsidR="00C01269" w:rsidRPr="00EF35B7" w:rsidRDefault="00C01269" w:rsidP="006137B7">
      <w:pPr>
        <w:pStyle w:val="EndNoteBibliography"/>
        <w:spacing w:after="160"/>
        <w:ind w:left="720" w:hanging="720"/>
        <w:rPr>
          <w:rFonts w:ascii="Arial" w:hAnsi="Arial" w:cs="Arial"/>
          <w:sz w:val="22"/>
          <w:szCs w:val="22"/>
        </w:rPr>
      </w:pPr>
      <w:r w:rsidRPr="00EF35B7">
        <w:rPr>
          <w:rFonts w:ascii="Arial" w:hAnsi="Arial" w:cs="Arial"/>
          <w:sz w:val="22"/>
          <w:szCs w:val="22"/>
        </w:rPr>
        <w:t>Merga, M.</w:t>
      </w:r>
      <w:r w:rsidR="00601F61">
        <w:rPr>
          <w:rFonts w:ascii="Arial" w:hAnsi="Arial" w:cs="Arial"/>
          <w:sz w:val="22"/>
          <w:szCs w:val="22"/>
        </w:rPr>
        <w:t xml:space="preserve"> </w:t>
      </w:r>
      <w:r w:rsidRPr="00EF35B7">
        <w:rPr>
          <w:rFonts w:ascii="Arial" w:hAnsi="Arial" w:cs="Arial"/>
          <w:sz w:val="22"/>
          <w:szCs w:val="22"/>
        </w:rPr>
        <w:t>K., Roni, S.</w:t>
      </w:r>
      <w:r w:rsidR="00601F61">
        <w:rPr>
          <w:rFonts w:ascii="Arial" w:hAnsi="Arial" w:cs="Arial"/>
          <w:sz w:val="22"/>
          <w:szCs w:val="22"/>
        </w:rPr>
        <w:t xml:space="preserve"> </w:t>
      </w:r>
      <w:r w:rsidRPr="00EF35B7">
        <w:rPr>
          <w:rFonts w:ascii="Arial" w:hAnsi="Arial" w:cs="Arial"/>
          <w:sz w:val="22"/>
          <w:szCs w:val="22"/>
        </w:rPr>
        <w:t>M., Loh, C.</w:t>
      </w:r>
      <w:r w:rsidR="00601F61">
        <w:rPr>
          <w:rFonts w:ascii="Arial" w:hAnsi="Arial" w:cs="Arial"/>
          <w:sz w:val="22"/>
          <w:szCs w:val="22"/>
        </w:rPr>
        <w:t xml:space="preserve"> </w:t>
      </w:r>
      <w:r w:rsidRPr="00EF35B7">
        <w:rPr>
          <w:rFonts w:ascii="Arial" w:hAnsi="Arial" w:cs="Arial"/>
          <w:sz w:val="22"/>
          <w:szCs w:val="22"/>
        </w:rPr>
        <w:t xml:space="preserve">E., &amp; Malpique, A. (2021). </w:t>
      </w:r>
      <w:hyperlink r:id="rId47" w:history="1">
        <w:r w:rsidRPr="002C5E3D">
          <w:rPr>
            <w:rStyle w:val="Hyperlink"/>
            <w:rFonts w:ascii="Arial" w:hAnsi="Arial" w:cs="Arial"/>
            <w:sz w:val="22"/>
            <w:szCs w:val="22"/>
          </w:rPr>
          <w:t>Revisiting collaboration within and beyond the school library: New ways of measuring effectiveness</w:t>
        </w:r>
      </w:hyperlink>
      <w:r w:rsidRPr="00EF35B7">
        <w:rPr>
          <w:rFonts w:ascii="Arial" w:hAnsi="Arial" w:cs="Arial"/>
          <w:sz w:val="22"/>
          <w:szCs w:val="22"/>
        </w:rPr>
        <w:t xml:space="preserve">. </w:t>
      </w:r>
      <w:r w:rsidRPr="00EF35B7">
        <w:rPr>
          <w:rFonts w:ascii="Arial" w:hAnsi="Arial" w:cs="Arial"/>
          <w:i/>
          <w:sz w:val="22"/>
          <w:szCs w:val="22"/>
        </w:rPr>
        <w:t>Journal of Library Administration, 61</w:t>
      </w:r>
      <w:r w:rsidR="00132133">
        <w:rPr>
          <w:rFonts w:ascii="Arial" w:hAnsi="Arial" w:cs="Arial"/>
          <w:iCs/>
          <w:sz w:val="22"/>
          <w:szCs w:val="22"/>
        </w:rPr>
        <w:t>(</w:t>
      </w:r>
      <w:r w:rsidR="002C5E3D">
        <w:rPr>
          <w:rFonts w:ascii="Arial" w:hAnsi="Arial" w:cs="Arial"/>
          <w:iCs/>
          <w:sz w:val="22"/>
          <w:szCs w:val="22"/>
        </w:rPr>
        <w:t>3</w:t>
      </w:r>
      <w:r w:rsidR="00132133">
        <w:rPr>
          <w:rFonts w:ascii="Arial" w:hAnsi="Arial" w:cs="Arial"/>
          <w:iCs/>
          <w:sz w:val="22"/>
          <w:szCs w:val="22"/>
        </w:rPr>
        <w:t>)</w:t>
      </w:r>
      <w:r w:rsidRPr="00EF35B7">
        <w:rPr>
          <w:rFonts w:ascii="Arial" w:hAnsi="Arial" w:cs="Arial"/>
          <w:sz w:val="22"/>
          <w:szCs w:val="22"/>
        </w:rPr>
        <w:t>, 332</w:t>
      </w:r>
      <w:r w:rsidR="009E1373">
        <w:rPr>
          <w:rFonts w:ascii="Arial" w:hAnsi="Arial" w:cs="Arial"/>
          <w:sz w:val="22"/>
          <w:szCs w:val="22"/>
        </w:rPr>
        <w:t>–</w:t>
      </w:r>
      <w:r w:rsidRPr="00EF35B7">
        <w:rPr>
          <w:rFonts w:ascii="Arial" w:hAnsi="Arial" w:cs="Arial"/>
          <w:sz w:val="22"/>
          <w:szCs w:val="22"/>
        </w:rPr>
        <w:t>346.</w:t>
      </w:r>
    </w:p>
    <w:p w14:paraId="0DC57B21" w14:textId="403CBB54" w:rsidR="00C01269" w:rsidRPr="00EF35B7" w:rsidRDefault="00C01269" w:rsidP="006137B7">
      <w:pPr>
        <w:pStyle w:val="EndNoteBibliography"/>
        <w:spacing w:after="160"/>
        <w:ind w:left="720" w:hanging="720"/>
        <w:rPr>
          <w:rFonts w:ascii="Arial" w:hAnsi="Arial" w:cs="Arial"/>
          <w:sz w:val="22"/>
          <w:szCs w:val="22"/>
        </w:rPr>
      </w:pPr>
      <w:r w:rsidRPr="00EF35B7">
        <w:rPr>
          <w:rFonts w:ascii="Arial" w:hAnsi="Arial" w:cs="Arial"/>
          <w:sz w:val="22"/>
          <w:szCs w:val="22"/>
        </w:rPr>
        <w:t xml:space="preserve">Montiel-Overall, P. (2005). </w:t>
      </w:r>
      <w:hyperlink r:id="rId48" w:history="1">
        <w:r w:rsidRPr="00C81C7D">
          <w:rPr>
            <w:rStyle w:val="Hyperlink"/>
            <w:rFonts w:ascii="Arial" w:hAnsi="Arial" w:cs="Arial"/>
            <w:sz w:val="22"/>
            <w:szCs w:val="22"/>
          </w:rPr>
          <w:t>Towards a theory of collaboration for teachers and librarians</w:t>
        </w:r>
      </w:hyperlink>
      <w:r w:rsidRPr="00EF35B7">
        <w:rPr>
          <w:rFonts w:ascii="Arial" w:hAnsi="Arial" w:cs="Arial"/>
          <w:sz w:val="22"/>
          <w:szCs w:val="22"/>
        </w:rPr>
        <w:t xml:space="preserve">. </w:t>
      </w:r>
      <w:r w:rsidRPr="00EF35B7">
        <w:rPr>
          <w:rFonts w:ascii="Arial" w:hAnsi="Arial" w:cs="Arial"/>
          <w:i/>
          <w:iCs/>
          <w:sz w:val="22"/>
          <w:szCs w:val="22"/>
        </w:rPr>
        <w:t>School Library Research, 8</w:t>
      </w:r>
      <w:r w:rsidRPr="00EF35B7">
        <w:rPr>
          <w:rFonts w:ascii="Arial" w:hAnsi="Arial" w:cs="Arial"/>
          <w:sz w:val="22"/>
          <w:szCs w:val="22"/>
        </w:rPr>
        <w:t>, 1–11.</w:t>
      </w:r>
    </w:p>
    <w:p w14:paraId="716BF92F" w14:textId="3EBFB1F8" w:rsidR="00C01269" w:rsidRPr="00EF35B7" w:rsidRDefault="00C01269" w:rsidP="006137B7">
      <w:pPr>
        <w:pStyle w:val="EndNoteBibliography"/>
        <w:spacing w:after="160"/>
        <w:ind w:left="720" w:hanging="720"/>
        <w:rPr>
          <w:rFonts w:ascii="Arial" w:hAnsi="Arial" w:cs="Arial"/>
          <w:sz w:val="22"/>
          <w:szCs w:val="22"/>
        </w:rPr>
      </w:pPr>
      <w:r w:rsidRPr="00EF35B7">
        <w:rPr>
          <w:rFonts w:ascii="Arial" w:hAnsi="Arial" w:cs="Arial"/>
          <w:sz w:val="22"/>
          <w:szCs w:val="22"/>
        </w:rPr>
        <w:t xml:space="preserve">Moto, S., Ratanaolarn, T., Tuntiwongwanich, S., &amp; Pimdee, P. (2018). </w:t>
      </w:r>
      <w:hyperlink r:id="rId49" w:history="1">
        <w:r w:rsidRPr="00A341CF">
          <w:rPr>
            <w:rStyle w:val="Hyperlink"/>
            <w:rFonts w:ascii="Arial" w:hAnsi="Arial" w:cs="Arial"/>
            <w:sz w:val="22"/>
            <w:szCs w:val="22"/>
          </w:rPr>
          <w:t>A Thai junior high school students’ 21st century information literacy, media literacy, and ICT literacy skills factor analysis</w:t>
        </w:r>
      </w:hyperlink>
      <w:r w:rsidRPr="00EF35B7">
        <w:rPr>
          <w:rFonts w:ascii="Arial" w:hAnsi="Arial" w:cs="Arial"/>
          <w:sz w:val="22"/>
          <w:szCs w:val="22"/>
        </w:rPr>
        <w:t xml:space="preserve">. </w:t>
      </w:r>
      <w:r w:rsidRPr="00EF35B7">
        <w:rPr>
          <w:rFonts w:ascii="Arial" w:hAnsi="Arial" w:cs="Arial"/>
          <w:i/>
          <w:sz w:val="22"/>
          <w:szCs w:val="22"/>
        </w:rPr>
        <w:t>International Journal of Emerging Technologies in Learning, 13</w:t>
      </w:r>
      <w:r w:rsidRPr="00EF35B7">
        <w:rPr>
          <w:rFonts w:ascii="Arial" w:hAnsi="Arial" w:cs="Arial"/>
          <w:sz w:val="22"/>
          <w:szCs w:val="22"/>
        </w:rPr>
        <w:t>(9), 87</w:t>
      </w:r>
      <w:r w:rsidR="009E1373">
        <w:rPr>
          <w:rFonts w:ascii="Arial" w:hAnsi="Arial" w:cs="Arial"/>
          <w:sz w:val="22"/>
          <w:szCs w:val="22"/>
        </w:rPr>
        <w:t>–</w:t>
      </w:r>
      <w:r w:rsidRPr="00EF35B7">
        <w:rPr>
          <w:rFonts w:ascii="Arial" w:hAnsi="Arial" w:cs="Arial"/>
          <w:sz w:val="22"/>
          <w:szCs w:val="22"/>
        </w:rPr>
        <w:t>106.</w:t>
      </w:r>
    </w:p>
    <w:p w14:paraId="726FA5A5" w14:textId="34996474" w:rsidR="00C01269" w:rsidRPr="00EF35B7" w:rsidRDefault="00C01269" w:rsidP="00E7712A">
      <w:pPr>
        <w:pStyle w:val="EndNoteBibliography"/>
        <w:spacing w:after="160"/>
        <w:ind w:left="720" w:hanging="720"/>
        <w:rPr>
          <w:rFonts w:ascii="Arial" w:hAnsi="Arial" w:cs="Arial"/>
          <w:sz w:val="22"/>
          <w:szCs w:val="22"/>
        </w:rPr>
      </w:pPr>
      <w:r w:rsidRPr="00EF35B7">
        <w:rPr>
          <w:rFonts w:ascii="Arial" w:hAnsi="Arial" w:cs="Arial"/>
          <w:sz w:val="22"/>
          <w:szCs w:val="22"/>
        </w:rPr>
        <w:t>Narey, M.</w:t>
      </w:r>
      <w:r w:rsidR="00BA2193">
        <w:rPr>
          <w:rFonts w:ascii="Arial" w:hAnsi="Arial" w:cs="Arial"/>
          <w:sz w:val="22"/>
          <w:szCs w:val="22"/>
        </w:rPr>
        <w:t xml:space="preserve"> </w:t>
      </w:r>
      <w:r w:rsidRPr="00EF35B7">
        <w:rPr>
          <w:rFonts w:ascii="Arial" w:hAnsi="Arial" w:cs="Arial"/>
          <w:sz w:val="22"/>
          <w:szCs w:val="22"/>
        </w:rPr>
        <w:t>J., &amp; Kerry-Moran, K.</w:t>
      </w:r>
      <w:r w:rsidR="00BA2193">
        <w:rPr>
          <w:rFonts w:ascii="Arial" w:hAnsi="Arial" w:cs="Arial"/>
          <w:sz w:val="22"/>
          <w:szCs w:val="22"/>
        </w:rPr>
        <w:t xml:space="preserve"> </w:t>
      </w:r>
      <w:r w:rsidRPr="00EF35B7">
        <w:rPr>
          <w:rFonts w:ascii="Arial" w:hAnsi="Arial" w:cs="Arial"/>
          <w:sz w:val="22"/>
          <w:szCs w:val="22"/>
        </w:rPr>
        <w:t xml:space="preserve">J. (2021). </w:t>
      </w:r>
      <w:hyperlink r:id="rId50" w:history="1">
        <w:r w:rsidRPr="0027272D">
          <w:rPr>
            <w:rStyle w:val="Hyperlink"/>
            <w:rFonts w:ascii="Arial" w:hAnsi="Arial" w:cs="Arial"/>
            <w:sz w:val="22"/>
            <w:szCs w:val="22"/>
          </w:rPr>
          <w:t>A dilemma for the teacher educator: Navigating the 21st century literacy landscape</w:t>
        </w:r>
      </w:hyperlink>
      <w:r w:rsidRPr="00EF35B7">
        <w:rPr>
          <w:rFonts w:ascii="Arial" w:hAnsi="Arial" w:cs="Arial"/>
          <w:sz w:val="22"/>
          <w:szCs w:val="22"/>
        </w:rPr>
        <w:t xml:space="preserve">. In M. J. Narey &amp; K. J. Kerry-Moran (Eds.), </w:t>
      </w:r>
      <w:r w:rsidRPr="00EF35B7">
        <w:rPr>
          <w:rFonts w:ascii="Arial" w:hAnsi="Arial" w:cs="Arial"/>
          <w:i/>
          <w:sz w:val="22"/>
          <w:szCs w:val="22"/>
        </w:rPr>
        <w:t>Sense-making: Problematizing constructs of literacy for 21st century education</w:t>
      </w:r>
      <w:r w:rsidRPr="00EF35B7">
        <w:rPr>
          <w:rFonts w:ascii="Arial" w:hAnsi="Arial" w:cs="Arial"/>
          <w:sz w:val="22"/>
          <w:szCs w:val="22"/>
        </w:rPr>
        <w:t xml:space="preserve"> (pp. 37</w:t>
      </w:r>
      <w:r w:rsidR="009E1373">
        <w:rPr>
          <w:rFonts w:ascii="Arial" w:hAnsi="Arial" w:cs="Arial"/>
          <w:sz w:val="22"/>
          <w:szCs w:val="22"/>
        </w:rPr>
        <w:t>–</w:t>
      </w:r>
      <w:r w:rsidRPr="00EF35B7">
        <w:rPr>
          <w:rFonts w:ascii="Arial" w:hAnsi="Arial" w:cs="Arial"/>
          <w:sz w:val="22"/>
          <w:szCs w:val="22"/>
        </w:rPr>
        <w:t>53). Springer International Publishing AG..</w:t>
      </w:r>
    </w:p>
    <w:p w14:paraId="739D1398" w14:textId="50668CC4" w:rsidR="00C01269" w:rsidRPr="00EF35B7" w:rsidRDefault="00C01269" w:rsidP="00E7712A">
      <w:pPr>
        <w:pStyle w:val="EndNoteBibliography"/>
        <w:spacing w:after="160"/>
        <w:ind w:left="720" w:hanging="720"/>
        <w:rPr>
          <w:rFonts w:ascii="Arial" w:hAnsi="Arial" w:cs="Arial"/>
          <w:sz w:val="22"/>
          <w:szCs w:val="22"/>
        </w:rPr>
      </w:pPr>
      <w:r w:rsidRPr="00EF35B7">
        <w:rPr>
          <w:rFonts w:ascii="Arial" w:hAnsi="Arial" w:cs="Arial"/>
          <w:sz w:val="22"/>
          <w:szCs w:val="22"/>
        </w:rPr>
        <w:t xml:space="preserve">New South Wales Department of Education. (2022). </w:t>
      </w:r>
      <w:hyperlink r:id="rId51" w:history="1">
        <w:r w:rsidRPr="001847B5">
          <w:rPr>
            <w:rStyle w:val="Hyperlink"/>
            <w:rFonts w:ascii="Arial" w:hAnsi="Arial" w:cs="Arial"/>
            <w:i/>
            <w:sz w:val="22"/>
            <w:szCs w:val="22"/>
          </w:rPr>
          <w:t xml:space="preserve">Information </w:t>
        </w:r>
        <w:r w:rsidR="007911EB">
          <w:rPr>
            <w:rStyle w:val="Hyperlink"/>
            <w:rFonts w:ascii="Arial" w:hAnsi="Arial" w:cs="Arial"/>
            <w:i/>
            <w:sz w:val="22"/>
            <w:szCs w:val="22"/>
          </w:rPr>
          <w:t>f</w:t>
        </w:r>
        <w:r w:rsidRPr="001847B5">
          <w:rPr>
            <w:rStyle w:val="Hyperlink"/>
            <w:rFonts w:ascii="Arial" w:hAnsi="Arial" w:cs="Arial"/>
            <w:i/>
            <w:sz w:val="22"/>
            <w:szCs w:val="22"/>
          </w:rPr>
          <w:t>luency framework</w:t>
        </w:r>
      </w:hyperlink>
      <w:r w:rsidRPr="00EF35B7">
        <w:rPr>
          <w:rFonts w:ascii="Arial" w:hAnsi="Arial" w:cs="Arial"/>
          <w:sz w:val="22"/>
          <w:szCs w:val="22"/>
        </w:rPr>
        <w:t>. New South Wales Department of Education.</w:t>
      </w:r>
    </w:p>
    <w:p w14:paraId="6707E3CF" w14:textId="150C0B8D" w:rsidR="0004015E" w:rsidRPr="0004015E" w:rsidRDefault="0004015E" w:rsidP="0004015E">
      <w:pPr>
        <w:pStyle w:val="EndNoteBibliography"/>
        <w:spacing w:after="160"/>
        <w:ind w:left="720" w:hanging="720"/>
        <w:rPr>
          <w:rFonts w:ascii="Arial" w:hAnsi="Arial" w:cs="Arial"/>
          <w:sz w:val="22"/>
          <w:szCs w:val="22"/>
        </w:rPr>
      </w:pPr>
      <w:r w:rsidRPr="0004015E">
        <w:rPr>
          <w:rFonts w:ascii="Arial" w:hAnsi="Arial" w:cs="Arial"/>
          <w:sz w:val="22"/>
          <w:szCs w:val="22"/>
        </w:rPr>
        <w:t>Oddone, K., Garrison, K.</w:t>
      </w:r>
      <w:r>
        <w:rPr>
          <w:rFonts w:ascii="Arial" w:hAnsi="Arial" w:cs="Arial"/>
          <w:sz w:val="22"/>
          <w:szCs w:val="22"/>
        </w:rPr>
        <w:t xml:space="preserve"> </w:t>
      </w:r>
      <w:r w:rsidRPr="0004015E">
        <w:rPr>
          <w:rFonts w:ascii="Arial" w:hAnsi="Arial" w:cs="Arial"/>
          <w:sz w:val="22"/>
          <w:szCs w:val="22"/>
        </w:rPr>
        <w:t xml:space="preserve">L., &amp; Gagen-Spriggs, K. (2023). </w:t>
      </w:r>
      <w:hyperlink r:id="rId52" w:history="1">
        <w:r w:rsidRPr="0004015E">
          <w:rPr>
            <w:rStyle w:val="Hyperlink"/>
            <w:rFonts w:ascii="Arial" w:hAnsi="Arial" w:cs="Arial"/>
            <w:sz w:val="22"/>
            <w:szCs w:val="22"/>
          </w:rPr>
          <w:t>Navigating generative AI: The teacher librarian's role in cultivating ethical and critical practices</w:t>
        </w:r>
      </w:hyperlink>
      <w:r w:rsidRPr="0004015E">
        <w:rPr>
          <w:rFonts w:ascii="Arial" w:hAnsi="Arial" w:cs="Arial"/>
          <w:sz w:val="22"/>
          <w:szCs w:val="22"/>
        </w:rPr>
        <w:t xml:space="preserve">. </w:t>
      </w:r>
      <w:r w:rsidRPr="0004015E">
        <w:rPr>
          <w:rFonts w:ascii="Arial" w:hAnsi="Arial" w:cs="Arial"/>
          <w:i/>
          <w:iCs/>
          <w:sz w:val="22"/>
          <w:szCs w:val="22"/>
        </w:rPr>
        <w:t>Journal of the Australian Library and Information Association</w:t>
      </w:r>
      <w:r w:rsidRPr="0004015E">
        <w:rPr>
          <w:rFonts w:ascii="Arial" w:hAnsi="Arial" w:cs="Arial"/>
          <w:sz w:val="22"/>
          <w:szCs w:val="22"/>
        </w:rPr>
        <w:t xml:space="preserve">, </w:t>
      </w:r>
      <w:r w:rsidRPr="0004015E">
        <w:rPr>
          <w:rFonts w:ascii="Arial" w:hAnsi="Arial" w:cs="Arial"/>
          <w:i/>
          <w:iCs/>
          <w:sz w:val="22"/>
          <w:szCs w:val="22"/>
        </w:rPr>
        <w:t>73</w:t>
      </w:r>
      <w:r w:rsidRPr="0004015E">
        <w:rPr>
          <w:rFonts w:ascii="Arial" w:hAnsi="Arial" w:cs="Arial"/>
          <w:sz w:val="22"/>
          <w:szCs w:val="22"/>
        </w:rPr>
        <w:t>(1)3</w:t>
      </w:r>
      <w:bookmarkStart w:id="0" w:name="_Hlk197938078"/>
      <w:r>
        <w:rPr>
          <w:rFonts w:ascii="Arial" w:hAnsi="Arial" w:cs="Arial"/>
          <w:sz w:val="22"/>
          <w:szCs w:val="22"/>
        </w:rPr>
        <w:t>–</w:t>
      </w:r>
      <w:bookmarkEnd w:id="0"/>
      <w:r w:rsidRPr="0004015E">
        <w:rPr>
          <w:rFonts w:ascii="Arial" w:hAnsi="Arial" w:cs="Arial"/>
          <w:sz w:val="22"/>
          <w:szCs w:val="22"/>
        </w:rPr>
        <w:t>26</w:t>
      </w:r>
      <w:r>
        <w:rPr>
          <w:rFonts w:ascii="Arial" w:hAnsi="Arial" w:cs="Arial"/>
          <w:sz w:val="22"/>
          <w:szCs w:val="22"/>
        </w:rPr>
        <w:t>.</w:t>
      </w:r>
    </w:p>
    <w:p w14:paraId="12B265DE" w14:textId="38AA9748" w:rsidR="0004015E" w:rsidRPr="0004015E" w:rsidRDefault="0004015E" w:rsidP="0004015E">
      <w:pPr>
        <w:pStyle w:val="EndNoteBibliography"/>
        <w:spacing w:after="160"/>
        <w:ind w:left="720" w:hanging="720"/>
        <w:rPr>
          <w:rFonts w:ascii="Arial" w:hAnsi="Arial" w:cs="Arial"/>
          <w:sz w:val="22"/>
          <w:szCs w:val="22"/>
        </w:rPr>
      </w:pPr>
      <w:r w:rsidRPr="0004015E">
        <w:rPr>
          <w:rFonts w:ascii="Arial" w:hAnsi="Arial" w:cs="Arial"/>
          <w:sz w:val="22"/>
          <w:szCs w:val="22"/>
        </w:rPr>
        <w:t>Oddone, K., &amp; Garrison, K.</w:t>
      </w:r>
      <w:r>
        <w:rPr>
          <w:rFonts w:ascii="Arial" w:hAnsi="Arial" w:cs="Arial"/>
          <w:sz w:val="22"/>
          <w:szCs w:val="22"/>
        </w:rPr>
        <w:t xml:space="preserve"> </w:t>
      </w:r>
      <w:r w:rsidRPr="0004015E">
        <w:rPr>
          <w:rFonts w:ascii="Arial" w:hAnsi="Arial" w:cs="Arial"/>
          <w:sz w:val="22"/>
          <w:szCs w:val="22"/>
        </w:rPr>
        <w:t xml:space="preserve">L. (2024). </w:t>
      </w:r>
      <w:hyperlink r:id="rId53" w:history="1">
        <w:r w:rsidRPr="0004015E">
          <w:rPr>
            <w:rStyle w:val="Hyperlink"/>
            <w:rFonts w:ascii="Arial" w:hAnsi="Arial" w:cs="Arial"/>
            <w:sz w:val="22"/>
            <w:szCs w:val="22"/>
          </w:rPr>
          <w:t>“Being a global citizen”: Australian secondary teacher librarians in the changing information landscape</w:t>
        </w:r>
      </w:hyperlink>
      <w:r w:rsidRPr="0004015E">
        <w:rPr>
          <w:rFonts w:ascii="Arial" w:hAnsi="Arial" w:cs="Arial"/>
          <w:sz w:val="22"/>
          <w:szCs w:val="22"/>
        </w:rPr>
        <w:t xml:space="preserve">. Journal of Library Administration, </w:t>
      </w:r>
      <w:r w:rsidRPr="0004015E">
        <w:rPr>
          <w:rFonts w:ascii="Arial" w:hAnsi="Arial" w:cs="Arial"/>
          <w:i/>
          <w:iCs/>
          <w:sz w:val="22"/>
          <w:szCs w:val="22"/>
        </w:rPr>
        <w:t>64</w:t>
      </w:r>
      <w:r>
        <w:rPr>
          <w:rFonts w:ascii="Arial" w:hAnsi="Arial" w:cs="Arial"/>
          <w:sz w:val="22"/>
          <w:szCs w:val="22"/>
        </w:rPr>
        <w:t>(4)</w:t>
      </w:r>
      <w:r w:rsidRPr="0004015E">
        <w:rPr>
          <w:rFonts w:ascii="Arial" w:hAnsi="Arial" w:cs="Arial"/>
          <w:sz w:val="22"/>
          <w:szCs w:val="22"/>
        </w:rPr>
        <w:t>, 426</w:t>
      </w:r>
      <w:r>
        <w:rPr>
          <w:rFonts w:ascii="Arial" w:hAnsi="Arial" w:cs="Arial"/>
          <w:sz w:val="22"/>
          <w:szCs w:val="22"/>
        </w:rPr>
        <w:t>–</w:t>
      </w:r>
      <w:r w:rsidRPr="0004015E">
        <w:rPr>
          <w:rFonts w:ascii="Arial" w:hAnsi="Arial" w:cs="Arial"/>
          <w:sz w:val="22"/>
          <w:szCs w:val="22"/>
        </w:rPr>
        <w:t>448.</w:t>
      </w:r>
    </w:p>
    <w:p w14:paraId="31E44CD7" w14:textId="35592C25" w:rsidR="00C01269" w:rsidRPr="00EF35B7" w:rsidRDefault="00C01269" w:rsidP="00E7712A">
      <w:pPr>
        <w:pStyle w:val="EndNoteBibliography"/>
        <w:spacing w:after="160"/>
        <w:ind w:left="720" w:hanging="720"/>
        <w:rPr>
          <w:rFonts w:ascii="Arial" w:hAnsi="Arial" w:cs="Arial"/>
          <w:sz w:val="22"/>
          <w:szCs w:val="22"/>
        </w:rPr>
      </w:pPr>
      <w:r w:rsidRPr="00EF35B7">
        <w:rPr>
          <w:rFonts w:ascii="Arial" w:hAnsi="Arial" w:cs="Arial"/>
          <w:sz w:val="22"/>
          <w:szCs w:val="22"/>
        </w:rPr>
        <w:t>Patton, M.</w:t>
      </w:r>
      <w:r w:rsidR="00A91C7F">
        <w:rPr>
          <w:rFonts w:ascii="Arial" w:hAnsi="Arial" w:cs="Arial"/>
          <w:sz w:val="22"/>
          <w:szCs w:val="22"/>
        </w:rPr>
        <w:t xml:space="preserve"> </w:t>
      </w:r>
      <w:r w:rsidRPr="00EF35B7">
        <w:rPr>
          <w:rFonts w:ascii="Arial" w:hAnsi="Arial" w:cs="Arial"/>
          <w:sz w:val="22"/>
          <w:szCs w:val="22"/>
        </w:rPr>
        <w:t>Q. (2002).</w:t>
      </w:r>
      <w:r w:rsidRPr="00EF35B7">
        <w:rPr>
          <w:rFonts w:ascii="Arial" w:hAnsi="Arial" w:cs="Arial"/>
          <w:i/>
          <w:iCs/>
          <w:sz w:val="22"/>
          <w:szCs w:val="22"/>
        </w:rPr>
        <w:t xml:space="preserve"> Qualitative research &amp; evaluation methods. </w:t>
      </w:r>
      <w:r w:rsidRPr="00EF35B7">
        <w:rPr>
          <w:rFonts w:ascii="Arial" w:hAnsi="Arial" w:cs="Arial"/>
          <w:sz w:val="22"/>
          <w:szCs w:val="22"/>
        </w:rPr>
        <w:t>(3</w:t>
      </w:r>
      <w:r w:rsidRPr="00EF35B7">
        <w:rPr>
          <w:rFonts w:ascii="Arial" w:hAnsi="Arial" w:cs="Arial"/>
          <w:sz w:val="22"/>
          <w:szCs w:val="22"/>
          <w:vertAlign w:val="superscript"/>
        </w:rPr>
        <w:t>rd</w:t>
      </w:r>
      <w:r w:rsidRPr="00EF35B7">
        <w:rPr>
          <w:rFonts w:ascii="Arial" w:hAnsi="Arial" w:cs="Arial"/>
          <w:sz w:val="22"/>
          <w:szCs w:val="22"/>
        </w:rPr>
        <w:t xml:space="preserve"> ed</w:t>
      </w:r>
      <w:r w:rsidR="001847B5">
        <w:rPr>
          <w:rFonts w:ascii="Arial" w:hAnsi="Arial" w:cs="Arial"/>
          <w:sz w:val="22"/>
          <w:szCs w:val="22"/>
        </w:rPr>
        <w:t>.</w:t>
      </w:r>
      <w:r w:rsidRPr="00EF35B7">
        <w:rPr>
          <w:rFonts w:ascii="Arial" w:hAnsi="Arial" w:cs="Arial"/>
          <w:sz w:val="22"/>
          <w:szCs w:val="22"/>
        </w:rPr>
        <w:t>). Sage.</w:t>
      </w:r>
    </w:p>
    <w:p w14:paraId="16AE7762" w14:textId="2F965E99" w:rsidR="00C01269" w:rsidRPr="00EF35B7" w:rsidRDefault="00C01269" w:rsidP="00E7712A">
      <w:pPr>
        <w:pStyle w:val="EndNoteBibliography"/>
        <w:spacing w:after="160"/>
        <w:ind w:left="720" w:hanging="720"/>
        <w:rPr>
          <w:rFonts w:ascii="Arial" w:hAnsi="Arial" w:cs="Arial"/>
          <w:sz w:val="22"/>
          <w:szCs w:val="22"/>
        </w:rPr>
      </w:pPr>
      <w:r w:rsidRPr="00EF35B7">
        <w:rPr>
          <w:rFonts w:ascii="Arial" w:hAnsi="Arial" w:cs="Arial"/>
          <w:sz w:val="22"/>
          <w:szCs w:val="22"/>
        </w:rPr>
        <w:t xml:space="preserve">Polizzi, G. (2020). Information literacy in the digital age: Why critical digital literacy matters for democracy. In S. Goldstein (Ed.), </w:t>
      </w:r>
      <w:r w:rsidRPr="00EF35B7">
        <w:rPr>
          <w:rFonts w:ascii="Arial" w:hAnsi="Arial" w:cs="Arial"/>
          <w:i/>
          <w:sz w:val="22"/>
          <w:szCs w:val="22"/>
        </w:rPr>
        <w:t>Informed Societies: Why information literacy matters for citizenship, participation and democracy</w:t>
      </w:r>
      <w:r w:rsidRPr="00EF35B7">
        <w:rPr>
          <w:rFonts w:ascii="Arial" w:hAnsi="Arial" w:cs="Arial"/>
          <w:sz w:val="22"/>
          <w:szCs w:val="22"/>
        </w:rPr>
        <w:t xml:space="preserve"> (pp. 1</w:t>
      </w:r>
      <w:r w:rsidR="009E1373">
        <w:rPr>
          <w:rFonts w:ascii="Arial" w:hAnsi="Arial" w:cs="Arial"/>
          <w:sz w:val="22"/>
          <w:szCs w:val="22"/>
        </w:rPr>
        <w:t>–</w:t>
      </w:r>
      <w:r w:rsidRPr="00EF35B7">
        <w:rPr>
          <w:rFonts w:ascii="Arial" w:hAnsi="Arial" w:cs="Arial"/>
          <w:sz w:val="22"/>
          <w:szCs w:val="22"/>
        </w:rPr>
        <w:t xml:space="preserve">23). Facet. </w:t>
      </w:r>
    </w:p>
    <w:p w14:paraId="6C3A6389" w14:textId="7673B49B" w:rsidR="00C01269" w:rsidRPr="00EF35B7" w:rsidRDefault="00C01269" w:rsidP="00E7712A">
      <w:pPr>
        <w:pStyle w:val="EndNoteBibliography"/>
        <w:spacing w:after="160"/>
        <w:ind w:left="720" w:hanging="720"/>
        <w:rPr>
          <w:rFonts w:ascii="Arial" w:hAnsi="Arial" w:cs="Arial"/>
          <w:sz w:val="22"/>
          <w:szCs w:val="22"/>
        </w:rPr>
      </w:pPr>
      <w:r w:rsidRPr="00EF35B7">
        <w:rPr>
          <w:rFonts w:ascii="Arial" w:hAnsi="Arial" w:cs="Arial"/>
          <w:sz w:val="22"/>
          <w:szCs w:val="22"/>
        </w:rPr>
        <w:t>Proto, D., McMahon, A., &amp; Hanna, N. (2023, November 1</w:t>
      </w:r>
      <w:r w:rsidR="004621FE">
        <w:rPr>
          <w:rFonts w:ascii="Arial" w:hAnsi="Arial" w:cs="Arial"/>
          <w:sz w:val="22"/>
          <w:szCs w:val="22"/>
        </w:rPr>
        <w:t>0</w:t>
      </w:r>
      <w:r w:rsidRPr="00EF35B7">
        <w:rPr>
          <w:rFonts w:ascii="Arial" w:hAnsi="Arial" w:cs="Arial"/>
          <w:sz w:val="22"/>
          <w:szCs w:val="22"/>
        </w:rPr>
        <w:t xml:space="preserve">). </w:t>
      </w:r>
      <w:hyperlink r:id="rId54" w:anchor="." w:history="1">
        <w:r w:rsidRPr="004621FE">
          <w:rPr>
            <w:rStyle w:val="Hyperlink"/>
            <w:rFonts w:ascii="Arial" w:hAnsi="Arial" w:cs="Arial"/>
            <w:i/>
            <w:iCs/>
            <w:sz w:val="22"/>
            <w:szCs w:val="22"/>
          </w:rPr>
          <w:t>Logan Paul responds to claims his Prime energy drink is unsafe for kids</w:t>
        </w:r>
      </w:hyperlink>
      <w:r w:rsidRPr="00EF35B7">
        <w:rPr>
          <w:rFonts w:ascii="Arial" w:hAnsi="Arial" w:cs="Arial"/>
          <w:i/>
          <w:iCs/>
          <w:sz w:val="22"/>
          <w:szCs w:val="22"/>
        </w:rPr>
        <w:t>.</w:t>
      </w:r>
      <w:r w:rsidRPr="00EF35B7">
        <w:rPr>
          <w:rFonts w:ascii="Arial" w:hAnsi="Arial" w:cs="Arial"/>
          <w:sz w:val="22"/>
          <w:szCs w:val="22"/>
        </w:rPr>
        <w:t xml:space="preserve"> Good Morning America, ABC News. </w:t>
      </w:r>
    </w:p>
    <w:p w14:paraId="61A0F07B" w14:textId="7D50E2D5" w:rsidR="00C01269" w:rsidRPr="0075335B" w:rsidRDefault="00C01269" w:rsidP="00E7712A">
      <w:pPr>
        <w:pStyle w:val="EndNoteBibliography"/>
        <w:spacing w:after="160"/>
        <w:ind w:left="720" w:hanging="720"/>
        <w:rPr>
          <w:rFonts w:ascii="Arial" w:hAnsi="Arial" w:cs="Arial"/>
          <w:sz w:val="22"/>
          <w:szCs w:val="22"/>
        </w:rPr>
      </w:pPr>
      <w:r w:rsidRPr="00EF35B7">
        <w:rPr>
          <w:rFonts w:ascii="Arial" w:hAnsi="Arial" w:cs="Arial"/>
          <w:sz w:val="22"/>
          <w:szCs w:val="22"/>
        </w:rPr>
        <w:t xml:space="preserve">Ruffles, D. (2023). </w:t>
      </w:r>
      <w:hyperlink r:id="rId55" w:history="1">
        <w:r w:rsidRPr="001847B5">
          <w:rPr>
            <w:rStyle w:val="Hyperlink"/>
            <w:rFonts w:ascii="Arial" w:hAnsi="Arial" w:cs="Arial"/>
            <w:sz w:val="22"/>
            <w:szCs w:val="22"/>
          </w:rPr>
          <w:t>Transformative learning: The impact of deeper learning approaches in enhancing the transversal competencies</w:t>
        </w:r>
      </w:hyperlink>
      <w:r w:rsidRPr="00EF35B7">
        <w:rPr>
          <w:rFonts w:ascii="Arial" w:hAnsi="Arial" w:cs="Arial"/>
          <w:sz w:val="22"/>
          <w:szCs w:val="22"/>
        </w:rPr>
        <w:t xml:space="preserve">. </w:t>
      </w:r>
      <w:r w:rsidRPr="00EF35B7">
        <w:rPr>
          <w:rFonts w:ascii="Arial" w:hAnsi="Arial" w:cs="Arial"/>
          <w:i/>
          <w:iCs/>
          <w:sz w:val="22"/>
          <w:szCs w:val="22"/>
        </w:rPr>
        <w:t xml:space="preserve">Proceedings from the </w:t>
      </w:r>
      <w:r w:rsidRPr="00EF35B7">
        <w:rPr>
          <w:rFonts w:ascii="Arial" w:hAnsi="Arial" w:cs="Arial"/>
          <w:i/>
          <w:sz w:val="22"/>
          <w:szCs w:val="22"/>
        </w:rPr>
        <w:t xml:space="preserve">51st Annual Conference </w:t>
      </w:r>
      <w:r w:rsidRPr="00EF35B7">
        <w:rPr>
          <w:rFonts w:ascii="Arial" w:hAnsi="Arial" w:cs="Arial"/>
          <w:i/>
          <w:sz w:val="22"/>
          <w:szCs w:val="22"/>
        </w:rPr>
        <w:lastRenderedPageBreak/>
        <w:t>of the International Association of School Librarianship and the 26th International Forum on Research on School Librarianship</w:t>
      </w:r>
      <w:r w:rsidRPr="00EF35B7">
        <w:rPr>
          <w:rFonts w:ascii="Arial" w:hAnsi="Arial" w:cs="Arial"/>
          <w:sz w:val="22"/>
          <w:szCs w:val="22"/>
        </w:rPr>
        <w:t xml:space="preserve">. </w:t>
      </w:r>
    </w:p>
    <w:p w14:paraId="22FC9B61" w14:textId="71435440" w:rsidR="00C01269" w:rsidRPr="0075335B" w:rsidRDefault="00C01269" w:rsidP="00E7712A">
      <w:pPr>
        <w:pStyle w:val="EndNoteBibliography"/>
        <w:spacing w:after="160"/>
        <w:ind w:left="720" w:hanging="720"/>
        <w:rPr>
          <w:rFonts w:ascii="Arial" w:hAnsi="Arial" w:cs="Arial"/>
          <w:sz w:val="22"/>
          <w:szCs w:val="22"/>
        </w:rPr>
      </w:pPr>
      <w:r w:rsidRPr="0075335B">
        <w:rPr>
          <w:rFonts w:ascii="Arial" w:hAnsi="Arial" w:cs="Arial"/>
          <w:sz w:val="22"/>
          <w:szCs w:val="22"/>
        </w:rPr>
        <w:t xml:space="preserve">Scoular, C. (2018). </w:t>
      </w:r>
      <w:hyperlink r:id="rId56" w:history="1">
        <w:r w:rsidRPr="004621FE">
          <w:rPr>
            <w:rStyle w:val="Hyperlink"/>
            <w:rFonts w:ascii="Arial" w:hAnsi="Arial" w:cs="Arial"/>
            <w:i/>
            <w:sz w:val="22"/>
            <w:szCs w:val="22"/>
          </w:rPr>
          <w:t>Equipping teachers with tools to assess and teach general capabilities</w:t>
        </w:r>
      </w:hyperlink>
      <w:r w:rsidRPr="0075335B">
        <w:rPr>
          <w:rFonts w:ascii="Arial" w:hAnsi="Arial" w:cs="Arial"/>
          <w:sz w:val="22"/>
          <w:szCs w:val="22"/>
        </w:rPr>
        <w:t xml:space="preserve"> [Paper presentation]. Research Conference 2018 - Teaching practices that make a difference: Insights from research, Sydney. </w:t>
      </w:r>
    </w:p>
    <w:p w14:paraId="1DB65AC1" w14:textId="31D1FD7A" w:rsidR="00C01269" w:rsidRPr="0075335B" w:rsidRDefault="003C4976" w:rsidP="00E7712A">
      <w:pPr>
        <w:pStyle w:val="EndNoteBibliography"/>
        <w:spacing w:after="160"/>
        <w:ind w:left="720" w:hanging="720"/>
        <w:rPr>
          <w:rFonts w:ascii="Arial" w:hAnsi="Arial" w:cs="Arial"/>
          <w:sz w:val="22"/>
          <w:szCs w:val="22"/>
        </w:rPr>
      </w:pPr>
      <w:r w:rsidRPr="003C4976">
        <w:rPr>
          <w:rFonts w:ascii="Arial" w:hAnsi="Arial" w:cs="Arial"/>
          <w:sz w:val="22"/>
          <w:szCs w:val="22"/>
        </w:rPr>
        <w:t xml:space="preserve">Majid, S., Foo, S., &amp; Chang, Y. K. </w:t>
      </w:r>
      <w:r w:rsidR="00C01269" w:rsidRPr="0075335B">
        <w:rPr>
          <w:rFonts w:ascii="Arial" w:hAnsi="Arial" w:cs="Arial"/>
          <w:sz w:val="22"/>
          <w:szCs w:val="22"/>
        </w:rPr>
        <w:t xml:space="preserve">(2020). </w:t>
      </w:r>
      <w:hyperlink r:id="rId57" w:history="1">
        <w:r w:rsidR="00C01269" w:rsidRPr="006770E7">
          <w:rPr>
            <w:rStyle w:val="Hyperlink"/>
            <w:rFonts w:ascii="Arial" w:hAnsi="Arial" w:cs="Arial"/>
            <w:sz w:val="22"/>
            <w:szCs w:val="22"/>
          </w:rPr>
          <w:t>Appraising information literacy skills of students in Singapore</w:t>
        </w:r>
      </w:hyperlink>
      <w:r w:rsidR="00C01269" w:rsidRPr="0075335B">
        <w:rPr>
          <w:rFonts w:ascii="Arial" w:hAnsi="Arial" w:cs="Arial"/>
          <w:sz w:val="22"/>
          <w:szCs w:val="22"/>
        </w:rPr>
        <w:t xml:space="preserve">. </w:t>
      </w:r>
      <w:r w:rsidR="00C01269" w:rsidRPr="0075335B">
        <w:rPr>
          <w:rFonts w:ascii="Arial" w:hAnsi="Arial" w:cs="Arial"/>
          <w:i/>
          <w:sz w:val="22"/>
          <w:szCs w:val="22"/>
        </w:rPr>
        <w:t>Aslib Journal of Information Management, 72</w:t>
      </w:r>
      <w:r w:rsidR="006770E7">
        <w:rPr>
          <w:rFonts w:ascii="Arial" w:hAnsi="Arial" w:cs="Arial"/>
          <w:iCs/>
          <w:sz w:val="22"/>
          <w:szCs w:val="22"/>
        </w:rPr>
        <w:t>(3)</w:t>
      </w:r>
      <w:r w:rsidR="00C01269" w:rsidRPr="0075335B">
        <w:rPr>
          <w:rFonts w:ascii="Arial" w:hAnsi="Arial" w:cs="Arial"/>
          <w:sz w:val="22"/>
          <w:szCs w:val="22"/>
        </w:rPr>
        <w:t>, 379</w:t>
      </w:r>
      <w:r w:rsidR="009E1373">
        <w:rPr>
          <w:rFonts w:ascii="Arial" w:hAnsi="Arial" w:cs="Arial"/>
          <w:sz w:val="22"/>
          <w:szCs w:val="22"/>
        </w:rPr>
        <w:t>–</w:t>
      </w:r>
      <w:r w:rsidR="00C01269" w:rsidRPr="0075335B">
        <w:rPr>
          <w:rFonts w:ascii="Arial" w:hAnsi="Arial" w:cs="Arial"/>
          <w:sz w:val="22"/>
          <w:szCs w:val="22"/>
        </w:rPr>
        <w:t xml:space="preserve">394. </w:t>
      </w:r>
    </w:p>
    <w:p w14:paraId="43DC441C" w14:textId="37DF90DA" w:rsidR="00C01269" w:rsidRPr="0075335B" w:rsidRDefault="00C01269" w:rsidP="00665D75">
      <w:pPr>
        <w:pStyle w:val="EndNoteBibliography"/>
        <w:spacing w:after="160"/>
        <w:ind w:left="720" w:hanging="720"/>
        <w:rPr>
          <w:rFonts w:ascii="Arial" w:hAnsi="Arial" w:cs="Arial"/>
          <w:sz w:val="22"/>
          <w:szCs w:val="22"/>
        </w:rPr>
      </w:pPr>
      <w:r w:rsidRPr="0075335B">
        <w:rPr>
          <w:rFonts w:ascii="Arial" w:hAnsi="Arial" w:cs="Arial"/>
          <w:sz w:val="22"/>
          <w:szCs w:val="22"/>
        </w:rPr>
        <w:t xml:space="preserve">Shannon, C., Reilly, J., &amp; Bates, J. (2019). </w:t>
      </w:r>
      <w:hyperlink r:id="rId58" w:history="1">
        <w:r w:rsidRPr="00665D75">
          <w:rPr>
            <w:rStyle w:val="Hyperlink"/>
            <w:rFonts w:ascii="Arial" w:hAnsi="Arial" w:cs="Arial"/>
            <w:sz w:val="22"/>
            <w:szCs w:val="22"/>
          </w:rPr>
          <w:t>Teachers and information literacy: Understandings and perceptions of the concept</w:t>
        </w:r>
      </w:hyperlink>
      <w:r w:rsidRPr="0075335B">
        <w:rPr>
          <w:rFonts w:ascii="Arial" w:hAnsi="Arial" w:cs="Arial"/>
          <w:sz w:val="22"/>
          <w:szCs w:val="22"/>
        </w:rPr>
        <w:t xml:space="preserve">. </w:t>
      </w:r>
      <w:r w:rsidRPr="0075335B">
        <w:rPr>
          <w:rFonts w:ascii="Arial" w:hAnsi="Arial" w:cs="Arial"/>
          <w:i/>
          <w:sz w:val="22"/>
          <w:szCs w:val="22"/>
        </w:rPr>
        <w:t>Journal of Information Literacy, 13</w:t>
      </w:r>
      <w:r w:rsidRPr="0075335B">
        <w:rPr>
          <w:rFonts w:ascii="Arial" w:hAnsi="Arial" w:cs="Arial"/>
          <w:sz w:val="22"/>
          <w:szCs w:val="22"/>
        </w:rPr>
        <w:t>(2), 41</w:t>
      </w:r>
      <w:r w:rsidR="009E1373">
        <w:rPr>
          <w:rFonts w:ascii="Arial" w:hAnsi="Arial" w:cs="Arial"/>
          <w:sz w:val="22"/>
          <w:szCs w:val="22"/>
        </w:rPr>
        <w:t>–</w:t>
      </w:r>
      <w:r w:rsidRPr="0075335B">
        <w:rPr>
          <w:rFonts w:ascii="Arial" w:hAnsi="Arial" w:cs="Arial"/>
          <w:sz w:val="22"/>
          <w:szCs w:val="22"/>
        </w:rPr>
        <w:t xml:space="preserve">72. </w:t>
      </w:r>
    </w:p>
    <w:p w14:paraId="648DDA22" w14:textId="7BD0D287" w:rsidR="00C01269" w:rsidRPr="00EF35B7" w:rsidRDefault="00C01269" w:rsidP="00532EFE">
      <w:pPr>
        <w:pStyle w:val="EndNoteBibliography"/>
        <w:spacing w:after="160"/>
        <w:ind w:left="720" w:hanging="720"/>
        <w:rPr>
          <w:rFonts w:ascii="Arial" w:hAnsi="Arial" w:cs="Arial"/>
          <w:sz w:val="22"/>
          <w:szCs w:val="22"/>
        </w:rPr>
      </w:pPr>
      <w:r w:rsidRPr="0075335B">
        <w:rPr>
          <w:rFonts w:ascii="Arial" w:hAnsi="Arial" w:cs="Arial"/>
          <w:sz w:val="22"/>
          <w:szCs w:val="22"/>
        </w:rPr>
        <w:t>Shuhidan, S.</w:t>
      </w:r>
      <w:r w:rsidR="00665D75">
        <w:rPr>
          <w:rFonts w:ascii="Arial" w:hAnsi="Arial" w:cs="Arial"/>
          <w:sz w:val="22"/>
          <w:szCs w:val="22"/>
        </w:rPr>
        <w:t xml:space="preserve"> </w:t>
      </w:r>
      <w:r w:rsidRPr="0075335B">
        <w:rPr>
          <w:rFonts w:ascii="Arial" w:hAnsi="Arial" w:cs="Arial"/>
          <w:sz w:val="22"/>
          <w:szCs w:val="22"/>
        </w:rPr>
        <w:t>M., Majid, M.</w:t>
      </w:r>
      <w:r w:rsidR="00665D75">
        <w:rPr>
          <w:rFonts w:ascii="Arial" w:hAnsi="Arial" w:cs="Arial"/>
          <w:sz w:val="22"/>
          <w:szCs w:val="22"/>
        </w:rPr>
        <w:t xml:space="preserve"> </w:t>
      </w:r>
      <w:r w:rsidRPr="0075335B">
        <w:rPr>
          <w:rFonts w:ascii="Arial" w:hAnsi="Arial" w:cs="Arial"/>
          <w:sz w:val="22"/>
          <w:szCs w:val="22"/>
        </w:rPr>
        <w:t>A., Shuhidan, S.</w:t>
      </w:r>
      <w:r w:rsidR="00532EFE">
        <w:rPr>
          <w:rFonts w:ascii="Arial" w:hAnsi="Arial" w:cs="Arial"/>
          <w:sz w:val="22"/>
          <w:szCs w:val="22"/>
        </w:rPr>
        <w:t xml:space="preserve"> </w:t>
      </w:r>
      <w:r w:rsidRPr="0075335B">
        <w:rPr>
          <w:rFonts w:ascii="Arial" w:hAnsi="Arial" w:cs="Arial"/>
          <w:sz w:val="22"/>
          <w:szCs w:val="22"/>
        </w:rPr>
        <w:t>M., Anwar, N., &amp; Hakim, A.</w:t>
      </w:r>
      <w:r w:rsidR="00532EFE">
        <w:rPr>
          <w:rFonts w:ascii="Arial" w:hAnsi="Arial" w:cs="Arial"/>
          <w:sz w:val="22"/>
          <w:szCs w:val="22"/>
        </w:rPr>
        <w:t xml:space="preserve"> </w:t>
      </w:r>
      <w:r w:rsidRPr="0075335B">
        <w:rPr>
          <w:rFonts w:ascii="Arial" w:hAnsi="Arial" w:cs="Arial"/>
          <w:sz w:val="22"/>
          <w:szCs w:val="22"/>
        </w:rPr>
        <w:t>A. (202</w:t>
      </w:r>
      <w:r w:rsidR="007911EB">
        <w:rPr>
          <w:rFonts w:ascii="Arial" w:hAnsi="Arial" w:cs="Arial"/>
          <w:sz w:val="22"/>
          <w:szCs w:val="22"/>
        </w:rPr>
        <w:t>0</w:t>
      </w:r>
      <w:r w:rsidRPr="0075335B">
        <w:rPr>
          <w:rFonts w:ascii="Arial" w:hAnsi="Arial" w:cs="Arial"/>
          <w:sz w:val="22"/>
          <w:szCs w:val="22"/>
        </w:rPr>
        <w:t xml:space="preserve">). </w:t>
      </w:r>
      <w:hyperlink r:id="rId59" w:history="1">
        <w:r w:rsidRPr="00F0291C">
          <w:rPr>
            <w:rStyle w:val="Hyperlink"/>
            <w:rFonts w:ascii="Arial" w:hAnsi="Arial" w:cs="Arial"/>
            <w:sz w:val="22"/>
            <w:szCs w:val="22"/>
          </w:rPr>
          <w:t>School resource center and students' civilisation in a digital age</w:t>
        </w:r>
      </w:hyperlink>
      <w:r w:rsidRPr="0075335B">
        <w:rPr>
          <w:rFonts w:ascii="Arial" w:hAnsi="Arial" w:cs="Arial"/>
          <w:sz w:val="22"/>
          <w:szCs w:val="22"/>
        </w:rPr>
        <w:t xml:space="preserve">. </w:t>
      </w:r>
      <w:r w:rsidRPr="0075335B">
        <w:rPr>
          <w:rFonts w:ascii="Arial" w:hAnsi="Arial" w:cs="Arial"/>
          <w:i/>
          <w:sz w:val="22"/>
          <w:szCs w:val="22"/>
        </w:rPr>
        <w:t>Asian Journal of University Education, 16</w:t>
      </w:r>
      <w:r w:rsidRPr="0075335B">
        <w:rPr>
          <w:rFonts w:ascii="Arial" w:hAnsi="Arial" w:cs="Arial"/>
          <w:sz w:val="22"/>
          <w:szCs w:val="22"/>
        </w:rPr>
        <w:t>(4), 190</w:t>
      </w:r>
      <w:r w:rsidR="009E1373">
        <w:rPr>
          <w:rFonts w:ascii="Arial" w:hAnsi="Arial" w:cs="Arial"/>
          <w:sz w:val="22"/>
          <w:szCs w:val="22"/>
        </w:rPr>
        <w:t>–</w:t>
      </w:r>
      <w:r w:rsidRPr="0075335B">
        <w:rPr>
          <w:rFonts w:ascii="Arial" w:hAnsi="Arial" w:cs="Arial"/>
          <w:sz w:val="22"/>
          <w:szCs w:val="22"/>
        </w:rPr>
        <w:t xml:space="preserve">199. </w:t>
      </w:r>
    </w:p>
    <w:p w14:paraId="30F62A1C" w14:textId="778C7047" w:rsidR="00C01269" w:rsidRPr="0075335B" w:rsidRDefault="00C01269" w:rsidP="00E7712A">
      <w:pPr>
        <w:pStyle w:val="EndNoteBibliography"/>
        <w:spacing w:after="160"/>
        <w:ind w:left="720" w:hanging="720"/>
        <w:rPr>
          <w:rFonts w:ascii="Arial" w:hAnsi="Arial" w:cs="Arial"/>
          <w:sz w:val="22"/>
          <w:szCs w:val="22"/>
        </w:rPr>
      </w:pPr>
      <w:r w:rsidRPr="00EF35B7">
        <w:rPr>
          <w:rFonts w:ascii="Arial" w:hAnsi="Arial" w:cs="Arial"/>
          <w:sz w:val="22"/>
          <w:szCs w:val="22"/>
        </w:rPr>
        <w:t>Smith, J.</w:t>
      </w:r>
      <w:r w:rsidR="00F0291C">
        <w:rPr>
          <w:rFonts w:ascii="Arial" w:hAnsi="Arial" w:cs="Arial"/>
          <w:sz w:val="22"/>
          <w:szCs w:val="22"/>
        </w:rPr>
        <w:t xml:space="preserve"> </w:t>
      </w:r>
      <w:r w:rsidRPr="00EF35B7">
        <w:rPr>
          <w:rFonts w:ascii="Arial" w:hAnsi="Arial" w:cs="Arial"/>
          <w:sz w:val="22"/>
          <w:szCs w:val="22"/>
        </w:rPr>
        <w:t xml:space="preserve">K. (2013). </w:t>
      </w:r>
      <w:hyperlink r:id="rId60" w:history="1">
        <w:r w:rsidRPr="00F0291C">
          <w:rPr>
            <w:rStyle w:val="Hyperlink"/>
            <w:rFonts w:ascii="Arial" w:hAnsi="Arial" w:cs="Arial"/>
            <w:sz w:val="22"/>
            <w:szCs w:val="22"/>
          </w:rPr>
          <w:t>Secondary teachers and information literacy (IL): Teacher understanding and perceptions of IL in the classroom</w:t>
        </w:r>
      </w:hyperlink>
      <w:r w:rsidRPr="00EF35B7">
        <w:rPr>
          <w:rFonts w:ascii="Arial" w:hAnsi="Arial" w:cs="Arial"/>
          <w:sz w:val="22"/>
          <w:szCs w:val="22"/>
        </w:rPr>
        <w:t xml:space="preserve">. </w:t>
      </w:r>
      <w:r w:rsidRPr="00EF35B7">
        <w:rPr>
          <w:rFonts w:ascii="Arial" w:hAnsi="Arial" w:cs="Arial"/>
          <w:i/>
          <w:sz w:val="22"/>
          <w:szCs w:val="22"/>
        </w:rPr>
        <w:t>Library &amp; Information Science Research, 35</w:t>
      </w:r>
      <w:r w:rsidR="00F0291C">
        <w:rPr>
          <w:rFonts w:ascii="Arial" w:hAnsi="Arial" w:cs="Arial"/>
          <w:iCs/>
          <w:sz w:val="22"/>
          <w:szCs w:val="22"/>
        </w:rPr>
        <w:t>(3)</w:t>
      </w:r>
      <w:r w:rsidRPr="00EF35B7">
        <w:rPr>
          <w:rFonts w:ascii="Arial" w:hAnsi="Arial" w:cs="Arial"/>
          <w:sz w:val="22"/>
          <w:szCs w:val="22"/>
        </w:rPr>
        <w:t>, 216</w:t>
      </w:r>
      <w:r w:rsidR="009E1373">
        <w:rPr>
          <w:rFonts w:ascii="Arial" w:hAnsi="Arial" w:cs="Arial"/>
          <w:sz w:val="22"/>
          <w:szCs w:val="22"/>
        </w:rPr>
        <w:t>–</w:t>
      </w:r>
      <w:r w:rsidRPr="00EF35B7">
        <w:rPr>
          <w:rFonts w:ascii="Arial" w:hAnsi="Arial" w:cs="Arial"/>
          <w:sz w:val="22"/>
          <w:szCs w:val="22"/>
        </w:rPr>
        <w:t>222.</w:t>
      </w:r>
    </w:p>
    <w:p w14:paraId="7D18D1B5" w14:textId="1FF7CB88" w:rsidR="00C01269" w:rsidRPr="0075335B" w:rsidRDefault="00C01269" w:rsidP="00E7712A">
      <w:pPr>
        <w:pStyle w:val="EndNoteBibliography"/>
        <w:spacing w:after="160"/>
        <w:ind w:left="720" w:hanging="720"/>
        <w:rPr>
          <w:rFonts w:ascii="Arial" w:hAnsi="Arial" w:cs="Arial"/>
          <w:sz w:val="22"/>
          <w:szCs w:val="22"/>
        </w:rPr>
      </w:pPr>
      <w:r w:rsidRPr="0075335B">
        <w:rPr>
          <w:rFonts w:ascii="Arial" w:hAnsi="Arial" w:cs="Arial"/>
          <w:sz w:val="22"/>
          <w:szCs w:val="22"/>
        </w:rPr>
        <w:t xml:space="preserve">Stanić, I., Bektaš, I., &amp; Hinek, S. (2021). </w:t>
      </w:r>
      <w:hyperlink r:id="rId61" w:history="1">
        <w:r w:rsidRPr="00F0291C">
          <w:rPr>
            <w:rStyle w:val="Hyperlink"/>
            <w:rFonts w:ascii="Arial" w:hAnsi="Arial" w:cs="Arial"/>
            <w:sz w:val="22"/>
            <w:szCs w:val="22"/>
          </w:rPr>
          <w:t>Information: Stress or lifestyle</w:t>
        </w:r>
      </w:hyperlink>
      <w:r w:rsidRPr="0075335B">
        <w:rPr>
          <w:rFonts w:ascii="Arial" w:hAnsi="Arial" w:cs="Arial"/>
          <w:sz w:val="22"/>
          <w:szCs w:val="22"/>
        </w:rPr>
        <w:t xml:space="preserve">. </w:t>
      </w:r>
      <w:r w:rsidRPr="0075335B">
        <w:rPr>
          <w:rFonts w:ascii="Arial" w:hAnsi="Arial" w:cs="Arial"/>
          <w:i/>
          <w:sz w:val="22"/>
          <w:szCs w:val="22"/>
        </w:rPr>
        <w:t>Informatologia</w:t>
      </w:r>
      <w:r w:rsidRPr="0075335B">
        <w:rPr>
          <w:rFonts w:ascii="Arial" w:hAnsi="Arial" w:cs="Arial"/>
          <w:sz w:val="22"/>
          <w:szCs w:val="22"/>
        </w:rPr>
        <w:t>,</w:t>
      </w:r>
      <w:r w:rsidRPr="0075335B">
        <w:rPr>
          <w:rFonts w:ascii="Arial" w:hAnsi="Arial" w:cs="Arial"/>
          <w:i/>
          <w:sz w:val="22"/>
          <w:szCs w:val="22"/>
        </w:rPr>
        <w:t xml:space="preserve"> 54</w:t>
      </w:r>
      <w:r w:rsidRPr="0075335B">
        <w:rPr>
          <w:rFonts w:ascii="Arial" w:hAnsi="Arial" w:cs="Arial"/>
          <w:sz w:val="22"/>
          <w:szCs w:val="22"/>
        </w:rPr>
        <w:t>(1</w:t>
      </w:r>
      <w:r w:rsidR="009E1373">
        <w:rPr>
          <w:rFonts w:ascii="Arial" w:hAnsi="Arial" w:cs="Arial"/>
          <w:sz w:val="22"/>
          <w:szCs w:val="22"/>
        </w:rPr>
        <w:t>–</w:t>
      </w:r>
      <w:r w:rsidRPr="0075335B">
        <w:rPr>
          <w:rFonts w:ascii="Arial" w:hAnsi="Arial" w:cs="Arial"/>
          <w:sz w:val="22"/>
          <w:szCs w:val="22"/>
        </w:rPr>
        <w:t>2), 88</w:t>
      </w:r>
      <w:r w:rsidR="009E1373">
        <w:rPr>
          <w:rFonts w:ascii="Arial" w:hAnsi="Arial" w:cs="Arial"/>
          <w:sz w:val="22"/>
          <w:szCs w:val="22"/>
        </w:rPr>
        <w:t>–</w:t>
      </w:r>
      <w:r w:rsidRPr="0075335B">
        <w:rPr>
          <w:rFonts w:ascii="Arial" w:hAnsi="Arial" w:cs="Arial"/>
          <w:sz w:val="22"/>
          <w:szCs w:val="22"/>
        </w:rPr>
        <w:t>99.</w:t>
      </w:r>
    </w:p>
    <w:p w14:paraId="641A07ED" w14:textId="0700255C" w:rsidR="00C01269" w:rsidRPr="0075335B" w:rsidRDefault="00C01269" w:rsidP="00E7712A">
      <w:pPr>
        <w:pStyle w:val="EndNoteBibliography"/>
        <w:spacing w:after="160"/>
        <w:ind w:left="720" w:hanging="720"/>
        <w:rPr>
          <w:rFonts w:ascii="Arial" w:hAnsi="Arial" w:cs="Arial"/>
          <w:sz w:val="22"/>
          <w:szCs w:val="22"/>
        </w:rPr>
      </w:pPr>
      <w:r w:rsidRPr="0075335B">
        <w:rPr>
          <w:rFonts w:ascii="Arial" w:hAnsi="Arial" w:cs="Arial"/>
          <w:sz w:val="22"/>
          <w:szCs w:val="22"/>
        </w:rPr>
        <w:t xml:space="preserve">Taylor, C., &amp; Digiacomo, D. K. (2023). </w:t>
      </w:r>
      <w:hyperlink r:id="rId62" w:history="1">
        <w:r w:rsidRPr="00F0291C">
          <w:rPr>
            <w:rStyle w:val="Hyperlink"/>
            <w:rFonts w:ascii="Arial" w:hAnsi="Arial" w:cs="Arial"/>
            <w:sz w:val="22"/>
            <w:szCs w:val="22"/>
          </w:rPr>
          <w:t>Approaches to information literacy conceptualisation in primary, secondary, and higher education contexts: A review of current scholarly literature</w:t>
        </w:r>
      </w:hyperlink>
      <w:r w:rsidRPr="0075335B">
        <w:rPr>
          <w:rFonts w:ascii="Arial" w:hAnsi="Arial" w:cs="Arial"/>
          <w:sz w:val="22"/>
          <w:szCs w:val="22"/>
        </w:rPr>
        <w:t xml:space="preserve">. </w:t>
      </w:r>
      <w:r w:rsidRPr="0075335B">
        <w:rPr>
          <w:rFonts w:ascii="Arial" w:hAnsi="Arial" w:cs="Arial"/>
          <w:i/>
          <w:sz w:val="22"/>
          <w:szCs w:val="22"/>
        </w:rPr>
        <w:t>Journal of Information Literacy, 17</w:t>
      </w:r>
      <w:r w:rsidRPr="0075335B">
        <w:rPr>
          <w:rFonts w:ascii="Arial" w:hAnsi="Arial" w:cs="Arial"/>
          <w:sz w:val="22"/>
          <w:szCs w:val="22"/>
        </w:rPr>
        <w:t xml:space="preserve">(1). </w:t>
      </w:r>
    </w:p>
    <w:p w14:paraId="34671720" w14:textId="24050DED" w:rsidR="00C01269" w:rsidRPr="00EF35B7" w:rsidRDefault="00C01269" w:rsidP="00E7712A">
      <w:pPr>
        <w:pStyle w:val="EndNoteBibliography"/>
        <w:spacing w:after="160"/>
        <w:ind w:left="720" w:hanging="720"/>
        <w:rPr>
          <w:rFonts w:ascii="Arial" w:hAnsi="Arial" w:cs="Arial"/>
          <w:sz w:val="22"/>
          <w:szCs w:val="22"/>
        </w:rPr>
      </w:pPr>
      <w:r w:rsidRPr="00EF35B7">
        <w:rPr>
          <w:rFonts w:ascii="Arial" w:hAnsi="Arial" w:cs="Arial"/>
          <w:sz w:val="22"/>
          <w:szCs w:val="22"/>
        </w:rPr>
        <w:t xml:space="preserve">Teravainen, A., &amp; Clark, C. (2017). </w:t>
      </w:r>
      <w:hyperlink r:id="rId63" w:history="1">
        <w:r w:rsidRPr="00F0291C">
          <w:rPr>
            <w:rStyle w:val="Hyperlink"/>
            <w:rFonts w:ascii="Arial" w:hAnsi="Arial" w:cs="Arial"/>
            <w:i/>
            <w:sz w:val="22"/>
            <w:szCs w:val="22"/>
          </w:rPr>
          <w:t>School libraries: A literature review of current provision and evidence of impact</w:t>
        </w:r>
      </w:hyperlink>
      <w:r w:rsidRPr="00EF35B7">
        <w:rPr>
          <w:rFonts w:ascii="Arial" w:hAnsi="Arial" w:cs="Arial"/>
          <w:sz w:val="22"/>
          <w:szCs w:val="22"/>
        </w:rPr>
        <w:t>. The National Literacy Trust.</w:t>
      </w:r>
    </w:p>
    <w:p w14:paraId="76B5A0A3" w14:textId="7C70CC12" w:rsidR="00C01269" w:rsidRPr="00EF35B7" w:rsidRDefault="00C01269" w:rsidP="00E7712A">
      <w:pPr>
        <w:pStyle w:val="EndNoteBibliography"/>
        <w:spacing w:after="160"/>
        <w:ind w:left="720" w:hanging="720"/>
        <w:rPr>
          <w:rFonts w:ascii="Arial" w:hAnsi="Arial" w:cs="Arial"/>
          <w:sz w:val="22"/>
          <w:szCs w:val="22"/>
        </w:rPr>
      </w:pPr>
      <w:r w:rsidRPr="00EF35B7">
        <w:rPr>
          <w:rFonts w:ascii="Arial" w:hAnsi="Arial" w:cs="Arial"/>
          <w:sz w:val="22"/>
          <w:szCs w:val="22"/>
        </w:rPr>
        <w:t xml:space="preserve">Thornhill-Miller, B., Camarda, A., Mercier, M., Burkhardt, J.-M., Morisseau, T., Bourgeois-Bougrine, S., Vinchon, F., El Hayek, S., Augereau-Landais, M., &amp; Mourey, F. (2023). </w:t>
      </w:r>
      <w:hyperlink r:id="rId64" w:history="1">
        <w:r w:rsidRPr="006D558D">
          <w:rPr>
            <w:rStyle w:val="Hyperlink"/>
            <w:rFonts w:ascii="Arial" w:hAnsi="Arial" w:cs="Arial"/>
            <w:sz w:val="22"/>
            <w:szCs w:val="22"/>
          </w:rPr>
          <w:t>Creativity, critical thinking, communication, and collaboration: Assessment, certification, and promotion of 21st century skills for the future of work and education</w:t>
        </w:r>
      </w:hyperlink>
      <w:r w:rsidRPr="00EF35B7">
        <w:rPr>
          <w:rFonts w:ascii="Arial" w:hAnsi="Arial" w:cs="Arial"/>
          <w:sz w:val="22"/>
          <w:szCs w:val="22"/>
        </w:rPr>
        <w:t xml:space="preserve">. </w:t>
      </w:r>
      <w:r w:rsidRPr="00EF35B7">
        <w:rPr>
          <w:rFonts w:ascii="Arial" w:hAnsi="Arial" w:cs="Arial"/>
          <w:i/>
          <w:sz w:val="22"/>
          <w:szCs w:val="22"/>
        </w:rPr>
        <w:t>Journal of Intelligence, 11</w:t>
      </w:r>
      <w:r w:rsidRPr="00EF35B7">
        <w:rPr>
          <w:rFonts w:ascii="Arial" w:hAnsi="Arial" w:cs="Arial"/>
          <w:sz w:val="22"/>
          <w:szCs w:val="22"/>
        </w:rPr>
        <w:t xml:space="preserve">(3), 54. </w:t>
      </w:r>
    </w:p>
    <w:p w14:paraId="2DFABD85" w14:textId="4E41B661" w:rsidR="00C01269" w:rsidRPr="00EF35B7" w:rsidRDefault="00C01269" w:rsidP="00A8476B">
      <w:pPr>
        <w:pStyle w:val="EndNoteBibliography"/>
        <w:spacing w:after="160"/>
        <w:ind w:left="720" w:hanging="720"/>
        <w:rPr>
          <w:rFonts w:ascii="Arial" w:hAnsi="Arial" w:cs="Arial"/>
          <w:sz w:val="22"/>
          <w:szCs w:val="22"/>
        </w:rPr>
      </w:pPr>
      <w:r w:rsidRPr="00EF35B7">
        <w:rPr>
          <w:rFonts w:ascii="Arial" w:hAnsi="Arial" w:cs="Arial"/>
          <w:sz w:val="22"/>
          <w:szCs w:val="22"/>
        </w:rPr>
        <w:t xml:space="preserve">Wall, J. (2022). </w:t>
      </w:r>
      <w:hyperlink r:id="rId65" w:history="1">
        <w:r w:rsidRPr="00A8476B">
          <w:rPr>
            <w:rStyle w:val="Hyperlink"/>
            <w:rFonts w:ascii="Arial" w:hAnsi="Arial" w:cs="Arial"/>
            <w:sz w:val="22"/>
            <w:szCs w:val="22"/>
          </w:rPr>
          <w:t>Information fluency-a framework for teacher librarians as expert practitioners</w:t>
        </w:r>
      </w:hyperlink>
      <w:r w:rsidRPr="00EF35B7">
        <w:rPr>
          <w:rFonts w:ascii="Arial" w:hAnsi="Arial" w:cs="Arial"/>
          <w:sz w:val="22"/>
          <w:szCs w:val="22"/>
        </w:rPr>
        <w:t xml:space="preserve">. </w:t>
      </w:r>
      <w:r w:rsidR="00A8476B" w:rsidRPr="00A8476B">
        <w:rPr>
          <w:rFonts w:ascii="Arial" w:hAnsi="Arial" w:cs="Arial"/>
          <w:i/>
          <w:sz w:val="22"/>
          <w:szCs w:val="22"/>
        </w:rPr>
        <w:t>Scan</w:t>
      </w:r>
      <w:r w:rsidRPr="00EF35B7">
        <w:rPr>
          <w:rFonts w:ascii="Arial" w:hAnsi="Arial" w:cs="Arial"/>
          <w:i/>
          <w:sz w:val="22"/>
          <w:szCs w:val="22"/>
        </w:rPr>
        <w:t xml:space="preserve">, </w:t>
      </w:r>
      <w:r w:rsidR="003E7946">
        <w:rPr>
          <w:rFonts w:ascii="Arial" w:hAnsi="Arial" w:cs="Arial"/>
          <w:i/>
          <w:sz w:val="22"/>
          <w:szCs w:val="22"/>
        </w:rPr>
        <w:t>41</w:t>
      </w:r>
      <w:r w:rsidRPr="00EF35B7">
        <w:rPr>
          <w:rFonts w:ascii="Arial" w:hAnsi="Arial" w:cs="Arial"/>
          <w:sz w:val="22"/>
          <w:szCs w:val="22"/>
        </w:rPr>
        <w:t>(</w:t>
      </w:r>
      <w:r w:rsidR="003E7946">
        <w:rPr>
          <w:rFonts w:ascii="Arial" w:hAnsi="Arial" w:cs="Arial"/>
          <w:sz w:val="22"/>
          <w:szCs w:val="22"/>
        </w:rPr>
        <w:t>6</w:t>
      </w:r>
      <w:r w:rsidRPr="00EF35B7">
        <w:rPr>
          <w:rFonts w:ascii="Arial" w:hAnsi="Arial" w:cs="Arial"/>
          <w:sz w:val="22"/>
          <w:szCs w:val="22"/>
        </w:rPr>
        <w:t xml:space="preserve">), </w:t>
      </w:r>
      <w:r w:rsidR="003E7946">
        <w:rPr>
          <w:rFonts w:ascii="Arial" w:hAnsi="Arial" w:cs="Arial"/>
          <w:sz w:val="22"/>
          <w:szCs w:val="22"/>
        </w:rPr>
        <w:t>22</w:t>
      </w:r>
      <w:r w:rsidR="00985D8B">
        <w:rPr>
          <w:rFonts w:ascii="Arial" w:hAnsi="Arial" w:cs="Arial"/>
          <w:sz w:val="22"/>
          <w:szCs w:val="22"/>
        </w:rPr>
        <w:t>–</w:t>
      </w:r>
      <w:r w:rsidRPr="00EF35B7">
        <w:rPr>
          <w:rFonts w:ascii="Arial" w:hAnsi="Arial" w:cs="Arial"/>
          <w:sz w:val="22"/>
          <w:szCs w:val="22"/>
        </w:rPr>
        <w:t>2</w:t>
      </w:r>
      <w:r w:rsidR="003E7946">
        <w:rPr>
          <w:rFonts w:ascii="Arial" w:hAnsi="Arial" w:cs="Arial"/>
          <w:sz w:val="22"/>
          <w:szCs w:val="22"/>
        </w:rPr>
        <w:t>5</w:t>
      </w:r>
      <w:r w:rsidRPr="00EF35B7">
        <w:rPr>
          <w:rFonts w:ascii="Arial" w:hAnsi="Arial" w:cs="Arial"/>
          <w:sz w:val="22"/>
          <w:szCs w:val="22"/>
        </w:rPr>
        <w:t xml:space="preserve">. </w:t>
      </w:r>
    </w:p>
    <w:p w14:paraId="762242C0" w14:textId="48C76853" w:rsidR="00CD61C2" w:rsidRPr="0075198A" w:rsidRDefault="00C01269" w:rsidP="00783A3F">
      <w:pPr>
        <w:pStyle w:val="EndNoteBibliography"/>
        <w:spacing w:after="160"/>
        <w:ind w:left="720" w:hanging="720"/>
      </w:pPr>
      <w:r w:rsidRPr="00EF35B7">
        <w:rPr>
          <w:rFonts w:ascii="Arial" w:hAnsi="Arial" w:cs="Arial"/>
          <w:sz w:val="22"/>
          <w:szCs w:val="22"/>
        </w:rPr>
        <w:t xml:space="preserve">Weber-Wulff, D., Anohina-Naumeca, A., Bjelobaba, S., Foltýnek, T., Guerrero-Dib, J., Popoola, O., Šigut, P., &amp; Waddington, L. (2023). </w:t>
      </w:r>
      <w:hyperlink r:id="rId66" w:history="1">
        <w:r w:rsidRPr="00A8476B">
          <w:rPr>
            <w:rStyle w:val="Hyperlink"/>
            <w:rFonts w:ascii="Arial" w:hAnsi="Arial" w:cs="Arial"/>
            <w:sz w:val="22"/>
            <w:szCs w:val="22"/>
          </w:rPr>
          <w:t>Testing of detection tools for AI-generated text</w:t>
        </w:r>
      </w:hyperlink>
      <w:r w:rsidRPr="00EF35B7">
        <w:rPr>
          <w:rFonts w:ascii="Arial" w:hAnsi="Arial" w:cs="Arial"/>
          <w:sz w:val="22"/>
          <w:szCs w:val="22"/>
        </w:rPr>
        <w:t xml:space="preserve">. </w:t>
      </w:r>
      <w:r w:rsidRPr="00EF35B7">
        <w:rPr>
          <w:rFonts w:ascii="Arial" w:hAnsi="Arial" w:cs="Arial"/>
          <w:i/>
          <w:sz w:val="22"/>
          <w:szCs w:val="22"/>
        </w:rPr>
        <w:t>International Journal for Educational Integrity, 19</w:t>
      </w:r>
      <w:r w:rsidRPr="00EF35B7">
        <w:rPr>
          <w:rFonts w:ascii="Arial" w:hAnsi="Arial" w:cs="Arial"/>
          <w:sz w:val="22"/>
          <w:szCs w:val="22"/>
        </w:rPr>
        <w:t>(1), 26.</w:t>
      </w:r>
      <w:r w:rsidR="00CD61C2" w:rsidRPr="0075198A">
        <w:br w:type="page"/>
      </w:r>
    </w:p>
    <w:p w14:paraId="3B4B684F" w14:textId="77777777" w:rsidR="003901FE" w:rsidRPr="00AB4860" w:rsidRDefault="003901FE" w:rsidP="009A7970">
      <w:pPr>
        <w:pStyle w:val="Heading2JIL"/>
        <w:numPr>
          <w:ilvl w:val="0"/>
          <w:numId w:val="0"/>
        </w:numPr>
      </w:pPr>
      <w:r w:rsidRPr="00AB4860">
        <w:lastRenderedPageBreak/>
        <w:t>Appendix A. Semi-Structured Interview Questions</w:t>
      </w:r>
    </w:p>
    <w:p w14:paraId="6E2DA3B3" w14:textId="77777777" w:rsidR="003901FE" w:rsidRPr="00EF35B7" w:rsidRDefault="003901FE" w:rsidP="004374F1">
      <w:pPr>
        <w:pStyle w:val="NormalWeb"/>
        <w:spacing w:before="0" w:beforeAutospacing="0" w:after="0" w:afterAutospacing="0"/>
        <w:rPr>
          <w:rFonts w:ascii="Arial" w:hAnsi="Arial" w:cs="Arial"/>
          <w:sz w:val="22"/>
          <w:szCs w:val="22"/>
        </w:rPr>
      </w:pPr>
      <w:r w:rsidRPr="00EF35B7">
        <w:rPr>
          <w:rFonts w:ascii="Arial" w:hAnsi="Arial" w:cs="Arial"/>
          <w:i/>
          <w:iCs/>
          <w:color w:val="000000"/>
          <w:sz w:val="22"/>
          <w:szCs w:val="22"/>
        </w:rPr>
        <w:t>Personal Understanding of Information Literacy</w:t>
      </w:r>
    </w:p>
    <w:p w14:paraId="67EE0548" w14:textId="77777777" w:rsidR="003901FE" w:rsidRPr="00EF35B7" w:rsidRDefault="003901FE" w:rsidP="003A6B29">
      <w:pPr>
        <w:pStyle w:val="NormalWeb"/>
        <w:numPr>
          <w:ilvl w:val="0"/>
          <w:numId w:val="55"/>
        </w:numPr>
        <w:spacing w:before="0" w:beforeAutospacing="0" w:after="0" w:afterAutospacing="0"/>
        <w:textAlignment w:val="baseline"/>
        <w:rPr>
          <w:rFonts w:ascii="Arial" w:hAnsi="Arial" w:cs="Arial"/>
          <w:color w:val="000000"/>
          <w:sz w:val="22"/>
          <w:szCs w:val="22"/>
        </w:rPr>
      </w:pPr>
      <w:r w:rsidRPr="00EF35B7">
        <w:rPr>
          <w:rFonts w:ascii="Arial" w:hAnsi="Arial" w:cs="Arial"/>
          <w:color w:val="000000"/>
          <w:sz w:val="22"/>
          <w:szCs w:val="22"/>
        </w:rPr>
        <w:t>How do you keep up with changes in information systems and their impact on society? </w:t>
      </w:r>
    </w:p>
    <w:p w14:paraId="314D93B8" w14:textId="77777777" w:rsidR="003901FE" w:rsidRPr="00EF35B7" w:rsidRDefault="003901FE" w:rsidP="003A6B29">
      <w:pPr>
        <w:pStyle w:val="NormalWeb"/>
        <w:numPr>
          <w:ilvl w:val="0"/>
          <w:numId w:val="55"/>
        </w:numPr>
        <w:spacing w:before="0" w:beforeAutospacing="0" w:after="0" w:afterAutospacing="0"/>
        <w:textAlignment w:val="baseline"/>
        <w:rPr>
          <w:rFonts w:ascii="Arial" w:hAnsi="Arial" w:cs="Arial"/>
          <w:color w:val="000000"/>
          <w:sz w:val="22"/>
          <w:szCs w:val="22"/>
        </w:rPr>
      </w:pPr>
      <w:r w:rsidRPr="00EF35B7">
        <w:rPr>
          <w:rFonts w:ascii="Arial" w:hAnsi="Arial" w:cs="Arial"/>
          <w:color w:val="000000"/>
          <w:sz w:val="22"/>
          <w:szCs w:val="22"/>
        </w:rPr>
        <w:t>Is there a difference in how these changes affect your work and your personal life? </w:t>
      </w:r>
    </w:p>
    <w:p w14:paraId="0828B74A" w14:textId="77777777" w:rsidR="003901FE" w:rsidRPr="00EF35B7" w:rsidRDefault="003901FE" w:rsidP="003A6B29">
      <w:pPr>
        <w:pStyle w:val="NormalWeb"/>
        <w:numPr>
          <w:ilvl w:val="0"/>
          <w:numId w:val="55"/>
        </w:numPr>
        <w:spacing w:before="0" w:beforeAutospacing="0" w:after="0" w:afterAutospacing="0"/>
        <w:textAlignment w:val="baseline"/>
        <w:rPr>
          <w:rFonts w:ascii="Arial" w:hAnsi="Arial" w:cs="Arial"/>
          <w:color w:val="000000"/>
          <w:sz w:val="22"/>
          <w:szCs w:val="22"/>
        </w:rPr>
      </w:pPr>
      <w:r w:rsidRPr="00EF35B7">
        <w:rPr>
          <w:rFonts w:ascii="Arial" w:hAnsi="Arial" w:cs="Arial"/>
          <w:color w:val="000000"/>
          <w:sz w:val="22"/>
          <w:szCs w:val="22"/>
        </w:rPr>
        <w:t>What do you find most challenging about teaching information literacy in our current information environment?</w:t>
      </w:r>
    </w:p>
    <w:p w14:paraId="1D0C4343" w14:textId="77777777" w:rsidR="003901FE" w:rsidRPr="00EF35B7" w:rsidRDefault="003901FE" w:rsidP="004374F1">
      <w:pPr>
        <w:spacing w:after="0" w:line="240" w:lineRule="auto"/>
        <w:rPr>
          <w:rFonts w:ascii="Arial" w:hAnsi="Arial" w:cs="Arial"/>
        </w:rPr>
      </w:pPr>
    </w:p>
    <w:p w14:paraId="7A7D2FB6" w14:textId="77777777" w:rsidR="003901FE" w:rsidRPr="00EF35B7" w:rsidRDefault="003901FE" w:rsidP="004374F1">
      <w:pPr>
        <w:pStyle w:val="NormalWeb"/>
        <w:spacing w:before="0" w:beforeAutospacing="0" w:after="0" w:afterAutospacing="0"/>
        <w:rPr>
          <w:rFonts w:ascii="Arial" w:hAnsi="Arial" w:cs="Arial"/>
          <w:sz w:val="22"/>
          <w:szCs w:val="22"/>
        </w:rPr>
      </w:pPr>
      <w:r w:rsidRPr="00EF35B7">
        <w:rPr>
          <w:rFonts w:ascii="Arial" w:hAnsi="Arial" w:cs="Arial"/>
          <w:i/>
          <w:iCs/>
          <w:color w:val="000000"/>
          <w:sz w:val="22"/>
          <w:szCs w:val="22"/>
        </w:rPr>
        <w:t>Information Needs of Students</w:t>
      </w:r>
    </w:p>
    <w:p w14:paraId="2F9C592C" w14:textId="77777777" w:rsidR="003901FE" w:rsidRPr="00EF35B7" w:rsidRDefault="003901FE" w:rsidP="003A6B29">
      <w:pPr>
        <w:pStyle w:val="NormalWeb"/>
        <w:numPr>
          <w:ilvl w:val="0"/>
          <w:numId w:val="56"/>
        </w:numPr>
        <w:spacing w:before="0" w:beforeAutospacing="0" w:after="0" w:afterAutospacing="0"/>
        <w:textAlignment w:val="baseline"/>
        <w:rPr>
          <w:rFonts w:ascii="Arial" w:hAnsi="Arial" w:cs="Arial"/>
          <w:color w:val="000000"/>
          <w:sz w:val="22"/>
          <w:szCs w:val="22"/>
        </w:rPr>
      </w:pPr>
      <w:r w:rsidRPr="00EF35B7">
        <w:rPr>
          <w:rFonts w:ascii="Arial" w:hAnsi="Arial" w:cs="Arial"/>
          <w:color w:val="000000"/>
          <w:sz w:val="22"/>
          <w:szCs w:val="22"/>
        </w:rPr>
        <w:t>What do you consider to be the information needs of students for successful participation in school?</w:t>
      </w:r>
    </w:p>
    <w:p w14:paraId="1C15B0CC" w14:textId="77777777" w:rsidR="003901FE" w:rsidRPr="00EF35B7" w:rsidRDefault="003901FE" w:rsidP="003A6B29">
      <w:pPr>
        <w:pStyle w:val="NormalWeb"/>
        <w:numPr>
          <w:ilvl w:val="0"/>
          <w:numId w:val="56"/>
        </w:numPr>
        <w:spacing w:before="0" w:beforeAutospacing="0" w:after="0" w:afterAutospacing="0"/>
        <w:textAlignment w:val="baseline"/>
        <w:rPr>
          <w:rFonts w:ascii="Arial" w:hAnsi="Arial" w:cs="Arial"/>
          <w:color w:val="000000"/>
          <w:sz w:val="22"/>
          <w:szCs w:val="22"/>
        </w:rPr>
      </w:pPr>
      <w:r w:rsidRPr="00EF35B7">
        <w:rPr>
          <w:rFonts w:ascii="Arial" w:hAnsi="Arial" w:cs="Arial"/>
          <w:color w:val="000000"/>
          <w:sz w:val="22"/>
          <w:szCs w:val="22"/>
        </w:rPr>
        <w:t>What do you consider to be the information needs of students for successful participation in everyday life?</w:t>
      </w:r>
    </w:p>
    <w:p w14:paraId="072C445A" w14:textId="77777777" w:rsidR="003901FE" w:rsidRPr="00EF35B7" w:rsidRDefault="003901FE" w:rsidP="003A6B29">
      <w:pPr>
        <w:pStyle w:val="NormalWeb"/>
        <w:numPr>
          <w:ilvl w:val="0"/>
          <w:numId w:val="56"/>
        </w:numPr>
        <w:spacing w:before="0" w:beforeAutospacing="0" w:after="0" w:afterAutospacing="0"/>
        <w:textAlignment w:val="baseline"/>
        <w:rPr>
          <w:rFonts w:ascii="Arial" w:hAnsi="Arial" w:cs="Arial"/>
          <w:color w:val="000000"/>
          <w:sz w:val="22"/>
          <w:szCs w:val="22"/>
        </w:rPr>
      </w:pPr>
      <w:r w:rsidRPr="00EF35B7">
        <w:rPr>
          <w:rFonts w:ascii="Arial" w:hAnsi="Arial" w:cs="Arial"/>
          <w:color w:val="000000"/>
          <w:sz w:val="22"/>
          <w:szCs w:val="22"/>
        </w:rPr>
        <w:t>How are these different/same?</w:t>
      </w:r>
    </w:p>
    <w:p w14:paraId="4846D3B0" w14:textId="77777777" w:rsidR="003901FE" w:rsidRPr="00EF35B7" w:rsidRDefault="003901FE" w:rsidP="004374F1">
      <w:pPr>
        <w:spacing w:after="0" w:line="240" w:lineRule="auto"/>
        <w:rPr>
          <w:rFonts w:ascii="Arial" w:hAnsi="Arial" w:cs="Arial"/>
        </w:rPr>
      </w:pPr>
    </w:p>
    <w:p w14:paraId="6033DA1B" w14:textId="77777777" w:rsidR="003901FE" w:rsidRPr="00EF35B7" w:rsidRDefault="003901FE" w:rsidP="004374F1">
      <w:pPr>
        <w:pStyle w:val="NormalWeb"/>
        <w:spacing w:before="0" w:beforeAutospacing="0" w:after="0" w:afterAutospacing="0"/>
        <w:rPr>
          <w:rFonts w:ascii="Arial" w:hAnsi="Arial" w:cs="Arial"/>
          <w:sz w:val="22"/>
          <w:szCs w:val="22"/>
        </w:rPr>
      </w:pPr>
      <w:r w:rsidRPr="00EF35B7">
        <w:rPr>
          <w:rFonts w:ascii="Arial" w:hAnsi="Arial" w:cs="Arial"/>
          <w:i/>
          <w:iCs/>
          <w:color w:val="000000"/>
          <w:sz w:val="22"/>
          <w:szCs w:val="22"/>
        </w:rPr>
        <w:t>Information Needs of Teachers</w:t>
      </w:r>
    </w:p>
    <w:p w14:paraId="40432F7A" w14:textId="77777777" w:rsidR="003901FE" w:rsidRPr="00EF35B7" w:rsidRDefault="003901FE" w:rsidP="003A6B29">
      <w:pPr>
        <w:pStyle w:val="NormalWeb"/>
        <w:numPr>
          <w:ilvl w:val="0"/>
          <w:numId w:val="57"/>
        </w:numPr>
        <w:spacing w:before="0" w:beforeAutospacing="0" w:after="0" w:afterAutospacing="0"/>
        <w:textAlignment w:val="baseline"/>
        <w:rPr>
          <w:rFonts w:ascii="Arial" w:hAnsi="Arial" w:cs="Arial"/>
          <w:color w:val="000000"/>
          <w:sz w:val="22"/>
          <w:szCs w:val="22"/>
        </w:rPr>
      </w:pPr>
      <w:r w:rsidRPr="00EF35B7">
        <w:rPr>
          <w:rFonts w:ascii="Arial" w:hAnsi="Arial" w:cs="Arial"/>
          <w:color w:val="000000"/>
          <w:sz w:val="22"/>
          <w:szCs w:val="22"/>
        </w:rPr>
        <w:t>What do you consider to be the information needs of teachers for successful teaching?</w:t>
      </w:r>
    </w:p>
    <w:p w14:paraId="6C8123D9" w14:textId="77777777" w:rsidR="003901FE" w:rsidRPr="00EF35B7" w:rsidRDefault="003901FE" w:rsidP="003A6B29">
      <w:pPr>
        <w:pStyle w:val="NormalWeb"/>
        <w:numPr>
          <w:ilvl w:val="0"/>
          <w:numId w:val="57"/>
        </w:numPr>
        <w:spacing w:before="0" w:beforeAutospacing="0" w:after="0" w:afterAutospacing="0"/>
        <w:textAlignment w:val="baseline"/>
        <w:rPr>
          <w:rFonts w:ascii="Arial" w:hAnsi="Arial" w:cs="Arial"/>
          <w:color w:val="000000"/>
          <w:sz w:val="22"/>
          <w:szCs w:val="22"/>
        </w:rPr>
      </w:pPr>
      <w:r w:rsidRPr="00EF35B7">
        <w:rPr>
          <w:rFonts w:ascii="Arial" w:hAnsi="Arial" w:cs="Arial"/>
          <w:color w:val="000000"/>
          <w:sz w:val="22"/>
          <w:szCs w:val="22"/>
        </w:rPr>
        <w:t>What do you consider to be the information needs of teachers for successful participation in everyday life?</w:t>
      </w:r>
    </w:p>
    <w:p w14:paraId="31493571" w14:textId="77777777" w:rsidR="003901FE" w:rsidRPr="00EF35B7" w:rsidRDefault="003901FE" w:rsidP="003A6B29">
      <w:pPr>
        <w:pStyle w:val="NormalWeb"/>
        <w:numPr>
          <w:ilvl w:val="0"/>
          <w:numId w:val="57"/>
        </w:numPr>
        <w:spacing w:before="0" w:beforeAutospacing="0" w:after="0" w:afterAutospacing="0"/>
        <w:textAlignment w:val="baseline"/>
        <w:rPr>
          <w:rFonts w:ascii="Arial" w:hAnsi="Arial" w:cs="Arial"/>
          <w:color w:val="000000"/>
          <w:sz w:val="22"/>
          <w:szCs w:val="22"/>
        </w:rPr>
      </w:pPr>
      <w:r w:rsidRPr="00EF35B7">
        <w:rPr>
          <w:rFonts w:ascii="Arial" w:hAnsi="Arial" w:cs="Arial"/>
          <w:color w:val="000000"/>
          <w:sz w:val="22"/>
          <w:szCs w:val="22"/>
        </w:rPr>
        <w:t>How are these different/same?</w:t>
      </w:r>
    </w:p>
    <w:p w14:paraId="60940265" w14:textId="77777777" w:rsidR="003901FE" w:rsidRPr="00EF35B7" w:rsidRDefault="003901FE" w:rsidP="004374F1">
      <w:pPr>
        <w:spacing w:after="0" w:line="240" w:lineRule="auto"/>
        <w:rPr>
          <w:rFonts w:ascii="Arial" w:hAnsi="Arial" w:cs="Arial"/>
        </w:rPr>
      </w:pPr>
    </w:p>
    <w:p w14:paraId="292CCE6F" w14:textId="77777777" w:rsidR="003901FE" w:rsidRPr="00EF35B7" w:rsidRDefault="003901FE" w:rsidP="004374F1">
      <w:pPr>
        <w:pStyle w:val="NormalWeb"/>
        <w:spacing w:before="0" w:beforeAutospacing="0" w:after="0" w:afterAutospacing="0"/>
        <w:rPr>
          <w:rFonts w:ascii="Arial" w:hAnsi="Arial" w:cs="Arial"/>
          <w:sz w:val="22"/>
          <w:szCs w:val="22"/>
        </w:rPr>
      </w:pPr>
      <w:r w:rsidRPr="00EF35B7">
        <w:rPr>
          <w:rFonts w:ascii="Arial" w:hAnsi="Arial" w:cs="Arial"/>
          <w:i/>
          <w:iCs/>
          <w:color w:val="000000"/>
          <w:sz w:val="22"/>
          <w:szCs w:val="22"/>
        </w:rPr>
        <w:t>Other Potential Questions</w:t>
      </w:r>
    </w:p>
    <w:p w14:paraId="36F847D3" w14:textId="77777777" w:rsidR="003901FE" w:rsidRPr="00EF35B7" w:rsidRDefault="003901FE" w:rsidP="003A6B29">
      <w:pPr>
        <w:pStyle w:val="NormalWeb"/>
        <w:numPr>
          <w:ilvl w:val="0"/>
          <w:numId w:val="58"/>
        </w:numPr>
        <w:spacing w:before="0" w:beforeAutospacing="0" w:after="0" w:afterAutospacing="0"/>
        <w:textAlignment w:val="baseline"/>
        <w:rPr>
          <w:rFonts w:ascii="Arial" w:hAnsi="Arial" w:cs="Arial"/>
          <w:color w:val="000000"/>
          <w:sz w:val="22"/>
          <w:szCs w:val="22"/>
        </w:rPr>
      </w:pPr>
      <w:r w:rsidRPr="00EF35B7">
        <w:rPr>
          <w:rFonts w:ascii="Arial" w:hAnsi="Arial" w:cs="Arial"/>
          <w:color w:val="000000"/>
          <w:sz w:val="22"/>
          <w:szCs w:val="22"/>
        </w:rPr>
        <w:t>How is information literacy integrated into everyday teaching and learning?</w:t>
      </w:r>
    </w:p>
    <w:p w14:paraId="6DE838C6" w14:textId="77777777" w:rsidR="003901FE" w:rsidRPr="00EF35B7" w:rsidRDefault="003901FE" w:rsidP="003A6B29">
      <w:pPr>
        <w:pStyle w:val="NormalWeb"/>
        <w:numPr>
          <w:ilvl w:val="0"/>
          <w:numId w:val="58"/>
        </w:numPr>
        <w:spacing w:before="0" w:beforeAutospacing="0" w:after="0" w:afterAutospacing="0"/>
        <w:textAlignment w:val="baseline"/>
        <w:rPr>
          <w:rFonts w:ascii="Arial" w:hAnsi="Arial" w:cs="Arial"/>
          <w:color w:val="000000"/>
          <w:sz w:val="22"/>
          <w:szCs w:val="22"/>
        </w:rPr>
      </w:pPr>
      <w:r w:rsidRPr="00EF35B7">
        <w:rPr>
          <w:rFonts w:ascii="Arial" w:hAnsi="Arial" w:cs="Arial"/>
          <w:color w:val="000000"/>
          <w:sz w:val="22"/>
          <w:szCs w:val="22"/>
        </w:rPr>
        <w:t>How is information literacy linked to students' lived experiences with information outside of school?</w:t>
      </w:r>
    </w:p>
    <w:p w14:paraId="00D6FCF1" w14:textId="77777777" w:rsidR="003901FE" w:rsidRPr="00EF35B7" w:rsidRDefault="003901FE" w:rsidP="003A6B29">
      <w:pPr>
        <w:pStyle w:val="NormalWeb"/>
        <w:numPr>
          <w:ilvl w:val="0"/>
          <w:numId w:val="58"/>
        </w:numPr>
        <w:spacing w:before="0" w:beforeAutospacing="0" w:after="0" w:afterAutospacing="0"/>
        <w:textAlignment w:val="baseline"/>
        <w:rPr>
          <w:rFonts w:ascii="Arial" w:hAnsi="Arial" w:cs="Arial"/>
          <w:color w:val="000000"/>
          <w:sz w:val="22"/>
          <w:szCs w:val="22"/>
        </w:rPr>
      </w:pPr>
      <w:r w:rsidRPr="00EF35B7">
        <w:rPr>
          <w:rFonts w:ascii="Arial" w:hAnsi="Arial" w:cs="Arial"/>
          <w:color w:val="000000"/>
          <w:sz w:val="22"/>
          <w:szCs w:val="22"/>
        </w:rPr>
        <w:t>How can teacher librarians and educators help students develop an understanding of the social nature of knowledge?</w:t>
      </w:r>
    </w:p>
    <w:p w14:paraId="52B26A83" w14:textId="77777777" w:rsidR="003901FE" w:rsidRPr="00EF35B7" w:rsidRDefault="003901FE" w:rsidP="003A6B29">
      <w:pPr>
        <w:pStyle w:val="NormalWeb"/>
        <w:numPr>
          <w:ilvl w:val="0"/>
          <w:numId w:val="58"/>
        </w:numPr>
        <w:spacing w:before="0" w:beforeAutospacing="0" w:after="0" w:afterAutospacing="0"/>
        <w:textAlignment w:val="baseline"/>
        <w:rPr>
          <w:rFonts w:ascii="Arial" w:hAnsi="Arial" w:cs="Arial"/>
          <w:color w:val="000000"/>
          <w:sz w:val="22"/>
          <w:szCs w:val="22"/>
        </w:rPr>
      </w:pPr>
      <w:r w:rsidRPr="00EF35B7">
        <w:rPr>
          <w:rFonts w:ascii="Arial" w:hAnsi="Arial" w:cs="Arial"/>
          <w:color w:val="000000"/>
          <w:sz w:val="22"/>
          <w:szCs w:val="22"/>
        </w:rPr>
        <w:t>Do you think of information literacy as a social or an individual practice?</w:t>
      </w:r>
    </w:p>
    <w:p w14:paraId="21AD0FF1" w14:textId="77777777" w:rsidR="003901FE" w:rsidRPr="00EF35B7" w:rsidRDefault="003901FE" w:rsidP="003A6B29">
      <w:pPr>
        <w:pStyle w:val="NormalWeb"/>
        <w:numPr>
          <w:ilvl w:val="0"/>
          <w:numId w:val="58"/>
        </w:numPr>
        <w:spacing w:before="0" w:beforeAutospacing="0" w:after="0" w:afterAutospacing="0"/>
        <w:textAlignment w:val="baseline"/>
        <w:rPr>
          <w:rFonts w:ascii="Arial" w:hAnsi="Arial" w:cs="Arial"/>
          <w:color w:val="000000"/>
          <w:sz w:val="22"/>
          <w:szCs w:val="22"/>
        </w:rPr>
      </w:pPr>
      <w:r w:rsidRPr="00EF35B7">
        <w:rPr>
          <w:rFonts w:ascii="Arial" w:hAnsi="Arial" w:cs="Arial"/>
          <w:color w:val="000000"/>
          <w:sz w:val="22"/>
          <w:szCs w:val="22"/>
        </w:rPr>
        <w:t>Now think about your own pedagogy. Do you teach information literacy as a social or an individual practice?</w:t>
      </w:r>
    </w:p>
    <w:p w14:paraId="07494228" w14:textId="736BB630" w:rsidR="003901FE" w:rsidRPr="00EF35B7" w:rsidRDefault="003901FE" w:rsidP="003A6B29">
      <w:pPr>
        <w:pStyle w:val="NormalWeb"/>
        <w:numPr>
          <w:ilvl w:val="0"/>
          <w:numId w:val="58"/>
        </w:numPr>
        <w:spacing w:before="0" w:beforeAutospacing="0" w:after="0" w:afterAutospacing="0"/>
        <w:textAlignment w:val="baseline"/>
        <w:rPr>
          <w:rFonts w:ascii="Arial" w:hAnsi="Arial" w:cs="Arial"/>
          <w:color w:val="000000"/>
          <w:sz w:val="22"/>
          <w:szCs w:val="22"/>
        </w:rPr>
      </w:pPr>
      <w:r w:rsidRPr="00EF35B7">
        <w:rPr>
          <w:rFonts w:ascii="Arial" w:hAnsi="Arial" w:cs="Arial"/>
          <w:color w:val="000000"/>
          <w:sz w:val="22"/>
          <w:szCs w:val="22"/>
        </w:rPr>
        <w:t>What barriers hold students back from transferring information literacy strategies from their p</w:t>
      </w:r>
      <w:r w:rsidR="003A6B29">
        <w:rPr>
          <w:rFonts w:ascii="Arial" w:hAnsi="Arial" w:cs="Arial"/>
          <w:color w:val="000000"/>
          <w:sz w:val="22"/>
          <w:szCs w:val="22"/>
        </w:rPr>
        <w:t>e</w:t>
      </w:r>
      <w:r w:rsidRPr="00EF35B7">
        <w:rPr>
          <w:rFonts w:ascii="Arial" w:hAnsi="Arial" w:cs="Arial"/>
          <w:color w:val="000000"/>
          <w:sz w:val="22"/>
          <w:szCs w:val="22"/>
        </w:rPr>
        <w:t>rsonal lives to their academic work and vice versa?</w:t>
      </w:r>
    </w:p>
    <w:p w14:paraId="207BB573" w14:textId="77777777" w:rsidR="003901FE" w:rsidRPr="00EF35B7" w:rsidRDefault="003901FE" w:rsidP="003A6B29">
      <w:pPr>
        <w:pStyle w:val="NormalWeb"/>
        <w:numPr>
          <w:ilvl w:val="0"/>
          <w:numId w:val="58"/>
        </w:numPr>
        <w:spacing w:before="0" w:beforeAutospacing="0" w:after="0" w:afterAutospacing="0"/>
        <w:textAlignment w:val="baseline"/>
        <w:rPr>
          <w:rFonts w:ascii="Arial" w:hAnsi="Arial" w:cs="Arial"/>
          <w:color w:val="000000"/>
          <w:sz w:val="22"/>
          <w:szCs w:val="22"/>
        </w:rPr>
      </w:pPr>
      <w:r w:rsidRPr="00EF35B7">
        <w:rPr>
          <w:rFonts w:ascii="Arial" w:hAnsi="Arial" w:cs="Arial"/>
          <w:color w:val="000000"/>
          <w:sz w:val="22"/>
          <w:szCs w:val="22"/>
        </w:rPr>
        <w:t>What techniques and routines do students use for seeking information to fulfil research requirements including their use of social media? </w:t>
      </w:r>
    </w:p>
    <w:p w14:paraId="44ECCA1A" w14:textId="06395377" w:rsidR="003901FE" w:rsidRPr="00EF35B7" w:rsidRDefault="003901FE" w:rsidP="003A6B29">
      <w:pPr>
        <w:pStyle w:val="NormalWeb"/>
        <w:numPr>
          <w:ilvl w:val="0"/>
          <w:numId w:val="58"/>
        </w:numPr>
        <w:spacing w:before="0" w:beforeAutospacing="0" w:after="0" w:afterAutospacing="0"/>
        <w:textAlignment w:val="baseline"/>
        <w:rPr>
          <w:rFonts w:ascii="Arial" w:hAnsi="Arial" w:cs="Arial"/>
          <w:color w:val="000000"/>
          <w:sz w:val="22"/>
          <w:szCs w:val="22"/>
        </w:rPr>
      </w:pPr>
      <w:r w:rsidRPr="00EF35B7">
        <w:rPr>
          <w:rFonts w:ascii="Arial" w:hAnsi="Arial" w:cs="Arial"/>
          <w:color w:val="000000"/>
          <w:sz w:val="22"/>
          <w:szCs w:val="22"/>
        </w:rPr>
        <w:t>What difficulties arise for students during the different steps and stages of school related and everyday life research?</w:t>
      </w:r>
    </w:p>
    <w:p w14:paraId="4B1232AB" w14:textId="77777777" w:rsidR="003901FE" w:rsidRPr="00EF35B7" w:rsidRDefault="003901FE" w:rsidP="004374F1">
      <w:pPr>
        <w:spacing w:after="0" w:line="240" w:lineRule="auto"/>
        <w:rPr>
          <w:rFonts w:ascii="Arial" w:hAnsi="Arial" w:cs="Arial"/>
        </w:rPr>
      </w:pPr>
    </w:p>
    <w:p w14:paraId="0BD98B2E" w14:textId="2C178468" w:rsidR="00CD61C2" w:rsidRDefault="00CD61C2" w:rsidP="00830FB5">
      <w:pPr>
        <w:pBdr>
          <w:top w:val="nil"/>
          <w:left w:val="nil"/>
          <w:bottom w:val="nil"/>
          <w:right w:val="nil"/>
          <w:between w:val="nil"/>
        </w:pBdr>
        <w:spacing w:line="240" w:lineRule="auto"/>
      </w:pPr>
    </w:p>
    <w:sectPr w:rsidR="00CD61C2" w:rsidSect="00F958A6">
      <w:headerReference w:type="default" r:id="rId67"/>
      <w:footerReference w:type="default" r:id="rId68"/>
      <w:headerReference w:type="first" r:id="rId69"/>
      <w:footerReference w:type="first" r:id="rId70"/>
      <w:pgSz w:w="12240" w:h="15840"/>
      <w:pgMar w:top="1950" w:right="1440" w:bottom="1440" w:left="1440" w:header="720" w:footer="907" w:gutter="0"/>
      <w:pgNumType w:start="4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C543" w14:textId="77777777" w:rsidR="00373B85" w:rsidRPr="0075198A" w:rsidRDefault="00373B85">
      <w:pPr>
        <w:spacing w:after="0" w:line="240" w:lineRule="auto"/>
      </w:pPr>
      <w:r w:rsidRPr="0075198A">
        <w:separator/>
      </w:r>
    </w:p>
  </w:endnote>
  <w:endnote w:type="continuationSeparator" w:id="0">
    <w:p w14:paraId="33C8CEB8" w14:textId="77777777" w:rsidR="00373B85" w:rsidRPr="0075198A" w:rsidRDefault="00373B85">
      <w:pPr>
        <w:spacing w:after="0" w:line="240" w:lineRule="auto"/>
      </w:pPr>
      <w:r w:rsidRPr="007519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EB7E" w14:textId="0142BF74" w:rsidR="0090050B" w:rsidRPr="0075198A" w:rsidRDefault="00BE56B0">
    <w:pPr>
      <w:pBdr>
        <w:top w:val="nil"/>
        <w:left w:val="nil"/>
        <w:bottom w:val="nil"/>
        <w:right w:val="nil"/>
        <w:between w:val="nil"/>
      </w:pBdr>
      <w:tabs>
        <w:tab w:val="center" w:pos="4680"/>
        <w:tab w:val="right" w:pos="9360"/>
      </w:tabs>
      <w:spacing w:after="0" w:line="240" w:lineRule="auto"/>
      <w:ind w:right="360"/>
      <w:rPr>
        <w:i/>
        <w:color w:val="000000"/>
        <w:sz w:val="18"/>
        <w:szCs w:val="18"/>
      </w:rPr>
    </w:pPr>
    <w:r w:rsidRPr="0075198A">
      <w:rPr>
        <w:rFonts w:ascii="Arial" w:eastAsia="Arial" w:hAnsi="Arial" w:cs="Arial"/>
        <w:i/>
        <w:color w:val="000000"/>
        <w:sz w:val="18"/>
        <w:szCs w:val="18"/>
      </w:rPr>
      <w:t>JIL, 202</w:t>
    </w:r>
    <w:r w:rsidR="00EB155D">
      <w:rPr>
        <w:rFonts w:ascii="Arial" w:eastAsia="Arial" w:hAnsi="Arial" w:cs="Arial"/>
        <w:i/>
        <w:color w:val="000000"/>
        <w:sz w:val="18"/>
        <w:szCs w:val="18"/>
      </w:rPr>
      <w:t>5</w:t>
    </w:r>
    <w:r w:rsidRPr="0075198A">
      <w:rPr>
        <w:rFonts w:ascii="Arial" w:eastAsia="Arial" w:hAnsi="Arial" w:cs="Arial"/>
        <w:i/>
        <w:color w:val="000000"/>
        <w:sz w:val="18"/>
        <w:szCs w:val="18"/>
      </w:rPr>
      <w:t>, 1</w:t>
    </w:r>
    <w:r w:rsidR="00EB155D">
      <w:rPr>
        <w:rFonts w:ascii="Arial" w:eastAsia="Arial" w:hAnsi="Arial" w:cs="Arial"/>
        <w:i/>
        <w:color w:val="000000"/>
        <w:sz w:val="18"/>
        <w:szCs w:val="18"/>
      </w:rPr>
      <w:t>9</w:t>
    </w:r>
    <w:r w:rsidRPr="0075198A">
      <w:rPr>
        <w:rFonts w:ascii="Arial" w:eastAsia="Arial" w:hAnsi="Arial" w:cs="Arial"/>
        <w:i/>
        <w:color w:val="000000"/>
        <w:sz w:val="18"/>
        <w:szCs w:val="18"/>
      </w:rPr>
      <w:t>(</w:t>
    </w:r>
    <w:r w:rsidR="00EB155D">
      <w:rPr>
        <w:rFonts w:ascii="Arial" w:eastAsia="Arial" w:hAnsi="Arial" w:cs="Arial"/>
        <w:i/>
        <w:color w:val="000000"/>
        <w:sz w:val="18"/>
        <w:szCs w:val="18"/>
      </w:rPr>
      <w:t>1</w:t>
    </w:r>
    <w:r w:rsidRPr="0075198A">
      <w:rPr>
        <w:rFonts w:ascii="Arial" w:eastAsia="Arial" w:hAnsi="Arial" w:cs="Arial"/>
        <w:i/>
        <w:color w:val="000000"/>
        <w:sz w:val="18"/>
        <w:szCs w:val="18"/>
      </w:rPr>
      <w:t>).</w:t>
    </w:r>
  </w:p>
  <w:p w14:paraId="3B75FDB1" w14:textId="502D1A70" w:rsidR="0090050B" w:rsidRPr="0075198A" w:rsidRDefault="00BE56B0" w:rsidP="00EB155D">
    <w:pPr>
      <w:pBdr>
        <w:top w:val="nil"/>
        <w:left w:val="nil"/>
        <w:bottom w:val="nil"/>
        <w:right w:val="nil"/>
        <w:between w:val="nil"/>
      </w:pBdr>
      <w:tabs>
        <w:tab w:val="center" w:pos="4513"/>
        <w:tab w:val="right" w:pos="9026"/>
      </w:tabs>
      <w:spacing w:after="0" w:line="240" w:lineRule="auto"/>
      <w:rPr>
        <w:color w:val="000000"/>
      </w:rPr>
    </w:pPr>
    <w:r w:rsidRPr="0075198A">
      <w:rPr>
        <w:rFonts w:ascii="Arial" w:eastAsia="Arial" w:hAnsi="Arial" w:cs="Arial"/>
        <w:i/>
        <w:color w:val="000000"/>
        <w:sz w:val="18"/>
        <w:szCs w:val="18"/>
      </w:rPr>
      <w:t>http://dx.doi.org/10.11645/</w:t>
    </w:r>
    <w:r w:rsidR="00EB155D" w:rsidRPr="00EB155D">
      <w:rPr>
        <w:rFonts w:ascii="Arial" w:eastAsia="Arial" w:hAnsi="Arial" w:cs="Arial"/>
        <w:i/>
        <w:color w:val="000000"/>
        <w:sz w:val="18"/>
        <w:szCs w:val="18"/>
      </w:rPr>
      <w:t>19.1.657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BC3D" w14:textId="77777777" w:rsidR="0090050B" w:rsidRPr="0075198A" w:rsidRDefault="0090050B">
    <w:pPr>
      <w:rPr>
        <w:rFonts w:ascii="Arial" w:eastAsia="Arial" w:hAnsi="Arial" w:cs="Arial"/>
        <w:sz w:val="20"/>
        <w:szCs w:val="20"/>
      </w:rPr>
    </w:pPr>
  </w:p>
  <w:p w14:paraId="1B2AEA9F" w14:textId="34700169" w:rsidR="0090050B" w:rsidRPr="00CE114E" w:rsidRDefault="00BE56B0" w:rsidP="00CE114E">
    <w:pPr>
      <w:rPr>
        <w:rFonts w:ascii="Times New Roman" w:eastAsia="Times New Roman" w:hAnsi="Times New Roman" w:cs="Times New Roman"/>
        <w:sz w:val="28"/>
        <w:szCs w:val="28"/>
      </w:rPr>
    </w:pPr>
    <w:r w:rsidRPr="0075198A">
      <w:rPr>
        <w:rFonts w:ascii="Arial" w:eastAsia="Arial" w:hAnsi="Arial" w:cs="Arial"/>
        <w:sz w:val="20"/>
        <w:szCs w:val="20"/>
      </w:rPr>
      <w:t xml:space="preserve">This </w:t>
    </w:r>
    <w:hyperlink r:id="rId1">
      <w:r w:rsidRPr="0075198A">
        <w:rPr>
          <w:rFonts w:ascii="Arial" w:eastAsia="Arial" w:hAnsi="Arial" w:cs="Arial"/>
          <w:color w:val="0000FF"/>
          <w:sz w:val="20"/>
          <w:szCs w:val="20"/>
          <w:u w:val="single"/>
        </w:rPr>
        <w:t>Open Access</w:t>
      </w:r>
    </w:hyperlink>
    <w:r w:rsidRPr="0075198A">
      <w:rPr>
        <w:rFonts w:ascii="Arial" w:eastAsia="Arial" w:hAnsi="Arial" w:cs="Arial"/>
        <w:sz w:val="20"/>
        <w:szCs w:val="20"/>
      </w:rPr>
      <w:t xml:space="preserve"> work is licensed under a </w:t>
    </w:r>
    <w:hyperlink r:id="rId2">
      <w:r w:rsidRPr="0075198A">
        <w:rPr>
          <w:rFonts w:ascii="Arial" w:eastAsia="Arial" w:hAnsi="Arial" w:cs="Arial"/>
          <w:color w:val="0000FF"/>
          <w:sz w:val="20"/>
          <w:szCs w:val="20"/>
          <w:u w:val="single"/>
        </w:rPr>
        <w:t>Creative Commons Attribution-ShareAlike 4.0 International License</w:t>
      </w:r>
    </w:hyperlink>
    <w:r w:rsidRPr="0075198A">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58779B38" w14:textId="01A18670" w:rsidR="0090050B" w:rsidRPr="0075198A" w:rsidRDefault="002377E6">
    <w:pPr>
      <w:keepNext/>
      <w:spacing w:after="0" w:line="240" w:lineRule="auto"/>
      <w:rPr>
        <w:rFonts w:ascii="Arial" w:eastAsia="Arial" w:hAnsi="Arial" w:cs="Arial"/>
        <w:i/>
        <w:sz w:val="18"/>
        <w:szCs w:val="18"/>
      </w:rPr>
    </w:pPr>
    <w:r w:rsidRPr="002377E6">
      <w:rPr>
        <w:rFonts w:ascii="Arial" w:eastAsia="Arial" w:hAnsi="Arial" w:cs="Arial"/>
        <w:i/>
        <w:sz w:val="18"/>
        <w:szCs w:val="18"/>
      </w:rPr>
      <w:t>Garrison &amp; Oddone</w:t>
    </w:r>
    <w:r w:rsidR="00BD3054">
      <w:rPr>
        <w:rFonts w:ascii="Arial" w:eastAsia="Arial" w:hAnsi="Arial" w:cs="Arial"/>
        <w:i/>
        <w:sz w:val="18"/>
        <w:szCs w:val="18"/>
      </w:rPr>
      <w:t>.</w:t>
    </w:r>
    <w:r w:rsidR="00BE56B0" w:rsidRPr="0075198A">
      <w:rPr>
        <w:rFonts w:ascii="Arial" w:eastAsia="Arial" w:hAnsi="Arial" w:cs="Arial"/>
        <w:i/>
        <w:sz w:val="18"/>
        <w:szCs w:val="18"/>
      </w:rPr>
      <w:t xml:space="preserve"> 202</w:t>
    </w:r>
    <w:r w:rsidR="00B509D9">
      <w:rPr>
        <w:rFonts w:ascii="Arial" w:eastAsia="Arial" w:hAnsi="Arial" w:cs="Arial"/>
        <w:i/>
        <w:sz w:val="18"/>
        <w:szCs w:val="18"/>
      </w:rPr>
      <w:t>5</w:t>
    </w:r>
    <w:r w:rsidR="00BE56B0" w:rsidRPr="0075198A">
      <w:rPr>
        <w:rFonts w:ascii="Arial" w:eastAsia="Arial" w:hAnsi="Arial" w:cs="Arial"/>
        <w:i/>
        <w:sz w:val="18"/>
        <w:szCs w:val="18"/>
      </w:rPr>
      <w:t xml:space="preserve">. </w:t>
    </w:r>
    <w:r w:rsidR="001E1891" w:rsidRPr="001E1891">
      <w:rPr>
        <w:rFonts w:ascii="Arial" w:eastAsia="Arial" w:hAnsi="Arial" w:cs="Arial"/>
        <w:i/>
        <w:sz w:val="18"/>
        <w:szCs w:val="18"/>
      </w:rPr>
      <w:t xml:space="preserve">“It is a skill everybody needs to learn”: Australian </w:t>
    </w:r>
    <w:r w:rsidR="00EF635A">
      <w:rPr>
        <w:rFonts w:ascii="Arial" w:eastAsia="Arial" w:hAnsi="Arial" w:cs="Arial"/>
        <w:i/>
        <w:sz w:val="18"/>
        <w:szCs w:val="18"/>
      </w:rPr>
      <w:t>t</w:t>
    </w:r>
    <w:r w:rsidR="001E1891" w:rsidRPr="001E1891">
      <w:rPr>
        <w:rFonts w:ascii="Arial" w:eastAsia="Arial" w:hAnsi="Arial" w:cs="Arial"/>
        <w:i/>
        <w:sz w:val="18"/>
        <w:szCs w:val="18"/>
      </w:rPr>
      <w:t xml:space="preserve">eacher </w:t>
    </w:r>
    <w:r w:rsidR="00EF635A">
      <w:rPr>
        <w:rFonts w:ascii="Arial" w:eastAsia="Arial" w:hAnsi="Arial" w:cs="Arial"/>
        <w:i/>
        <w:sz w:val="18"/>
        <w:szCs w:val="18"/>
      </w:rPr>
      <w:t>l</w:t>
    </w:r>
    <w:r w:rsidR="001E1891" w:rsidRPr="001E1891">
      <w:rPr>
        <w:rFonts w:ascii="Arial" w:eastAsia="Arial" w:hAnsi="Arial" w:cs="Arial"/>
        <w:i/>
        <w:sz w:val="18"/>
        <w:szCs w:val="18"/>
      </w:rPr>
      <w:t xml:space="preserve">ibrarians </w:t>
    </w:r>
    <w:r w:rsidR="00EF635A">
      <w:rPr>
        <w:rFonts w:ascii="Arial" w:eastAsia="Arial" w:hAnsi="Arial" w:cs="Arial"/>
        <w:i/>
        <w:sz w:val="18"/>
        <w:szCs w:val="18"/>
      </w:rPr>
      <w:t>s</w:t>
    </w:r>
    <w:r w:rsidR="001E1891" w:rsidRPr="001E1891">
      <w:rPr>
        <w:rFonts w:ascii="Arial" w:eastAsia="Arial" w:hAnsi="Arial" w:cs="Arial"/>
        <w:i/>
        <w:sz w:val="18"/>
        <w:szCs w:val="18"/>
      </w:rPr>
      <w:t xml:space="preserve">teering </w:t>
    </w:r>
    <w:r w:rsidR="00EF635A">
      <w:rPr>
        <w:rFonts w:ascii="Arial" w:eastAsia="Arial" w:hAnsi="Arial" w:cs="Arial"/>
        <w:i/>
        <w:sz w:val="18"/>
        <w:szCs w:val="18"/>
      </w:rPr>
      <w:t>s</w:t>
    </w:r>
    <w:r w:rsidR="001E1891" w:rsidRPr="001E1891">
      <w:rPr>
        <w:rFonts w:ascii="Arial" w:eastAsia="Arial" w:hAnsi="Arial" w:cs="Arial"/>
        <w:i/>
        <w:sz w:val="18"/>
        <w:szCs w:val="18"/>
      </w:rPr>
      <w:t xml:space="preserve">econdary </w:t>
    </w:r>
    <w:r w:rsidR="00EF635A">
      <w:rPr>
        <w:rFonts w:ascii="Arial" w:eastAsia="Arial" w:hAnsi="Arial" w:cs="Arial"/>
        <w:i/>
        <w:sz w:val="18"/>
        <w:szCs w:val="18"/>
      </w:rPr>
      <w:t>s</w:t>
    </w:r>
    <w:r w:rsidR="001E1891" w:rsidRPr="001E1891">
      <w:rPr>
        <w:rFonts w:ascii="Arial" w:eastAsia="Arial" w:hAnsi="Arial" w:cs="Arial"/>
        <w:i/>
        <w:sz w:val="18"/>
        <w:szCs w:val="18"/>
      </w:rPr>
      <w:t xml:space="preserve">chools through </w:t>
    </w:r>
    <w:r w:rsidR="00EF635A">
      <w:rPr>
        <w:rFonts w:ascii="Arial" w:eastAsia="Arial" w:hAnsi="Arial" w:cs="Arial"/>
        <w:i/>
        <w:sz w:val="18"/>
        <w:szCs w:val="18"/>
      </w:rPr>
      <w:t>s</w:t>
    </w:r>
    <w:r w:rsidR="001E1891" w:rsidRPr="001E1891">
      <w:rPr>
        <w:rFonts w:ascii="Arial" w:eastAsia="Arial" w:hAnsi="Arial" w:cs="Arial"/>
        <w:i/>
        <w:sz w:val="18"/>
        <w:szCs w:val="18"/>
      </w:rPr>
      <w:t xml:space="preserve">hifting </w:t>
    </w:r>
    <w:r w:rsidR="00EF635A">
      <w:rPr>
        <w:rFonts w:ascii="Arial" w:eastAsia="Arial" w:hAnsi="Arial" w:cs="Arial"/>
        <w:i/>
        <w:sz w:val="18"/>
        <w:szCs w:val="18"/>
      </w:rPr>
      <w:t>i</w:t>
    </w:r>
    <w:r w:rsidR="001E1891" w:rsidRPr="001E1891">
      <w:rPr>
        <w:rFonts w:ascii="Arial" w:eastAsia="Arial" w:hAnsi="Arial" w:cs="Arial"/>
        <w:i/>
        <w:sz w:val="18"/>
        <w:szCs w:val="18"/>
      </w:rPr>
      <w:t xml:space="preserve">nformation </w:t>
    </w:r>
    <w:r w:rsidR="00EF635A">
      <w:rPr>
        <w:rFonts w:ascii="Arial" w:eastAsia="Arial" w:hAnsi="Arial" w:cs="Arial"/>
        <w:i/>
        <w:sz w:val="18"/>
        <w:szCs w:val="18"/>
      </w:rPr>
      <w:t>l</w:t>
    </w:r>
    <w:r w:rsidR="001E1891" w:rsidRPr="001E1891">
      <w:rPr>
        <w:rFonts w:ascii="Arial" w:eastAsia="Arial" w:hAnsi="Arial" w:cs="Arial"/>
        <w:i/>
        <w:sz w:val="18"/>
        <w:szCs w:val="18"/>
      </w:rPr>
      <w:t>andscapes</w:t>
    </w:r>
    <w:r w:rsidR="00BE56B0" w:rsidRPr="0075198A">
      <w:rPr>
        <w:rFonts w:ascii="Arial" w:eastAsia="Arial" w:hAnsi="Arial" w:cs="Arial"/>
        <w:i/>
        <w:sz w:val="18"/>
        <w:szCs w:val="18"/>
      </w:rPr>
      <w:t>. Journal of Information Literacy, 1</w:t>
    </w:r>
    <w:r w:rsidR="00EB155D">
      <w:rPr>
        <w:rFonts w:ascii="Arial" w:eastAsia="Arial" w:hAnsi="Arial" w:cs="Arial"/>
        <w:i/>
        <w:sz w:val="18"/>
        <w:szCs w:val="18"/>
      </w:rPr>
      <w:t>9</w:t>
    </w:r>
    <w:r w:rsidR="00BE56B0" w:rsidRPr="0075198A">
      <w:rPr>
        <w:rFonts w:ascii="Arial" w:eastAsia="Arial" w:hAnsi="Arial" w:cs="Arial"/>
        <w:i/>
        <w:sz w:val="18"/>
        <w:szCs w:val="18"/>
      </w:rPr>
      <w:t>(</w:t>
    </w:r>
    <w:r w:rsidR="00EB155D">
      <w:rPr>
        <w:rFonts w:ascii="Arial" w:eastAsia="Arial" w:hAnsi="Arial" w:cs="Arial"/>
        <w:i/>
        <w:sz w:val="18"/>
        <w:szCs w:val="18"/>
      </w:rPr>
      <w:t>1</w:t>
    </w:r>
    <w:r w:rsidR="00BE56B0" w:rsidRPr="0075198A">
      <w:rPr>
        <w:rFonts w:ascii="Arial" w:eastAsia="Arial" w:hAnsi="Arial" w:cs="Arial"/>
        <w:i/>
        <w:sz w:val="18"/>
        <w:szCs w:val="18"/>
      </w:rPr>
      <w:t xml:space="preserve">), pp. </w:t>
    </w:r>
    <w:r w:rsidR="00EF635A">
      <w:rPr>
        <w:rFonts w:ascii="Arial" w:eastAsia="Arial" w:hAnsi="Arial" w:cs="Arial"/>
        <w:i/>
        <w:sz w:val="18"/>
        <w:szCs w:val="18"/>
      </w:rPr>
      <w:t>48</w:t>
    </w:r>
    <w:r w:rsidR="00BE56B0" w:rsidRPr="0075198A">
      <w:rPr>
        <w:rFonts w:ascii="Arial" w:eastAsia="Arial" w:hAnsi="Arial" w:cs="Arial"/>
        <w:i/>
        <w:sz w:val="18"/>
        <w:szCs w:val="18"/>
      </w:rPr>
      <w:t>–</w:t>
    </w:r>
    <w:r w:rsidR="00EF635A">
      <w:rPr>
        <w:rFonts w:ascii="Arial" w:eastAsia="Arial" w:hAnsi="Arial" w:cs="Arial"/>
        <w:i/>
        <w:sz w:val="18"/>
        <w:szCs w:val="18"/>
      </w:rPr>
      <w:t>68</w:t>
    </w:r>
    <w:r w:rsidR="00BE56B0" w:rsidRPr="0075198A">
      <w:rPr>
        <w:rFonts w:ascii="Arial" w:eastAsia="Arial" w:hAnsi="Arial" w:cs="Arial"/>
        <w:i/>
        <w:sz w:val="18"/>
        <w:szCs w:val="18"/>
      </w:rPr>
      <w:t>.</w:t>
    </w:r>
  </w:p>
  <w:p w14:paraId="7F8A9BCA" w14:textId="3A68D5E9" w:rsidR="0090050B" w:rsidRPr="0075198A" w:rsidRDefault="00BE56B0">
    <w:pPr>
      <w:spacing w:after="0" w:line="240" w:lineRule="auto"/>
      <w:rPr>
        <w:rFonts w:ascii="Arial" w:eastAsia="Arial" w:hAnsi="Arial" w:cs="Arial"/>
        <w:i/>
        <w:sz w:val="18"/>
        <w:szCs w:val="18"/>
      </w:rPr>
    </w:pPr>
    <w:r w:rsidRPr="0075198A">
      <w:rPr>
        <w:rFonts w:ascii="Arial" w:eastAsia="Arial" w:hAnsi="Arial" w:cs="Arial"/>
        <w:i/>
        <w:sz w:val="18"/>
        <w:szCs w:val="18"/>
      </w:rPr>
      <w:t>http://dx.doi.org/10.11645/</w:t>
    </w:r>
    <w:r w:rsidR="001E1891" w:rsidRPr="001E1891">
      <w:rPr>
        <w:rFonts w:ascii="Arial" w:eastAsia="Arial" w:hAnsi="Arial" w:cs="Arial"/>
        <w:i/>
        <w:sz w:val="18"/>
        <w:szCs w:val="18"/>
      </w:rPr>
      <w:t>19.1.657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5E387" w14:textId="77777777" w:rsidR="00373B85" w:rsidRPr="0075198A" w:rsidRDefault="00373B85">
      <w:pPr>
        <w:spacing w:after="0" w:line="240" w:lineRule="auto"/>
      </w:pPr>
      <w:r w:rsidRPr="0075198A">
        <w:separator/>
      </w:r>
    </w:p>
  </w:footnote>
  <w:footnote w:type="continuationSeparator" w:id="0">
    <w:p w14:paraId="2A049754" w14:textId="77777777" w:rsidR="00373B85" w:rsidRPr="0075198A" w:rsidRDefault="00373B85">
      <w:pPr>
        <w:spacing w:after="0" w:line="240" w:lineRule="auto"/>
      </w:pPr>
      <w:r w:rsidRPr="007519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BAFE" w14:textId="16191A75" w:rsidR="0090050B" w:rsidRPr="0075198A" w:rsidRDefault="00EB155D">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r w:rsidRPr="00EB155D">
      <w:rPr>
        <w:rFonts w:ascii="Arial" w:eastAsia="Arial" w:hAnsi="Arial" w:cs="Arial"/>
        <w:color w:val="000000"/>
        <w:sz w:val="18"/>
        <w:szCs w:val="18"/>
      </w:rPr>
      <w:t xml:space="preserve">Garrison </w:t>
    </w:r>
    <w:r w:rsidR="001B5461">
      <w:rPr>
        <w:rFonts w:ascii="Arial" w:eastAsia="Arial" w:hAnsi="Arial" w:cs="Arial"/>
        <w:color w:val="000000"/>
        <w:sz w:val="18"/>
        <w:szCs w:val="18"/>
      </w:rPr>
      <w:t>&amp; Oddone</w:t>
    </w:r>
    <w:r w:rsidR="00BE56B0" w:rsidRPr="0075198A">
      <w:rPr>
        <w:rFonts w:ascii="Arial" w:eastAsia="Arial" w:hAnsi="Arial" w:cs="Arial"/>
        <w:color w:val="000000"/>
        <w:sz w:val="18"/>
        <w:szCs w:val="18"/>
      </w:rPr>
      <w:t xml:space="preserve"> </w:t>
    </w:r>
    <w:r w:rsidR="00BE56B0" w:rsidRPr="0075198A">
      <w:rPr>
        <w:rFonts w:ascii="Arial" w:eastAsia="Arial" w:hAnsi="Arial" w:cs="Arial"/>
        <w:color w:val="000000"/>
        <w:sz w:val="18"/>
        <w:szCs w:val="18"/>
      </w:rPr>
      <w:fldChar w:fldCharType="begin"/>
    </w:r>
    <w:r w:rsidR="00BE56B0" w:rsidRPr="0075198A">
      <w:rPr>
        <w:rFonts w:ascii="Arial" w:eastAsia="Arial" w:hAnsi="Arial" w:cs="Arial"/>
        <w:color w:val="000000"/>
        <w:sz w:val="18"/>
        <w:szCs w:val="18"/>
      </w:rPr>
      <w:instrText>PAGE</w:instrText>
    </w:r>
    <w:r w:rsidR="00BE56B0" w:rsidRPr="0075198A">
      <w:rPr>
        <w:rFonts w:ascii="Arial" w:eastAsia="Arial" w:hAnsi="Arial" w:cs="Arial"/>
        <w:color w:val="000000"/>
        <w:sz w:val="18"/>
        <w:szCs w:val="18"/>
      </w:rPr>
      <w:fldChar w:fldCharType="separate"/>
    </w:r>
    <w:r w:rsidR="0036410A" w:rsidRPr="0075198A">
      <w:rPr>
        <w:rFonts w:ascii="Arial" w:eastAsia="Arial" w:hAnsi="Arial" w:cs="Arial"/>
        <w:color w:val="000000"/>
        <w:sz w:val="18"/>
        <w:szCs w:val="18"/>
      </w:rPr>
      <w:t>2</w:t>
    </w:r>
    <w:r w:rsidR="00BE56B0" w:rsidRPr="0075198A">
      <w:rPr>
        <w:rFonts w:ascii="Arial" w:eastAsia="Arial" w:hAnsi="Arial" w:cs="Arial"/>
        <w:color w:val="000000"/>
        <w:sz w:val="18"/>
        <w:szCs w:val="18"/>
      </w:rPr>
      <w:fldChar w:fldCharType="end"/>
    </w:r>
    <w:r w:rsidR="00BE56B0" w:rsidRPr="0075198A">
      <w:rPr>
        <w:noProof/>
      </w:rPr>
      <w:drawing>
        <wp:anchor distT="0" distB="0" distL="114300" distR="114300" simplePos="0" relativeHeight="251658240" behindDoc="0" locked="0" layoutInCell="1" hidden="0" allowOverlap="1" wp14:anchorId="270FACEE" wp14:editId="1F69F1EB">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8521685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C859" w14:textId="77777777" w:rsidR="0090050B" w:rsidRPr="0075198A" w:rsidRDefault="00BE56B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sidRPr="0075198A">
      <w:rPr>
        <w:rFonts w:ascii="Arial" w:eastAsia="Arial" w:hAnsi="Arial" w:cs="Arial"/>
        <w:color w:val="000000"/>
      </w:rPr>
      <w:t>Journal of Information Literacy</w:t>
    </w:r>
    <w:r w:rsidRPr="0075198A">
      <w:rPr>
        <w:noProof/>
      </w:rPr>
      <w:drawing>
        <wp:anchor distT="0" distB="0" distL="114300" distR="114300" simplePos="0" relativeHeight="251659264" behindDoc="0" locked="0" layoutInCell="1" hidden="0" allowOverlap="1" wp14:anchorId="3E72747A" wp14:editId="47EB3753">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8521685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1A0EF2B3" w14:textId="5608D919" w:rsidR="0090050B" w:rsidRPr="0075198A" w:rsidRDefault="00BE56B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sidRPr="0075198A">
      <w:rPr>
        <w:rFonts w:ascii="Arial" w:eastAsia="Arial" w:hAnsi="Arial" w:cs="Arial"/>
        <w:color w:val="000000"/>
      </w:rPr>
      <w:t>Volume 1</w:t>
    </w:r>
    <w:r w:rsidR="001E1891">
      <w:rPr>
        <w:rFonts w:ascii="Arial" w:eastAsia="Arial" w:hAnsi="Arial" w:cs="Arial"/>
        <w:color w:val="000000"/>
      </w:rPr>
      <w:t>9</w:t>
    </w:r>
    <w:r w:rsidRPr="0075198A">
      <w:rPr>
        <w:rFonts w:ascii="Arial" w:eastAsia="Arial" w:hAnsi="Arial" w:cs="Arial"/>
        <w:color w:val="000000"/>
      </w:rPr>
      <w:t xml:space="preserve"> Issue </w:t>
    </w:r>
    <w:r w:rsidR="001E1891">
      <w:rPr>
        <w:rFonts w:ascii="Arial" w:eastAsia="Arial" w:hAnsi="Arial" w:cs="Arial"/>
        <w:color w:val="000000"/>
      </w:rPr>
      <w:t>1</w:t>
    </w:r>
  </w:p>
  <w:p w14:paraId="4A8173E0" w14:textId="77777777" w:rsidR="0090050B" w:rsidRPr="0075198A" w:rsidRDefault="00BE56B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sidRPr="0075198A">
      <w:rPr>
        <w:rFonts w:ascii="Arial" w:eastAsia="Arial" w:hAnsi="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8" style="width:0;height:1.5pt" o:hralign="center" o:bullet="t" o:hrstd="t" o:hr="t" fillcolor="#a0a0a0" stroked="f"/>
    </w:pict>
  </w:numPicBullet>
  <w:abstractNum w:abstractNumId="0" w15:restartNumberingAfterBreak="0">
    <w:nsid w:val="0250591C"/>
    <w:multiLevelType w:val="hybridMultilevel"/>
    <w:tmpl w:val="8C0AE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254EA"/>
    <w:multiLevelType w:val="multilevel"/>
    <w:tmpl w:val="FFFFFFFF"/>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36E5070"/>
    <w:multiLevelType w:val="multilevel"/>
    <w:tmpl w:val="FFFFFFFF"/>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43B017B"/>
    <w:multiLevelType w:val="multilevel"/>
    <w:tmpl w:val="E8C439FE"/>
    <w:lvl w:ilvl="0">
      <w:start w:val="1"/>
      <w:numFmt w:val="decimal"/>
      <w:lvlText w:val="%1."/>
      <w:lvlJc w:val="left"/>
      <w:pPr>
        <w:ind w:left="0" w:firstLine="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15:restartNumberingAfterBreak="0">
    <w:nsid w:val="04E26FEE"/>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070325BE"/>
    <w:multiLevelType w:val="multilevel"/>
    <w:tmpl w:val="FFFFFFFF"/>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0BCA7BD4"/>
    <w:multiLevelType w:val="multilevel"/>
    <w:tmpl w:val="FFFFFFFF"/>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0E451F8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195A4C65"/>
    <w:multiLevelType w:val="multilevel"/>
    <w:tmpl w:val="FFFFFFFF"/>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19F92C3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5DE6996"/>
    <w:multiLevelType w:val="hybridMultilevel"/>
    <w:tmpl w:val="B7FE3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F4332"/>
    <w:multiLevelType w:val="multilevel"/>
    <w:tmpl w:val="FFFFFFFF"/>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DB70DFE"/>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2DC517B3"/>
    <w:multiLevelType w:val="multilevel"/>
    <w:tmpl w:val="C92A03CE"/>
    <w:lvl w:ilvl="0">
      <w:start w:val="1"/>
      <w:numFmt w:val="decimal"/>
      <w:lvlText w:val="%1."/>
      <w:lvlJc w:val="left"/>
      <w:pPr>
        <w:ind w:left="360" w:hanging="360"/>
      </w:pPr>
      <w:rPr>
        <w:rFonts w:hint="default"/>
        <w:sz w:val="28"/>
        <w:szCs w:val="28"/>
      </w:rPr>
    </w:lvl>
    <w:lvl w:ilvl="1">
      <w:start w:val="1"/>
      <w:numFmt w:val="decimal"/>
      <w:isLgl/>
      <w:lvlText w:val="%1.%2"/>
      <w:lvlJc w:val="left"/>
      <w:pPr>
        <w:ind w:left="360" w:hanging="360"/>
      </w:pPr>
      <w:rPr>
        <w:rFonts w:hint="default"/>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F8E0B88"/>
    <w:multiLevelType w:val="multilevel"/>
    <w:tmpl w:val="FFFFFFFF"/>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311C44AA"/>
    <w:multiLevelType w:val="multilevel"/>
    <w:tmpl w:val="FFFFFFFF"/>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33296825"/>
    <w:multiLevelType w:val="multilevel"/>
    <w:tmpl w:val="4244A208"/>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9FE77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68364C"/>
    <w:multiLevelType w:val="hybridMultilevel"/>
    <w:tmpl w:val="66B84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C0415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45EE09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F3639C"/>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4A013C84"/>
    <w:multiLevelType w:val="hybridMultilevel"/>
    <w:tmpl w:val="BA4466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C907A3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981A3D"/>
    <w:multiLevelType w:val="multilevel"/>
    <w:tmpl w:val="7D4686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026584"/>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500050B7"/>
    <w:multiLevelType w:val="multilevel"/>
    <w:tmpl w:val="6C80E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8618D6"/>
    <w:multiLevelType w:val="multilevel"/>
    <w:tmpl w:val="FFFFFFFF"/>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54E9351B"/>
    <w:multiLevelType w:val="multilevel"/>
    <w:tmpl w:val="FFFFFFFF"/>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57C97E5F"/>
    <w:multiLevelType w:val="multilevel"/>
    <w:tmpl w:val="FFFFFFFF"/>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15:restartNumberingAfterBreak="0">
    <w:nsid w:val="57DD771C"/>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5AC56FB7"/>
    <w:multiLevelType w:val="multilevel"/>
    <w:tmpl w:val="6C80E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F633BC"/>
    <w:multiLevelType w:val="multilevel"/>
    <w:tmpl w:val="6C80E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B660D4"/>
    <w:multiLevelType w:val="hybridMultilevel"/>
    <w:tmpl w:val="E7F67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0825E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5EBF1E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1543E8"/>
    <w:multiLevelType w:val="hybridMultilevel"/>
    <w:tmpl w:val="95E8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D145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A62B24"/>
    <w:multiLevelType w:val="multilevel"/>
    <w:tmpl w:val="CB423158"/>
    <w:lvl w:ilvl="0">
      <w:start w:val="1"/>
      <w:numFmt w:val="decimal"/>
      <w:pStyle w:val="Heading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3FE4482"/>
    <w:multiLevelType w:val="multilevel"/>
    <w:tmpl w:val="936AC772"/>
    <w:lvl w:ilvl="0">
      <w:start w:val="1"/>
      <w:numFmt w:val="decimal"/>
      <w:lvlText w:val="%1."/>
      <w:lvlJc w:val="left"/>
      <w:pPr>
        <w:ind w:left="360" w:hanging="360"/>
      </w:pPr>
      <w:rPr>
        <w:rFonts w:hint="default"/>
        <w:b/>
        <w:bCs/>
        <w:sz w:val="28"/>
        <w:szCs w:val="28"/>
      </w:rPr>
    </w:lvl>
    <w:lvl w:ilvl="1">
      <w:start w:val="1"/>
      <w:numFmt w:val="decimal"/>
      <w:isLgl/>
      <w:lvlText w:val="%1.%2"/>
      <w:lvlJc w:val="left"/>
      <w:pPr>
        <w:ind w:left="360" w:hanging="360"/>
      </w:pPr>
      <w:rPr>
        <w:rFonts w:hint="default"/>
        <w:b/>
        <w:bCs/>
        <w:i w:val="0"/>
        <w:iCs w:val="0"/>
        <w:lang w:val="en-G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4C2426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69941269"/>
    <w:multiLevelType w:val="hybridMultilevel"/>
    <w:tmpl w:val="E44E1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C16E79"/>
    <w:multiLevelType w:val="multilevel"/>
    <w:tmpl w:val="700C1E20"/>
    <w:lvl w:ilvl="0">
      <w:start w:val="4"/>
      <w:numFmt w:val="decimal"/>
      <w:lvlText w:val="%1."/>
      <w:lvlJc w:val="left"/>
      <w:pPr>
        <w:ind w:left="360" w:hanging="360"/>
      </w:pPr>
      <w:rPr>
        <w:rFonts w:hint="default"/>
        <w:sz w:val="28"/>
        <w:szCs w:val="28"/>
      </w:rPr>
    </w:lvl>
    <w:lvl w:ilvl="1">
      <w:start w:val="1"/>
      <w:numFmt w:val="decimal"/>
      <w:isLgl/>
      <w:lvlText w:val="%1.%2"/>
      <w:lvlJc w:val="left"/>
      <w:pPr>
        <w:ind w:left="360" w:hanging="360"/>
      </w:pPr>
      <w:rPr>
        <w:rFonts w:hint="default"/>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6E434A92"/>
    <w:multiLevelType w:val="multilevel"/>
    <w:tmpl w:val="FFFFFFFF"/>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15:restartNumberingAfterBreak="0">
    <w:nsid w:val="6F136DD4"/>
    <w:multiLevelType w:val="multilevel"/>
    <w:tmpl w:val="FFFFFFFF"/>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15:restartNumberingAfterBreak="0">
    <w:nsid w:val="731E217B"/>
    <w:multiLevelType w:val="multilevel"/>
    <w:tmpl w:val="C92A03CE"/>
    <w:lvl w:ilvl="0">
      <w:start w:val="1"/>
      <w:numFmt w:val="decimal"/>
      <w:lvlText w:val="%1."/>
      <w:lvlJc w:val="left"/>
      <w:pPr>
        <w:ind w:left="360" w:hanging="360"/>
      </w:pPr>
      <w:rPr>
        <w:rFonts w:hint="default"/>
        <w:sz w:val="28"/>
        <w:szCs w:val="28"/>
      </w:rPr>
    </w:lvl>
    <w:lvl w:ilvl="1">
      <w:start w:val="1"/>
      <w:numFmt w:val="decimal"/>
      <w:isLgl/>
      <w:lvlText w:val="%1.%2"/>
      <w:lvlJc w:val="left"/>
      <w:pPr>
        <w:ind w:left="360" w:hanging="360"/>
      </w:pPr>
      <w:rPr>
        <w:rFonts w:hint="default"/>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78762524"/>
    <w:multiLevelType w:val="hybridMultilevel"/>
    <w:tmpl w:val="1F240B74"/>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7" w15:restartNumberingAfterBreak="0">
    <w:nsid w:val="7CB4509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F50BA6"/>
    <w:multiLevelType w:val="multilevel"/>
    <w:tmpl w:val="FFFFFFFF"/>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9" w15:restartNumberingAfterBreak="0">
    <w:nsid w:val="7D67306C"/>
    <w:multiLevelType w:val="hybridMultilevel"/>
    <w:tmpl w:val="DD62B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779550">
    <w:abstractNumId w:val="38"/>
  </w:num>
  <w:num w:numId="2" w16cid:durableId="1023701560">
    <w:abstractNumId w:val="16"/>
  </w:num>
  <w:num w:numId="3" w16cid:durableId="989140708">
    <w:abstractNumId w:val="38"/>
  </w:num>
  <w:num w:numId="4" w16cid:durableId="3603243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3672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4640612">
    <w:abstractNumId w:val="25"/>
  </w:num>
  <w:num w:numId="7" w16cid:durableId="2116092803">
    <w:abstractNumId w:val="30"/>
    <w:lvlOverride w:ilvl="0">
      <w:lvl w:ilvl="0">
        <w:numFmt w:val="decimal"/>
        <w:lvlText w:val="%1."/>
        <w:lvlJc w:val="left"/>
        <w:rPr>
          <w:rFonts w:cs="Times New Roman"/>
        </w:rPr>
      </w:lvl>
    </w:lvlOverride>
  </w:num>
  <w:num w:numId="8" w16cid:durableId="1602298131">
    <w:abstractNumId w:val="43"/>
    <w:lvlOverride w:ilvl="0">
      <w:lvl w:ilvl="0">
        <w:numFmt w:val="decimal"/>
        <w:lvlText w:val="%1."/>
        <w:lvlJc w:val="left"/>
        <w:rPr>
          <w:rFonts w:cs="Times New Roman"/>
        </w:rPr>
      </w:lvl>
    </w:lvlOverride>
  </w:num>
  <w:num w:numId="9" w16cid:durableId="512260477">
    <w:abstractNumId w:val="8"/>
    <w:lvlOverride w:ilvl="0">
      <w:lvl w:ilvl="0">
        <w:numFmt w:val="decimal"/>
        <w:lvlText w:val="%1."/>
        <w:lvlJc w:val="left"/>
        <w:rPr>
          <w:rFonts w:cs="Times New Roman"/>
        </w:rPr>
      </w:lvl>
    </w:lvlOverride>
  </w:num>
  <w:num w:numId="10" w16cid:durableId="349798249">
    <w:abstractNumId w:val="11"/>
    <w:lvlOverride w:ilvl="0">
      <w:lvl w:ilvl="0">
        <w:numFmt w:val="decimal"/>
        <w:lvlText w:val="%1."/>
        <w:lvlJc w:val="left"/>
        <w:rPr>
          <w:rFonts w:cs="Times New Roman"/>
        </w:rPr>
      </w:lvl>
    </w:lvlOverride>
  </w:num>
  <w:num w:numId="11" w16cid:durableId="610866772">
    <w:abstractNumId w:val="44"/>
    <w:lvlOverride w:ilvl="0">
      <w:lvl w:ilvl="0">
        <w:numFmt w:val="decimal"/>
        <w:lvlText w:val="%1."/>
        <w:lvlJc w:val="left"/>
        <w:rPr>
          <w:rFonts w:cs="Times New Roman"/>
        </w:rPr>
      </w:lvl>
    </w:lvlOverride>
  </w:num>
  <w:num w:numId="12" w16cid:durableId="1419911072">
    <w:abstractNumId w:val="1"/>
    <w:lvlOverride w:ilvl="0">
      <w:lvl w:ilvl="0">
        <w:numFmt w:val="decimal"/>
        <w:lvlText w:val="%1."/>
        <w:lvlJc w:val="left"/>
        <w:rPr>
          <w:rFonts w:cs="Times New Roman"/>
        </w:rPr>
      </w:lvl>
    </w:lvlOverride>
  </w:num>
  <w:num w:numId="13" w16cid:durableId="1911304890">
    <w:abstractNumId w:val="15"/>
    <w:lvlOverride w:ilvl="0">
      <w:lvl w:ilvl="0">
        <w:numFmt w:val="decimal"/>
        <w:lvlText w:val="%1."/>
        <w:lvlJc w:val="left"/>
        <w:rPr>
          <w:rFonts w:cs="Times New Roman"/>
        </w:rPr>
      </w:lvl>
    </w:lvlOverride>
  </w:num>
  <w:num w:numId="14" w16cid:durableId="1213345931">
    <w:abstractNumId w:val="2"/>
    <w:lvlOverride w:ilvl="0">
      <w:lvl w:ilvl="0">
        <w:numFmt w:val="decimal"/>
        <w:lvlText w:val="%1."/>
        <w:lvlJc w:val="left"/>
        <w:rPr>
          <w:rFonts w:cs="Times New Roman"/>
        </w:rPr>
      </w:lvl>
    </w:lvlOverride>
  </w:num>
  <w:num w:numId="15" w16cid:durableId="186141928">
    <w:abstractNumId w:val="7"/>
  </w:num>
  <w:num w:numId="16" w16cid:durableId="430785227">
    <w:abstractNumId w:val="9"/>
  </w:num>
  <w:num w:numId="17" w16cid:durableId="577322605">
    <w:abstractNumId w:val="12"/>
    <w:lvlOverride w:ilvl="0">
      <w:lvl w:ilvl="0">
        <w:numFmt w:val="decimal"/>
        <w:lvlText w:val="%1."/>
        <w:lvlJc w:val="left"/>
        <w:rPr>
          <w:rFonts w:cs="Times New Roman"/>
        </w:rPr>
      </w:lvl>
    </w:lvlOverride>
  </w:num>
  <w:num w:numId="18" w16cid:durableId="536742008">
    <w:abstractNumId w:val="27"/>
    <w:lvlOverride w:ilvl="0">
      <w:lvl w:ilvl="0">
        <w:numFmt w:val="decimal"/>
        <w:lvlText w:val="%1."/>
        <w:lvlJc w:val="left"/>
        <w:rPr>
          <w:rFonts w:cs="Times New Roman"/>
        </w:rPr>
      </w:lvl>
    </w:lvlOverride>
  </w:num>
  <w:num w:numId="19" w16cid:durableId="300422975">
    <w:abstractNumId w:val="28"/>
    <w:lvlOverride w:ilvl="0">
      <w:lvl w:ilvl="0">
        <w:numFmt w:val="decimal"/>
        <w:lvlText w:val="%1."/>
        <w:lvlJc w:val="left"/>
        <w:rPr>
          <w:rFonts w:cs="Times New Roman"/>
        </w:rPr>
      </w:lvl>
    </w:lvlOverride>
  </w:num>
  <w:num w:numId="20" w16cid:durableId="215899217">
    <w:abstractNumId w:val="29"/>
    <w:lvlOverride w:ilvl="0">
      <w:lvl w:ilvl="0">
        <w:numFmt w:val="decimal"/>
        <w:lvlText w:val="%1."/>
        <w:lvlJc w:val="left"/>
        <w:rPr>
          <w:rFonts w:cs="Times New Roman"/>
        </w:rPr>
      </w:lvl>
    </w:lvlOverride>
  </w:num>
  <w:num w:numId="21" w16cid:durableId="1504666929">
    <w:abstractNumId w:val="5"/>
    <w:lvlOverride w:ilvl="0">
      <w:lvl w:ilvl="0">
        <w:numFmt w:val="decimal"/>
        <w:lvlText w:val="%1."/>
        <w:lvlJc w:val="left"/>
        <w:rPr>
          <w:rFonts w:cs="Times New Roman"/>
        </w:rPr>
      </w:lvl>
    </w:lvlOverride>
  </w:num>
  <w:num w:numId="22" w16cid:durableId="1585722613">
    <w:abstractNumId w:val="48"/>
    <w:lvlOverride w:ilvl="0">
      <w:lvl w:ilvl="0">
        <w:numFmt w:val="decimal"/>
        <w:lvlText w:val="%1."/>
        <w:lvlJc w:val="left"/>
        <w:rPr>
          <w:rFonts w:cs="Times New Roman"/>
        </w:rPr>
      </w:lvl>
    </w:lvlOverride>
  </w:num>
  <w:num w:numId="23" w16cid:durableId="1317224994">
    <w:abstractNumId w:val="14"/>
    <w:lvlOverride w:ilvl="0">
      <w:lvl w:ilvl="0">
        <w:numFmt w:val="decimal"/>
        <w:lvlText w:val="%1."/>
        <w:lvlJc w:val="left"/>
        <w:rPr>
          <w:rFonts w:cs="Times New Roman"/>
        </w:rPr>
      </w:lvl>
    </w:lvlOverride>
  </w:num>
  <w:num w:numId="24" w16cid:durableId="1256862915">
    <w:abstractNumId w:val="6"/>
    <w:lvlOverride w:ilvl="0">
      <w:lvl w:ilvl="0">
        <w:numFmt w:val="decimal"/>
        <w:lvlText w:val="%1."/>
        <w:lvlJc w:val="left"/>
        <w:rPr>
          <w:rFonts w:cs="Times New Roman"/>
        </w:rPr>
      </w:lvl>
    </w:lvlOverride>
  </w:num>
  <w:num w:numId="25" w16cid:durableId="1244603652">
    <w:abstractNumId w:val="35"/>
  </w:num>
  <w:num w:numId="26" w16cid:durableId="1097018272">
    <w:abstractNumId w:val="37"/>
  </w:num>
  <w:num w:numId="27" w16cid:durableId="1600021542">
    <w:abstractNumId w:val="20"/>
  </w:num>
  <w:num w:numId="28" w16cid:durableId="1114518259">
    <w:abstractNumId w:val="23"/>
  </w:num>
  <w:num w:numId="29" w16cid:durableId="1216313244">
    <w:abstractNumId w:val="47"/>
  </w:num>
  <w:num w:numId="30" w16cid:durableId="1739475414">
    <w:abstractNumId w:val="17"/>
  </w:num>
  <w:num w:numId="31" w16cid:durableId="1818917803">
    <w:abstractNumId w:val="21"/>
  </w:num>
  <w:num w:numId="32" w16cid:durableId="761073114">
    <w:abstractNumId w:val="19"/>
  </w:num>
  <w:num w:numId="33" w16cid:durableId="391082529">
    <w:abstractNumId w:val="4"/>
  </w:num>
  <w:num w:numId="34" w16cid:durableId="927539300">
    <w:abstractNumId w:val="34"/>
  </w:num>
  <w:num w:numId="35" w16cid:durableId="112867051">
    <w:abstractNumId w:val="3"/>
  </w:num>
  <w:num w:numId="36" w16cid:durableId="572932596">
    <w:abstractNumId w:val="45"/>
  </w:num>
  <w:num w:numId="37" w16cid:durableId="1666474248">
    <w:abstractNumId w:val="13"/>
  </w:num>
  <w:num w:numId="38" w16cid:durableId="1462458216">
    <w:abstractNumId w:val="42"/>
  </w:num>
  <w:num w:numId="39" w16cid:durableId="1181551612">
    <w:abstractNumId w:val="46"/>
  </w:num>
  <w:num w:numId="40" w16cid:durableId="183250081">
    <w:abstractNumId w:val="39"/>
  </w:num>
  <w:num w:numId="41" w16cid:durableId="45616310">
    <w:abstractNumId w:val="22"/>
  </w:num>
  <w:num w:numId="42" w16cid:durableId="1908032178">
    <w:abstractNumId w:val="31"/>
  </w:num>
  <w:num w:numId="43" w16cid:durableId="1488476004">
    <w:abstractNumId w:val="32"/>
  </w:num>
  <w:num w:numId="44" w16cid:durableId="274947556">
    <w:abstractNumId w:val="26"/>
  </w:num>
  <w:num w:numId="45" w16cid:durableId="2141654590">
    <w:abstractNumId w:val="38"/>
  </w:num>
  <w:num w:numId="46" w16cid:durableId="1052774563">
    <w:abstractNumId w:val="38"/>
  </w:num>
  <w:num w:numId="47" w16cid:durableId="1257593055">
    <w:abstractNumId w:val="38"/>
  </w:num>
  <w:num w:numId="48" w16cid:durableId="1351487145">
    <w:abstractNumId w:val="38"/>
  </w:num>
  <w:num w:numId="49" w16cid:durableId="1065180496">
    <w:abstractNumId w:val="38"/>
  </w:num>
  <w:num w:numId="50" w16cid:durableId="901521009">
    <w:abstractNumId w:val="38"/>
  </w:num>
  <w:num w:numId="51" w16cid:durableId="684019603">
    <w:abstractNumId w:val="49"/>
  </w:num>
  <w:num w:numId="52" w16cid:durableId="630138274">
    <w:abstractNumId w:val="40"/>
  </w:num>
  <w:num w:numId="53" w16cid:durableId="218328632">
    <w:abstractNumId w:val="24"/>
  </w:num>
  <w:num w:numId="54" w16cid:durableId="258759236">
    <w:abstractNumId w:val="10"/>
  </w:num>
  <w:num w:numId="55" w16cid:durableId="91627800">
    <w:abstractNumId w:val="18"/>
  </w:num>
  <w:num w:numId="56" w16cid:durableId="1193348893">
    <w:abstractNumId w:val="0"/>
  </w:num>
  <w:num w:numId="57" w16cid:durableId="2054192105">
    <w:abstractNumId w:val="41"/>
  </w:num>
  <w:num w:numId="58" w16cid:durableId="1422792677">
    <w:abstractNumId w:val="33"/>
  </w:num>
  <w:num w:numId="59" w16cid:durableId="737439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50B"/>
    <w:rsid w:val="0000155B"/>
    <w:rsid w:val="000032E1"/>
    <w:rsid w:val="00003CF7"/>
    <w:rsid w:val="00004F47"/>
    <w:rsid w:val="0000606D"/>
    <w:rsid w:val="00015C2D"/>
    <w:rsid w:val="0002197C"/>
    <w:rsid w:val="0002461F"/>
    <w:rsid w:val="00031C51"/>
    <w:rsid w:val="000350D9"/>
    <w:rsid w:val="0004015E"/>
    <w:rsid w:val="00042395"/>
    <w:rsid w:val="00047949"/>
    <w:rsid w:val="00047DC6"/>
    <w:rsid w:val="00051B5F"/>
    <w:rsid w:val="000555FE"/>
    <w:rsid w:val="00062289"/>
    <w:rsid w:val="00062331"/>
    <w:rsid w:val="00071D44"/>
    <w:rsid w:val="00073A9E"/>
    <w:rsid w:val="0007532F"/>
    <w:rsid w:val="0007575D"/>
    <w:rsid w:val="000766C2"/>
    <w:rsid w:val="0007792B"/>
    <w:rsid w:val="00081F06"/>
    <w:rsid w:val="00087360"/>
    <w:rsid w:val="000920A7"/>
    <w:rsid w:val="000A0588"/>
    <w:rsid w:val="000A598C"/>
    <w:rsid w:val="000B2D30"/>
    <w:rsid w:val="000B372F"/>
    <w:rsid w:val="000B3E48"/>
    <w:rsid w:val="000B49E0"/>
    <w:rsid w:val="000C00B8"/>
    <w:rsid w:val="000C1644"/>
    <w:rsid w:val="000C3B3E"/>
    <w:rsid w:val="000D19F4"/>
    <w:rsid w:val="000E4A57"/>
    <w:rsid w:val="000E50B8"/>
    <w:rsid w:val="000E6960"/>
    <w:rsid w:val="000F169D"/>
    <w:rsid w:val="0011467B"/>
    <w:rsid w:val="00124B0B"/>
    <w:rsid w:val="001265F0"/>
    <w:rsid w:val="00132133"/>
    <w:rsid w:val="00134C24"/>
    <w:rsid w:val="00144B43"/>
    <w:rsid w:val="00146A34"/>
    <w:rsid w:val="00151D6F"/>
    <w:rsid w:val="001525A6"/>
    <w:rsid w:val="00161C77"/>
    <w:rsid w:val="001645CF"/>
    <w:rsid w:val="0017502C"/>
    <w:rsid w:val="001847B5"/>
    <w:rsid w:val="00190D33"/>
    <w:rsid w:val="00193813"/>
    <w:rsid w:val="00194ADA"/>
    <w:rsid w:val="001972E2"/>
    <w:rsid w:val="001A480A"/>
    <w:rsid w:val="001B020B"/>
    <w:rsid w:val="001B2FB9"/>
    <w:rsid w:val="001B43D1"/>
    <w:rsid w:val="001B5461"/>
    <w:rsid w:val="001B5C43"/>
    <w:rsid w:val="001C01E3"/>
    <w:rsid w:val="001C407D"/>
    <w:rsid w:val="001C4EEC"/>
    <w:rsid w:val="001E1891"/>
    <w:rsid w:val="001E3D01"/>
    <w:rsid w:val="001E5A74"/>
    <w:rsid w:val="001E748E"/>
    <w:rsid w:val="001F63E3"/>
    <w:rsid w:val="001F74CD"/>
    <w:rsid w:val="00201047"/>
    <w:rsid w:val="002041F0"/>
    <w:rsid w:val="0021091B"/>
    <w:rsid w:val="002119A8"/>
    <w:rsid w:val="00215BEC"/>
    <w:rsid w:val="00221FCD"/>
    <w:rsid w:val="00227006"/>
    <w:rsid w:val="00231F75"/>
    <w:rsid w:val="00236CDE"/>
    <w:rsid w:val="002377E6"/>
    <w:rsid w:val="00237E45"/>
    <w:rsid w:val="00241706"/>
    <w:rsid w:val="002440BC"/>
    <w:rsid w:val="002443C7"/>
    <w:rsid w:val="002452F3"/>
    <w:rsid w:val="002521E8"/>
    <w:rsid w:val="0025489E"/>
    <w:rsid w:val="00263C6B"/>
    <w:rsid w:val="00264EB8"/>
    <w:rsid w:val="00265435"/>
    <w:rsid w:val="0027055C"/>
    <w:rsid w:val="00271C5C"/>
    <w:rsid w:val="0027272D"/>
    <w:rsid w:val="00273F88"/>
    <w:rsid w:val="0028704A"/>
    <w:rsid w:val="002A2D8F"/>
    <w:rsid w:val="002A5735"/>
    <w:rsid w:val="002C5E3D"/>
    <w:rsid w:val="002C62D8"/>
    <w:rsid w:val="002D3C0A"/>
    <w:rsid w:val="002D3CF5"/>
    <w:rsid w:val="002D408A"/>
    <w:rsid w:val="002D6622"/>
    <w:rsid w:val="002D7ED2"/>
    <w:rsid w:val="002E1E00"/>
    <w:rsid w:val="002E62E1"/>
    <w:rsid w:val="002F0561"/>
    <w:rsid w:val="002F0C22"/>
    <w:rsid w:val="002F153D"/>
    <w:rsid w:val="002F5D75"/>
    <w:rsid w:val="00303C6F"/>
    <w:rsid w:val="003102EE"/>
    <w:rsid w:val="003111D5"/>
    <w:rsid w:val="00311984"/>
    <w:rsid w:val="003138FC"/>
    <w:rsid w:val="00313D25"/>
    <w:rsid w:val="00317B40"/>
    <w:rsid w:val="00321FB3"/>
    <w:rsid w:val="0032360B"/>
    <w:rsid w:val="00325738"/>
    <w:rsid w:val="003261B3"/>
    <w:rsid w:val="003264F4"/>
    <w:rsid w:val="00341F0A"/>
    <w:rsid w:val="00353305"/>
    <w:rsid w:val="00356895"/>
    <w:rsid w:val="00361F0E"/>
    <w:rsid w:val="0036410A"/>
    <w:rsid w:val="00364488"/>
    <w:rsid w:val="00365351"/>
    <w:rsid w:val="00373B85"/>
    <w:rsid w:val="003740BA"/>
    <w:rsid w:val="00375A24"/>
    <w:rsid w:val="0038493F"/>
    <w:rsid w:val="003900EF"/>
    <w:rsid w:val="003901FE"/>
    <w:rsid w:val="003A0D4D"/>
    <w:rsid w:val="003A4D5A"/>
    <w:rsid w:val="003A6B29"/>
    <w:rsid w:val="003B4FC5"/>
    <w:rsid w:val="003B66B2"/>
    <w:rsid w:val="003B68CF"/>
    <w:rsid w:val="003C22E4"/>
    <w:rsid w:val="003C3496"/>
    <w:rsid w:val="003C4976"/>
    <w:rsid w:val="003C6C0A"/>
    <w:rsid w:val="003C75A2"/>
    <w:rsid w:val="003D0587"/>
    <w:rsid w:val="003D0A16"/>
    <w:rsid w:val="003D2AEF"/>
    <w:rsid w:val="003D3B6E"/>
    <w:rsid w:val="003D433B"/>
    <w:rsid w:val="003E240C"/>
    <w:rsid w:val="003E4710"/>
    <w:rsid w:val="003E4E91"/>
    <w:rsid w:val="003E6AC4"/>
    <w:rsid w:val="003E7946"/>
    <w:rsid w:val="004002C4"/>
    <w:rsid w:val="00405AE1"/>
    <w:rsid w:val="004074F5"/>
    <w:rsid w:val="00411AC0"/>
    <w:rsid w:val="004165A1"/>
    <w:rsid w:val="00416C67"/>
    <w:rsid w:val="00437338"/>
    <w:rsid w:val="0043746C"/>
    <w:rsid w:val="004374F1"/>
    <w:rsid w:val="00442C05"/>
    <w:rsid w:val="004431BA"/>
    <w:rsid w:val="00454C79"/>
    <w:rsid w:val="004559D3"/>
    <w:rsid w:val="004621FE"/>
    <w:rsid w:val="004633B0"/>
    <w:rsid w:val="00464DED"/>
    <w:rsid w:val="00466C06"/>
    <w:rsid w:val="00474B77"/>
    <w:rsid w:val="00484EDA"/>
    <w:rsid w:val="004863D6"/>
    <w:rsid w:val="00491CD4"/>
    <w:rsid w:val="004A05CE"/>
    <w:rsid w:val="004A3E6D"/>
    <w:rsid w:val="004C683A"/>
    <w:rsid w:val="004D5B06"/>
    <w:rsid w:val="004E02D2"/>
    <w:rsid w:val="004F0CEB"/>
    <w:rsid w:val="004F2363"/>
    <w:rsid w:val="004F73B6"/>
    <w:rsid w:val="00505E60"/>
    <w:rsid w:val="00506C9A"/>
    <w:rsid w:val="005131CB"/>
    <w:rsid w:val="00513B5D"/>
    <w:rsid w:val="00516287"/>
    <w:rsid w:val="00520071"/>
    <w:rsid w:val="0052762D"/>
    <w:rsid w:val="00532EFE"/>
    <w:rsid w:val="00534BCA"/>
    <w:rsid w:val="00541E0B"/>
    <w:rsid w:val="00543B04"/>
    <w:rsid w:val="0055195C"/>
    <w:rsid w:val="0055405A"/>
    <w:rsid w:val="005560C2"/>
    <w:rsid w:val="00557667"/>
    <w:rsid w:val="005639CE"/>
    <w:rsid w:val="00572BFF"/>
    <w:rsid w:val="00580E66"/>
    <w:rsid w:val="00591970"/>
    <w:rsid w:val="005A246E"/>
    <w:rsid w:val="005A5949"/>
    <w:rsid w:val="005A763F"/>
    <w:rsid w:val="005C4FB8"/>
    <w:rsid w:val="005D51EC"/>
    <w:rsid w:val="005D5639"/>
    <w:rsid w:val="005D6007"/>
    <w:rsid w:val="005E25FD"/>
    <w:rsid w:val="005E2820"/>
    <w:rsid w:val="005E4AF1"/>
    <w:rsid w:val="005F150A"/>
    <w:rsid w:val="005F1965"/>
    <w:rsid w:val="0060103B"/>
    <w:rsid w:val="00601F61"/>
    <w:rsid w:val="00604EAF"/>
    <w:rsid w:val="00605DED"/>
    <w:rsid w:val="0060755C"/>
    <w:rsid w:val="006137B7"/>
    <w:rsid w:val="00614A25"/>
    <w:rsid w:val="00621BC4"/>
    <w:rsid w:val="006264D5"/>
    <w:rsid w:val="00632B06"/>
    <w:rsid w:val="006405F4"/>
    <w:rsid w:val="006548D4"/>
    <w:rsid w:val="006549A3"/>
    <w:rsid w:val="006617A4"/>
    <w:rsid w:val="00664647"/>
    <w:rsid w:val="00665D75"/>
    <w:rsid w:val="0067612D"/>
    <w:rsid w:val="00676356"/>
    <w:rsid w:val="006770E7"/>
    <w:rsid w:val="00681520"/>
    <w:rsid w:val="00685AB6"/>
    <w:rsid w:val="006865E1"/>
    <w:rsid w:val="0068670F"/>
    <w:rsid w:val="00687598"/>
    <w:rsid w:val="00687BBE"/>
    <w:rsid w:val="0069027F"/>
    <w:rsid w:val="006919E2"/>
    <w:rsid w:val="00696DD6"/>
    <w:rsid w:val="00697522"/>
    <w:rsid w:val="006B1DBB"/>
    <w:rsid w:val="006B5EE9"/>
    <w:rsid w:val="006C5316"/>
    <w:rsid w:val="006C7A62"/>
    <w:rsid w:val="006D0E00"/>
    <w:rsid w:val="006D1300"/>
    <w:rsid w:val="006D558D"/>
    <w:rsid w:val="006D5AF4"/>
    <w:rsid w:val="006D7D61"/>
    <w:rsid w:val="006E0588"/>
    <w:rsid w:val="006E4CC4"/>
    <w:rsid w:val="006E4F9B"/>
    <w:rsid w:val="007074CF"/>
    <w:rsid w:val="007074D0"/>
    <w:rsid w:val="007127BD"/>
    <w:rsid w:val="00722C10"/>
    <w:rsid w:val="00733EA0"/>
    <w:rsid w:val="007343B1"/>
    <w:rsid w:val="007366AE"/>
    <w:rsid w:val="007366C4"/>
    <w:rsid w:val="00743FF4"/>
    <w:rsid w:val="0074415A"/>
    <w:rsid w:val="0074480D"/>
    <w:rsid w:val="0074545F"/>
    <w:rsid w:val="0074671F"/>
    <w:rsid w:val="0075198A"/>
    <w:rsid w:val="00756E3C"/>
    <w:rsid w:val="00765411"/>
    <w:rsid w:val="007661C0"/>
    <w:rsid w:val="007709CF"/>
    <w:rsid w:val="007772D5"/>
    <w:rsid w:val="00783A3F"/>
    <w:rsid w:val="007911EB"/>
    <w:rsid w:val="00791359"/>
    <w:rsid w:val="0079307D"/>
    <w:rsid w:val="00795334"/>
    <w:rsid w:val="00796E8F"/>
    <w:rsid w:val="007B736C"/>
    <w:rsid w:val="007C18BC"/>
    <w:rsid w:val="007C3EB3"/>
    <w:rsid w:val="007C4820"/>
    <w:rsid w:val="007D1E6F"/>
    <w:rsid w:val="007D37DD"/>
    <w:rsid w:val="007D5BAA"/>
    <w:rsid w:val="007E222F"/>
    <w:rsid w:val="007E3E44"/>
    <w:rsid w:val="007E5E77"/>
    <w:rsid w:val="007F185D"/>
    <w:rsid w:val="007F2BA3"/>
    <w:rsid w:val="007F4388"/>
    <w:rsid w:val="007F45F2"/>
    <w:rsid w:val="007F4E8D"/>
    <w:rsid w:val="007F5573"/>
    <w:rsid w:val="00802C64"/>
    <w:rsid w:val="00806E0A"/>
    <w:rsid w:val="00813908"/>
    <w:rsid w:val="00816ECF"/>
    <w:rsid w:val="008201C1"/>
    <w:rsid w:val="0082324E"/>
    <w:rsid w:val="00825787"/>
    <w:rsid w:val="00830B6C"/>
    <w:rsid w:val="00830FB5"/>
    <w:rsid w:val="00831341"/>
    <w:rsid w:val="0083712A"/>
    <w:rsid w:val="008378E4"/>
    <w:rsid w:val="00845666"/>
    <w:rsid w:val="008456C3"/>
    <w:rsid w:val="008473D9"/>
    <w:rsid w:val="00855A88"/>
    <w:rsid w:val="00857804"/>
    <w:rsid w:val="00870301"/>
    <w:rsid w:val="00873848"/>
    <w:rsid w:val="008872BD"/>
    <w:rsid w:val="00893F61"/>
    <w:rsid w:val="008949FE"/>
    <w:rsid w:val="008A6821"/>
    <w:rsid w:val="008B07A2"/>
    <w:rsid w:val="008C17AD"/>
    <w:rsid w:val="008D1A80"/>
    <w:rsid w:val="008D4F24"/>
    <w:rsid w:val="008E3625"/>
    <w:rsid w:val="008E7407"/>
    <w:rsid w:val="008E7AA2"/>
    <w:rsid w:val="008F3B9E"/>
    <w:rsid w:val="0090050B"/>
    <w:rsid w:val="00900CAD"/>
    <w:rsid w:val="00901001"/>
    <w:rsid w:val="009100ED"/>
    <w:rsid w:val="0091236C"/>
    <w:rsid w:val="00913F12"/>
    <w:rsid w:val="00914DAB"/>
    <w:rsid w:val="009158FD"/>
    <w:rsid w:val="0092568E"/>
    <w:rsid w:val="009260E3"/>
    <w:rsid w:val="00927942"/>
    <w:rsid w:val="00934D23"/>
    <w:rsid w:val="0094499E"/>
    <w:rsid w:val="00946D2C"/>
    <w:rsid w:val="00956152"/>
    <w:rsid w:val="009641BD"/>
    <w:rsid w:val="00970401"/>
    <w:rsid w:val="00977F1E"/>
    <w:rsid w:val="00982374"/>
    <w:rsid w:val="00985D8B"/>
    <w:rsid w:val="009869DD"/>
    <w:rsid w:val="009A7970"/>
    <w:rsid w:val="009A7B67"/>
    <w:rsid w:val="009B085F"/>
    <w:rsid w:val="009B3810"/>
    <w:rsid w:val="009B520B"/>
    <w:rsid w:val="009C2172"/>
    <w:rsid w:val="009C33C5"/>
    <w:rsid w:val="009C6872"/>
    <w:rsid w:val="009E04A6"/>
    <w:rsid w:val="009E1373"/>
    <w:rsid w:val="009F71AC"/>
    <w:rsid w:val="009F7239"/>
    <w:rsid w:val="00A047C7"/>
    <w:rsid w:val="00A13744"/>
    <w:rsid w:val="00A14ADE"/>
    <w:rsid w:val="00A1745C"/>
    <w:rsid w:val="00A2297A"/>
    <w:rsid w:val="00A27267"/>
    <w:rsid w:val="00A31492"/>
    <w:rsid w:val="00A341CF"/>
    <w:rsid w:val="00A45211"/>
    <w:rsid w:val="00A476E1"/>
    <w:rsid w:val="00A53EF4"/>
    <w:rsid w:val="00A5751D"/>
    <w:rsid w:val="00A60400"/>
    <w:rsid w:val="00A65C78"/>
    <w:rsid w:val="00A70DED"/>
    <w:rsid w:val="00A71408"/>
    <w:rsid w:val="00A76A49"/>
    <w:rsid w:val="00A81234"/>
    <w:rsid w:val="00A825DB"/>
    <w:rsid w:val="00A8476B"/>
    <w:rsid w:val="00A87CCF"/>
    <w:rsid w:val="00A91C7F"/>
    <w:rsid w:val="00A95CED"/>
    <w:rsid w:val="00A96BD5"/>
    <w:rsid w:val="00A96C34"/>
    <w:rsid w:val="00AA06E1"/>
    <w:rsid w:val="00AB4860"/>
    <w:rsid w:val="00AD0B06"/>
    <w:rsid w:val="00AD3B4B"/>
    <w:rsid w:val="00AE0B24"/>
    <w:rsid w:val="00AE6BA1"/>
    <w:rsid w:val="00AF022B"/>
    <w:rsid w:val="00AF65EC"/>
    <w:rsid w:val="00B12358"/>
    <w:rsid w:val="00B16833"/>
    <w:rsid w:val="00B16DCB"/>
    <w:rsid w:val="00B1773E"/>
    <w:rsid w:val="00B211A6"/>
    <w:rsid w:val="00B27C51"/>
    <w:rsid w:val="00B30C94"/>
    <w:rsid w:val="00B30CAA"/>
    <w:rsid w:val="00B33D08"/>
    <w:rsid w:val="00B34E33"/>
    <w:rsid w:val="00B3515E"/>
    <w:rsid w:val="00B452C1"/>
    <w:rsid w:val="00B509D9"/>
    <w:rsid w:val="00B52683"/>
    <w:rsid w:val="00B5444E"/>
    <w:rsid w:val="00B657FD"/>
    <w:rsid w:val="00B65C68"/>
    <w:rsid w:val="00B6680B"/>
    <w:rsid w:val="00B6705D"/>
    <w:rsid w:val="00B73C52"/>
    <w:rsid w:val="00B8070B"/>
    <w:rsid w:val="00B81323"/>
    <w:rsid w:val="00B86E64"/>
    <w:rsid w:val="00B87938"/>
    <w:rsid w:val="00B9123D"/>
    <w:rsid w:val="00B9565A"/>
    <w:rsid w:val="00BA2193"/>
    <w:rsid w:val="00BA3DDE"/>
    <w:rsid w:val="00BA439F"/>
    <w:rsid w:val="00BA4A02"/>
    <w:rsid w:val="00BA5950"/>
    <w:rsid w:val="00BB1332"/>
    <w:rsid w:val="00BB5A20"/>
    <w:rsid w:val="00BB7669"/>
    <w:rsid w:val="00BB7D51"/>
    <w:rsid w:val="00BD1AA7"/>
    <w:rsid w:val="00BD3054"/>
    <w:rsid w:val="00BE144E"/>
    <w:rsid w:val="00BE49AE"/>
    <w:rsid w:val="00BE56B0"/>
    <w:rsid w:val="00C01269"/>
    <w:rsid w:val="00C01D04"/>
    <w:rsid w:val="00C03E24"/>
    <w:rsid w:val="00C2133D"/>
    <w:rsid w:val="00C35804"/>
    <w:rsid w:val="00C37305"/>
    <w:rsid w:val="00C41606"/>
    <w:rsid w:val="00C464B2"/>
    <w:rsid w:val="00C5236B"/>
    <w:rsid w:val="00C525AD"/>
    <w:rsid w:val="00C62038"/>
    <w:rsid w:val="00C65D30"/>
    <w:rsid w:val="00C660C2"/>
    <w:rsid w:val="00C67A51"/>
    <w:rsid w:val="00C75902"/>
    <w:rsid w:val="00C76A51"/>
    <w:rsid w:val="00C8113D"/>
    <w:rsid w:val="00C81C7D"/>
    <w:rsid w:val="00C8696D"/>
    <w:rsid w:val="00C959D4"/>
    <w:rsid w:val="00CA2E66"/>
    <w:rsid w:val="00CA6BB1"/>
    <w:rsid w:val="00CB2090"/>
    <w:rsid w:val="00CB5F83"/>
    <w:rsid w:val="00CC2066"/>
    <w:rsid w:val="00CC4E45"/>
    <w:rsid w:val="00CD0311"/>
    <w:rsid w:val="00CD3732"/>
    <w:rsid w:val="00CD61C2"/>
    <w:rsid w:val="00CD78D8"/>
    <w:rsid w:val="00CD7CF0"/>
    <w:rsid w:val="00CE05EE"/>
    <w:rsid w:val="00CE114E"/>
    <w:rsid w:val="00CF08AB"/>
    <w:rsid w:val="00CF3E89"/>
    <w:rsid w:val="00D000E0"/>
    <w:rsid w:val="00D025EA"/>
    <w:rsid w:val="00D136A0"/>
    <w:rsid w:val="00D136EE"/>
    <w:rsid w:val="00D17E01"/>
    <w:rsid w:val="00D17E9C"/>
    <w:rsid w:val="00D32690"/>
    <w:rsid w:val="00D365E6"/>
    <w:rsid w:val="00D47E26"/>
    <w:rsid w:val="00D51A5F"/>
    <w:rsid w:val="00D51D85"/>
    <w:rsid w:val="00D615DC"/>
    <w:rsid w:val="00D67232"/>
    <w:rsid w:val="00D67F09"/>
    <w:rsid w:val="00D70311"/>
    <w:rsid w:val="00D727C8"/>
    <w:rsid w:val="00D729FE"/>
    <w:rsid w:val="00D837E0"/>
    <w:rsid w:val="00D8788E"/>
    <w:rsid w:val="00D90FB0"/>
    <w:rsid w:val="00D926CD"/>
    <w:rsid w:val="00DA5C92"/>
    <w:rsid w:val="00DA71F9"/>
    <w:rsid w:val="00DA72BE"/>
    <w:rsid w:val="00DB4D1B"/>
    <w:rsid w:val="00DB4F5E"/>
    <w:rsid w:val="00DC23FD"/>
    <w:rsid w:val="00DC428D"/>
    <w:rsid w:val="00DC4CA2"/>
    <w:rsid w:val="00DC69C7"/>
    <w:rsid w:val="00DD0F28"/>
    <w:rsid w:val="00DD366B"/>
    <w:rsid w:val="00DD51D3"/>
    <w:rsid w:val="00E02A6E"/>
    <w:rsid w:val="00E03E2C"/>
    <w:rsid w:val="00E15E4B"/>
    <w:rsid w:val="00E2426D"/>
    <w:rsid w:val="00E27872"/>
    <w:rsid w:val="00E36D25"/>
    <w:rsid w:val="00E4497D"/>
    <w:rsid w:val="00E449A6"/>
    <w:rsid w:val="00E50ABB"/>
    <w:rsid w:val="00E55828"/>
    <w:rsid w:val="00E604B8"/>
    <w:rsid w:val="00E67168"/>
    <w:rsid w:val="00E7712A"/>
    <w:rsid w:val="00E80E7D"/>
    <w:rsid w:val="00E83F10"/>
    <w:rsid w:val="00E866D0"/>
    <w:rsid w:val="00E906DD"/>
    <w:rsid w:val="00E94A5A"/>
    <w:rsid w:val="00EA382B"/>
    <w:rsid w:val="00EA4250"/>
    <w:rsid w:val="00EB0FEA"/>
    <w:rsid w:val="00EB155D"/>
    <w:rsid w:val="00EB3DD4"/>
    <w:rsid w:val="00EB52FA"/>
    <w:rsid w:val="00EB706D"/>
    <w:rsid w:val="00EC0875"/>
    <w:rsid w:val="00EC2277"/>
    <w:rsid w:val="00EC297A"/>
    <w:rsid w:val="00EC5C55"/>
    <w:rsid w:val="00EC7CEA"/>
    <w:rsid w:val="00ED1D62"/>
    <w:rsid w:val="00ED36A7"/>
    <w:rsid w:val="00ED6BDC"/>
    <w:rsid w:val="00ED7DB8"/>
    <w:rsid w:val="00EE0283"/>
    <w:rsid w:val="00EE4899"/>
    <w:rsid w:val="00EE4FA3"/>
    <w:rsid w:val="00EE5EFD"/>
    <w:rsid w:val="00EE62D6"/>
    <w:rsid w:val="00EF0EEF"/>
    <w:rsid w:val="00EF1425"/>
    <w:rsid w:val="00EF635A"/>
    <w:rsid w:val="00EF7B9D"/>
    <w:rsid w:val="00F0291C"/>
    <w:rsid w:val="00F11C8F"/>
    <w:rsid w:val="00F21101"/>
    <w:rsid w:val="00F37898"/>
    <w:rsid w:val="00F47C04"/>
    <w:rsid w:val="00F51D35"/>
    <w:rsid w:val="00F54D6C"/>
    <w:rsid w:val="00F552DE"/>
    <w:rsid w:val="00F6225C"/>
    <w:rsid w:val="00F6257B"/>
    <w:rsid w:val="00F62E82"/>
    <w:rsid w:val="00F65C1C"/>
    <w:rsid w:val="00F70EF1"/>
    <w:rsid w:val="00F73FE3"/>
    <w:rsid w:val="00F821A8"/>
    <w:rsid w:val="00F84D80"/>
    <w:rsid w:val="00F858D5"/>
    <w:rsid w:val="00F90059"/>
    <w:rsid w:val="00F9389D"/>
    <w:rsid w:val="00F942A6"/>
    <w:rsid w:val="00F94F9E"/>
    <w:rsid w:val="00F958A6"/>
    <w:rsid w:val="00F974BF"/>
    <w:rsid w:val="00FB0227"/>
    <w:rsid w:val="00FB29F1"/>
    <w:rsid w:val="00FC02E9"/>
    <w:rsid w:val="00FC1F96"/>
    <w:rsid w:val="00FC41F3"/>
    <w:rsid w:val="00FC7275"/>
    <w:rsid w:val="00FD12F6"/>
    <w:rsid w:val="00FD3BFD"/>
    <w:rsid w:val="00FD62D2"/>
    <w:rsid w:val="00FD6A77"/>
    <w:rsid w:val="00FD722B"/>
    <w:rsid w:val="00FF4081"/>
    <w:rsid w:val="00FF71B1"/>
    <w:rsid w:val="00FF72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C01B6"/>
  <w15:docId w15:val="{E3E5B324-F387-4DFF-B282-6571F809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2B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2E62E1"/>
    <w:pPr>
      <w:keepNext/>
      <w:keepLines/>
      <w:numPr>
        <w:numId w:val="3"/>
      </w:numPr>
      <w:spacing w:before="360" w:after="80"/>
      <w:outlineLvl w:val="1"/>
    </w:pPr>
    <w:rPr>
      <w:rFonts w:ascii="Arial" w:eastAsia="Arial" w:hAnsi="Arial" w:cs="Arial"/>
      <w:b/>
      <w:sz w:val="28"/>
      <w:szCs w:val="28"/>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7E4B9F"/>
    <w:pPr>
      <w:keepNext/>
      <w:keepLines/>
      <w:numPr>
        <w:numId w:val="2"/>
      </w:numPr>
      <w:pBdr>
        <w:top w:val="nil"/>
        <w:left w:val="nil"/>
        <w:bottom w:val="nil"/>
        <w:right w:val="nil"/>
        <w:between w:val="nil"/>
      </w:pBdr>
      <w:spacing w:after="200" w:line="240" w:lineRule="auto"/>
      <w:ind w:left="714" w:hanging="357"/>
    </w:pPr>
    <w:rPr>
      <w:rFonts w:ascii="Arial" w:eastAsia="Arial" w:hAnsi="Arial" w:cs="Arial"/>
      <w:b/>
      <w:color w:val="000000"/>
      <w:sz w:val="28"/>
      <w:szCs w:val="28"/>
    </w:rPr>
  </w:style>
  <w:style w:type="character" w:customStyle="1" w:styleId="Heading2JILChar">
    <w:name w:val="Heading 2 JIL Char"/>
    <w:basedOn w:val="DefaultParagraphFont"/>
    <w:link w:val="Heading2JIL"/>
    <w:rsid w:val="007E4B9F"/>
    <w:rPr>
      <w:rFonts w:ascii="Arial" w:eastAsia="Arial" w:hAnsi="Arial" w:cs="Arial"/>
      <w:b/>
      <w:color w:val="000000"/>
      <w:sz w:val="28"/>
      <w:szCs w:val="28"/>
    </w:rPr>
  </w:style>
  <w:style w:type="paragraph" w:customStyle="1" w:styleId="heading3JIL">
    <w:name w:val="heading 3 JIL"/>
    <w:basedOn w:val="ListParagraph"/>
    <w:link w:val="heading3JILChar"/>
    <w:qFormat/>
    <w:rsid w:val="007E4B9F"/>
    <w:pPr>
      <w:spacing w:before="80" w:after="120" w:line="240" w:lineRule="auto"/>
      <w:ind w:left="0"/>
    </w:pPr>
    <w:rPr>
      <w:rFonts w:ascii="Arial" w:hAnsi="Arial" w:cs="Arial"/>
      <w:b/>
      <w:bCs/>
      <w:sz w:val="24"/>
      <w:szCs w:val="24"/>
    </w:rPr>
  </w:style>
  <w:style w:type="character" w:customStyle="1" w:styleId="heading3JILChar">
    <w:name w:val="heading 3 JIL Char"/>
    <w:basedOn w:val="DefaultParagraphFont"/>
    <w:link w:val="heading3JIL"/>
    <w:rsid w:val="007E4B9F"/>
    <w:rPr>
      <w:rFonts w:ascii="Arial" w:hAnsi="Arial" w:cs="Arial"/>
      <w:b/>
      <w:bCs/>
      <w:sz w:val="24"/>
      <w:szCs w:val="24"/>
    </w:rPr>
  </w:style>
  <w:style w:type="character" w:customStyle="1" w:styleId="Heading2Char">
    <w:name w:val="Heading 2 Char"/>
    <w:basedOn w:val="DefaultParagraphFont"/>
    <w:link w:val="Heading2"/>
    <w:uiPriority w:val="9"/>
    <w:rsid w:val="002E62E1"/>
    <w:rPr>
      <w:rFonts w:ascii="Arial" w:eastAsia="Arial" w:hAnsi="Arial" w:cs="Arial"/>
      <w:b/>
      <w:sz w:val="28"/>
      <w:szCs w:val="28"/>
    </w:rPr>
  </w:style>
  <w:style w:type="character" w:styleId="FollowedHyperlink">
    <w:name w:val="FollowedHyperlink"/>
    <w:basedOn w:val="DefaultParagraphFont"/>
    <w:uiPriority w:val="99"/>
    <w:semiHidden/>
    <w:unhideWhenUsed/>
    <w:rsid w:val="00B657FD"/>
    <w:rPr>
      <w:color w:val="800080" w:themeColor="followedHyperlink"/>
      <w:u w:val="single"/>
    </w:rPr>
  </w:style>
  <w:style w:type="paragraph" w:customStyle="1" w:styleId="Normal0">
    <w:name w:val="[Normal]"/>
    <w:qFormat/>
    <w:rsid w:val="009260E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Cs w:val="20"/>
      <w:lang w:val="en-AU" w:eastAsia="en-AU"/>
    </w:rPr>
  </w:style>
  <w:style w:type="paragraph" w:customStyle="1" w:styleId="EndNoteBibliography">
    <w:name w:val="EndNote Bibliography"/>
    <w:basedOn w:val="Normal"/>
    <w:link w:val="EndNoteBibliographyChar"/>
    <w:rsid w:val="00C01269"/>
    <w:pPr>
      <w:spacing w:after="0" w:line="240" w:lineRule="auto"/>
    </w:pPr>
    <w:rPr>
      <w:rFonts w:ascii="Times New Roman" w:eastAsia="Times New Roman" w:hAnsi="Times New Roman" w:cs="Times New Roman"/>
      <w:noProof/>
      <w:sz w:val="24"/>
      <w:szCs w:val="24"/>
      <w:lang w:val="en-US"/>
      <w14:ligatures w14:val="standardContextual"/>
      <w14:cntxtAlts/>
    </w:rPr>
  </w:style>
  <w:style w:type="character" w:customStyle="1" w:styleId="EndNoteBibliographyChar">
    <w:name w:val="EndNote Bibliography Char"/>
    <w:basedOn w:val="DefaultParagraphFont"/>
    <w:link w:val="EndNoteBibliography"/>
    <w:rsid w:val="00C01269"/>
    <w:rPr>
      <w:rFonts w:ascii="Times New Roman" w:eastAsia="Times New Roman" w:hAnsi="Times New Roman" w:cs="Times New Roman"/>
      <w:noProof/>
      <w:sz w:val="24"/>
      <w:szCs w:val="24"/>
      <w:lang w:val="en-US"/>
      <w14:ligatures w14:val="standardContextual"/>
      <w14:cntxtAlts/>
    </w:rPr>
  </w:style>
  <w:style w:type="paragraph" w:styleId="NormalWeb">
    <w:name w:val="Normal (Web)"/>
    <w:basedOn w:val="Normal"/>
    <w:uiPriority w:val="99"/>
    <w:semiHidden/>
    <w:unhideWhenUsed/>
    <w:rsid w:val="003901FE"/>
    <w:pPr>
      <w:spacing w:before="100" w:beforeAutospacing="1" w:after="100" w:afterAutospacing="1" w:line="240" w:lineRule="auto"/>
    </w:pPr>
    <w:rPr>
      <w:rFonts w:ascii="Times New Roman" w:eastAsia="Times New Roman" w:hAnsi="Times New Roman" w:cs="Times New Roman"/>
      <w:sz w:val="24"/>
      <w:szCs w:val="24"/>
      <w:lang w:val="en-AU"/>
      <w14:ligatures w14:val="standardContextual"/>
      <w14:cntxtAlts/>
    </w:rPr>
  </w:style>
  <w:style w:type="character" w:customStyle="1" w:styleId="Heading3Char">
    <w:name w:val="Heading 3 Char"/>
    <w:basedOn w:val="DefaultParagraphFont"/>
    <w:link w:val="Heading3"/>
    <w:uiPriority w:val="9"/>
    <w:rsid w:val="00DC23FD"/>
    <w:rPr>
      <w:b/>
      <w:sz w:val="28"/>
      <w:szCs w:val="28"/>
    </w:rPr>
  </w:style>
  <w:style w:type="paragraph" w:styleId="BodyTextIndent">
    <w:name w:val="Body Text Indent"/>
    <w:basedOn w:val="Normal"/>
    <w:link w:val="BodyTextIndentChar"/>
    <w:uiPriority w:val="99"/>
    <w:unhideWhenUsed/>
    <w:rsid w:val="00311984"/>
    <w:pPr>
      <w:spacing w:after="0"/>
      <w:ind w:left="720"/>
    </w:pPr>
    <w:rPr>
      <w:rFonts w:ascii="Arial" w:hAnsi="Arial" w:cs="Arial"/>
    </w:rPr>
  </w:style>
  <w:style w:type="character" w:customStyle="1" w:styleId="BodyTextIndentChar">
    <w:name w:val="Body Text Indent Char"/>
    <w:basedOn w:val="DefaultParagraphFont"/>
    <w:link w:val="BodyTextIndent"/>
    <w:uiPriority w:val="99"/>
    <w:rsid w:val="0031198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1646">
      <w:bodyDiv w:val="1"/>
      <w:marLeft w:val="0"/>
      <w:marRight w:val="0"/>
      <w:marTop w:val="0"/>
      <w:marBottom w:val="0"/>
      <w:divBdr>
        <w:top w:val="none" w:sz="0" w:space="0" w:color="auto"/>
        <w:left w:val="none" w:sz="0" w:space="0" w:color="auto"/>
        <w:bottom w:val="none" w:sz="0" w:space="0" w:color="auto"/>
        <w:right w:val="none" w:sz="0" w:space="0" w:color="auto"/>
      </w:divBdr>
    </w:div>
    <w:div w:id="98373476">
      <w:bodyDiv w:val="1"/>
      <w:marLeft w:val="0"/>
      <w:marRight w:val="0"/>
      <w:marTop w:val="0"/>
      <w:marBottom w:val="0"/>
      <w:divBdr>
        <w:top w:val="none" w:sz="0" w:space="0" w:color="auto"/>
        <w:left w:val="none" w:sz="0" w:space="0" w:color="auto"/>
        <w:bottom w:val="none" w:sz="0" w:space="0" w:color="auto"/>
        <w:right w:val="none" w:sz="0" w:space="0" w:color="auto"/>
      </w:divBdr>
    </w:div>
    <w:div w:id="146022022">
      <w:bodyDiv w:val="1"/>
      <w:marLeft w:val="0"/>
      <w:marRight w:val="0"/>
      <w:marTop w:val="0"/>
      <w:marBottom w:val="0"/>
      <w:divBdr>
        <w:top w:val="none" w:sz="0" w:space="0" w:color="auto"/>
        <w:left w:val="none" w:sz="0" w:space="0" w:color="auto"/>
        <w:bottom w:val="none" w:sz="0" w:space="0" w:color="auto"/>
        <w:right w:val="none" w:sz="0" w:space="0" w:color="auto"/>
      </w:divBdr>
    </w:div>
    <w:div w:id="486365890">
      <w:bodyDiv w:val="1"/>
      <w:marLeft w:val="0"/>
      <w:marRight w:val="0"/>
      <w:marTop w:val="0"/>
      <w:marBottom w:val="0"/>
      <w:divBdr>
        <w:top w:val="none" w:sz="0" w:space="0" w:color="auto"/>
        <w:left w:val="none" w:sz="0" w:space="0" w:color="auto"/>
        <w:bottom w:val="none" w:sz="0" w:space="0" w:color="auto"/>
        <w:right w:val="none" w:sz="0" w:space="0" w:color="auto"/>
      </w:divBdr>
    </w:div>
    <w:div w:id="727850197">
      <w:bodyDiv w:val="1"/>
      <w:marLeft w:val="0"/>
      <w:marRight w:val="0"/>
      <w:marTop w:val="0"/>
      <w:marBottom w:val="0"/>
      <w:divBdr>
        <w:top w:val="none" w:sz="0" w:space="0" w:color="auto"/>
        <w:left w:val="none" w:sz="0" w:space="0" w:color="auto"/>
        <w:bottom w:val="none" w:sz="0" w:space="0" w:color="auto"/>
        <w:right w:val="none" w:sz="0" w:space="0" w:color="auto"/>
      </w:divBdr>
    </w:div>
    <w:div w:id="779109941">
      <w:bodyDiv w:val="1"/>
      <w:marLeft w:val="0"/>
      <w:marRight w:val="0"/>
      <w:marTop w:val="0"/>
      <w:marBottom w:val="0"/>
      <w:divBdr>
        <w:top w:val="none" w:sz="0" w:space="0" w:color="auto"/>
        <w:left w:val="none" w:sz="0" w:space="0" w:color="auto"/>
        <w:bottom w:val="none" w:sz="0" w:space="0" w:color="auto"/>
        <w:right w:val="none" w:sz="0" w:space="0" w:color="auto"/>
      </w:divBdr>
    </w:div>
    <w:div w:id="807750335">
      <w:bodyDiv w:val="1"/>
      <w:marLeft w:val="0"/>
      <w:marRight w:val="0"/>
      <w:marTop w:val="0"/>
      <w:marBottom w:val="0"/>
      <w:divBdr>
        <w:top w:val="none" w:sz="0" w:space="0" w:color="auto"/>
        <w:left w:val="none" w:sz="0" w:space="0" w:color="auto"/>
        <w:bottom w:val="none" w:sz="0" w:space="0" w:color="auto"/>
        <w:right w:val="none" w:sz="0" w:space="0" w:color="auto"/>
      </w:divBdr>
    </w:div>
    <w:div w:id="831288551">
      <w:bodyDiv w:val="1"/>
      <w:marLeft w:val="0"/>
      <w:marRight w:val="0"/>
      <w:marTop w:val="0"/>
      <w:marBottom w:val="0"/>
      <w:divBdr>
        <w:top w:val="none" w:sz="0" w:space="0" w:color="auto"/>
        <w:left w:val="none" w:sz="0" w:space="0" w:color="auto"/>
        <w:bottom w:val="none" w:sz="0" w:space="0" w:color="auto"/>
        <w:right w:val="none" w:sz="0" w:space="0" w:color="auto"/>
      </w:divBdr>
    </w:div>
    <w:div w:id="937328206">
      <w:bodyDiv w:val="1"/>
      <w:marLeft w:val="0"/>
      <w:marRight w:val="0"/>
      <w:marTop w:val="0"/>
      <w:marBottom w:val="0"/>
      <w:divBdr>
        <w:top w:val="none" w:sz="0" w:space="0" w:color="auto"/>
        <w:left w:val="none" w:sz="0" w:space="0" w:color="auto"/>
        <w:bottom w:val="none" w:sz="0" w:space="0" w:color="auto"/>
        <w:right w:val="none" w:sz="0" w:space="0" w:color="auto"/>
      </w:divBdr>
    </w:div>
    <w:div w:id="1082751160">
      <w:bodyDiv w:val="1"/>
      <w:marLeft w:val="0"/>
      <w:marRight w:val="0"/>
      <w:marTop w:val="0"/>
      <w:marBottom w:val="0"/>
      <w:divBdr>
        <w:top w:val="none" w:sz="0" w:space="0" w:color="auto"/>
        <w:left w:val="none" w:sz="0" w:space="0" w:color="auto"/>
        <w:bottom w:val="none" w:sz="0" w:space="0" w:color="auto"/>
        <w:right w:val="none" w:sz="0" w:space="0" w:color="auto"/>
      </w:divBdr>
    </w:div>
    <w:div w:id="1200163035">
      <w:bodyDiv w:val="1"/>
      <w:marLeft w:val="0"/>
      <w:marRight w:val="0"/>
      <w:marTop w:val="0"/>
      <w:marBottom w:val="0"/>
      <w:divBdr>
        <w:top w:val="none" w:sz="0" w:space="0" w:color="auto"/>
        <w:left w:val="none" w:sz="0" w:space="0" w:color="auto"/>
        <w:bottom w:val="none" w:sz="0" w:space="0" w:color="auto"/>
        <w:right w:val="none" w:sz="0" w:space="0" w:color="auto"/>
      </w:divBdr>
    </w:div>
    <w:div w:id="1248466723">
      <w:bodyDiv w:val="1"/>
      <w:marLeft w:val="0"/>
      <w:marRight w:val="0"/>
      <w:marTop w:val="0"/>
      <w:marBottom w:val="0"/>
      <w:divBdr>
        <w:top w:val="none" w:sz="0" w:space="0" w:color="auto"/>
        <w:left w:val="none" w:sz="0" w:space="0" w:color="auto"/>
        <w:bottom w:val="none" w:sz="0" w:space="0" w:color="auto"/>
        <w:right w:val="none" w:sz="0" w:space="0" w:color="auto"/>
      </w:divBdr>
    </w:div>
    <w:div w:id="1303118332">
      <w:bodyDiv w:val="1"/>
      <w:marLeft w:val="0"/>
      <w:marRight w:val="0"/>
      <w:marTop w:val="0"/>
      <w:marBottom w:val="0"/>
      <w:divBdr>
        <w:top w:val="none" w:sz="0" w:space="0" w:color="auto"/>
        <w:left w:val="none" w:sz="0" w:space="0" w:color="auto"/>
        <w:bottom w:val="none" w:sz="0" w:space="0" w:color="auto"/>
        <w:right w:val="none" w:sz="0" w:space="0" w:color="auto"/>
      </w:divBdr>
    </w:div>
    <w:div w:id="1428309982">
      <w:bodyDiv w:val="1"/>
      <w:marLeft w:val="0"/>
      <w:marRight w:val="0"/>
      <w:marTop w:val="0"/>
      <w:marBottom w:val="0"/>
      <w:divBdr>
        <w:top w:val="none" w:sz="0" w:space="0" w:color="auto"/>
        <w:left w:val="none" w:sz="0" w:space="0" w:color="auto"/>
        <w:bottom w:val="none" w:sz="0" w:space="0" w:color="auto"/>
        <w:right w:val="none" w:sz="0" w:space="0" w:color="auto"/>
      </w:divBdr>
    </w:div>
    <w:div w:id="1458912244">
      <w:bodyDiv w:val="1"/>
      <w:marLeft w:val="0"/>
      <w:marRight w:val="0"/>
      <w:marTop w:val="0"/>
      <w:marBottom w:val="0"/>
      <w:divBdr>
        <w:top w:val="none" w:sz="0" w:space="0" w:color="auto"/>
        <w:left w:val="none" w:sz="0" w:space="0" w:color="auto"/>
        <w:bottom w:val="none" w:sz="0" w:space="0" w:color="auto"/>
        <w:right w:val="none" w:sz="0" w:space="0" w:color="auto"/>
      </w:divBdr>
    </w:div>
    <w:div w:id="1710494603">
      <w:bodyDiv w:val="1"/>
      <w:marLeft w:val="0"/>
      <w:marRight w:val="0"/>
      <w:marTop w:val="0"/>
      <w:marBottom w:val="0"/>
      <w:divBdr>
        <w:top w:val="none" w:sz="0" w:space="0" w:color="auto"/>
        <w:left w:val="none" w:sz="0" w:space="0" w:color="auto"/>
        <w:bottom w:val="none" w:sz="0" w:space="0" w:color="auto"/>
        <w:right w:val="none" w:sz="0" w:space="0" w:color="auto"/>
      </w:divBdr>
    </w:div>
    <w:div w:id="1922255479">
      <w:bodyDiv w:val="1"/>
      <w:marLeft w:val="0"/>
      <w:marRight w:val="0"/>
      <w:marTop w:val="0"/>
      <w:marBottom w:val="0"/>
      <w:divBdr>
        <w:top w:val="none" w:sz="0" w:space="0" w:color="auto"/>
        <w:left w:val="none" w:sz="0" w:space="0" w:color="auto"/>
        <w:bottom w:val="none" w:sz="0" w:space="0" w:color="auto"/>
        <w:right w:val="none" w:sz="0" w:space="0" w:color="auto"/>
      </w:divBdr>
    </w:div>
    <w:div w:id="2086998989">
      <w:bodyDiv w:val="1"/>
      <w:marLeft w:val="0"/>
      <w:marRight w:val="0"/>
      <w:marTop w:val="0"/>
      <w:marBottom w:val="0"/>
      <w:divBdr>
        <w:top w:val="none" w:sz="0" w:space="0" w:color="auto"/>
        <w:left w:val="none" w:sz="0" w:space="0" w:color="auto"/>
        <w:bottom w:val="none" w:sz="0" w:space="0" w:color="auto"/>
        <w:right w:val="none" w:sz="0" w:space="0" w:color="auto"/>
      </w:divBdr>
    </w:div>
    <w:div w:id="2134905843">
      <w:bodyDiv w:val="1"/>
      <w:marLeft w:val="0"/>
      <w:marRight w:val="0"/>
      <w:marTop w:val="0"/>
      <w:marBottom w:val="0"/>
      <w:divBdr>
        <w:top w:val="none" w:sz="0" w:space="0" w:color="auto"/>
        <w:left w:val="none" w:sz="0" w:space="0" w:color="auto"/>
        <w:bottom w:val="none" w:sz="0" w:space="0" w:color="auto"/>
        <w:right w:val="none" w:sz="0" w:space="0" w:color="auto"/>
      </w:divBdr>
    </w:div>
    <w:div w:id="2142645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6814-3783" TargetMode="External"/><Relationship Id="rId18" Type="http://schemas.openxmlformats.org/officeDocument/2006/relationships/hyperlink" Target="https://doi.org/10.1177/0165551508095781" TargetMode="External"/><Relationship Id="rId26" Type="http://schemas.openxmlformats.org/officeDocument/2006/relationships/hyperlink" Target="https://doi.org/10.29173/slw8237" TargetMode="External"/><Relationship Id="rId39" Type="http://schemas.openxmlformats.org/officeDocument/2006/relationships/hyperlink" Target="https://doi.org/10.1177/0031721718767854" TargetMode="External"/><Relationship Id="rId21" Type="http://schemas.openxmlformats.org/officeDocument/2006/relationships/hyperlink" Target="https://bpb-us-e1.wpmucdn.com/websites.harvard.edu/dist/a/108/files/2023/08/Cao_Dede_final_8.4.23.pdf" TargetMode="External"/><Relationship Id="rId34" Type="http://schemas.openxmlformats.org/officeDocument/2006/relationships/hyperlink" Target="https://doi.org/10.11645/18.1.553" TargetMode="External"/><Relationship Id="rId42" Type="http://schemas.openxmlformats.org/officeDocument/2006/relationships/hyperlink" Target="https://doi.org/10.11645/15.3.2947" TargetMode="External"/><Relationship Id="rId47" Type="http://schemas.openxmlformats.org/officeDocument/2006/relationships/hyperlink" Target="https://doi.org/10.1080/01930826.2021.1883370" TargetMode="External"/><Relationship Id="rId50" Type="http://schemas.openxmlformats.org/officeDocument/2006/relationships/hyperlink" Target="https://doi.org/10.1007/978-3-030-68117-3_3" TargetMode="External"/><Relationship Id="rId55" Type="http://schemas.openxmlformats.org/officeDocument/2006/relationships/hyperlink" Target="https://doi.org/10.29173/iasl8741" TargetMode="External"/><Relationship Id="rId63" Type="http://schemas.openxmlformats.org/officeDocument/2006/relationships/hyperlink" Target="https://nlt.cdn.ngo/media/documents/2017_06_30_free_research_-_school_library_review_XxR5qcv.pdf" TargetMode="External"/><Relationship Id="rId68"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ustraliancurriculum.edu.au/media/7024/gc_digital_literacy_ict_capability_consultation_curriculum.pdf" TargetMode="External"/><Relationship Id="rId29" Type="http://schemas.openxmlformats.org/officeDocument/2006/relationships/hyperlink" Target="https://doi.org/10.1007/978-3-030-99885-1_3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2495-0233" TargetMode="External"/><Relationship Id="rId24" Type="http://schemas.openxmlformats.org/officeDocument/2006/relationships/hyperlink" Target="https://doi.org/10.5195/palrap.2019.202" TargetMode="External"/><Relationship Id="rId32" Type="http://schemas.openxmlformats.org/officeDocument/2006/relationships/hyperlink" Target="https://doi.org/10.11645/18.1.593" TargetMode="External"/><Relationship Id="rId37" Type="http://schemas.openxmlformats.org/officeDocument/2006/relationships/hyperlink" Target="https://doi.org/10.1177/0002764219869406" TargetMode="External"/><Relationship Id="rId40" Type="http://schemas.openxmlformats.org/officeDocument/2006/relationships/hyperlink" Target="https://doi.org/10.11645/11.1.2185" TargetMode="External"/><Relationship Id="rId45" Type="http://schemas.openxmlformats.org/officeDocument/2006/relationships/hyperlink" Target="https://doi.org/10.11645/11.2.2187" TargetMode="External"/><Relationship Id="rId53" Type="http://schemas.openxmlformats.org/officeDocument/2006/relationships/hyperlink" Target="https://doi.org/10.1080/01930826.2024.2330861" TargetMode="External"/><Relationship Id="rId58" Type="http://schemas.openxmlformats.org/officeDocument/2006/relationships/hyperlink" Target="https://doi.org/10.11645/13.2.2642" TargetMode="External"/><Relationship Id="rId66" Type="http://schemas.openxmlformats.org/officeDocument/2006/relationships/hyperlink" Target="https://doi.org/10.1007/s40979-023-00146-z" TargetMode="External"/><Relationship Id="rId5" Type="http://schemas.openxmlformats.org/officeDocument/2006/relationships/settings" Target="settings.xml"/><Relationship Id="rId15" Type="http://schemas.openxmlformats.org/officeDocument/2006/relationships/hyperlink" Target="https://doi.org/10.1080/10572317.2021.1973354" TargetMode="External"/><Relationship Id="rId23" Type="http://schemas.openxmlformats.org/officeDocument/2006/relationships/hyperlink" Target="https://doi.org/10.1007/s40979-023-00125-4" TargetMode="External"/><Relationship Id="rId28" Type="http://schemas.openxmlformats.org/officeDocument/2006/relationships/hyperlink" Target="https://doi.org/10.3390/educsci14020127" TargetMode="External"/><Relationship Id="rId36" Type="http://schemas.openxmlformats.org/officeDocument/2006/relationships/hyperlink" Target="http://literacyworldwide.org/docs/default-source/where-we-stand/the-essential-leadership-of-school-librarians.pdf" TargetMode="External"/><Relationship Id="rId49" Type="http://schemas.openxmlformats.org/officeDocument/2006/relationships/hyperlink" Target="https://doi.org/10.3991/ijet.v13i09.8355" TargetMode="External"/><Relationship Id="rId57" Type="http://schemas.openxmlformats.org/officeDocument/2006/relationships/hyperlink" Target="https://doi.org/10.1108/AJIM-01-2020-0006" TargetMode="External"/><Relationship Id="rId61" Type="http://schemas.openxmlformats.org/officeDocument/2006/relationships/hyperlink" Target="https://doi.org/10.32914/I.54.1-2.8" TargetMode="External"/><Relationship Id="rId10" Type="http://schemas.openxmlformats.org/officeDocument/2006/relationships/hyperlink" Target="mailto:kgarrison@csu.edu.au" TargetMode="External"/><Relationship Id="rId19" Type="http://schemas.openxmlformats.org/officeDocument/2006/relationships/hyperlink" Target="https://doi.org/10.4324/9780203876527-8" TargetMode="External"/><Relationship Id="rId31" Type="http://schemas.openxmlformats.org/officeDocument/2006/relationships/hyperlink" Target="https://projectinfolit.org/publications/algorithm-study/" TargetMode="External"/><Relationship Id="rId44" Type="http://schemas.openxmlformats.org/officeDocument/2006/relationships/hyperlink" Target="https://search.informit.org/doi/10.3316/informit.451072673035092" TargetMode="External"/><Relationship Id="rId52" Type="http://schemas.openxmlformats.org/officeDocument/2006/relationships/hyperlink" Target="https://doi.org/10.1080/24750158.2023.2289093" TargetMode="External"/><Relationship Id="rId60" Type="http://schemas.openxmlformats.org/officeDocument/2006/relationships/hyperlink" Target="https://doi.org/10.1016/j.lisr.2013.03.003" TargetMode="External"/><Relationship Id="rId65" Type="http://schemas.openxmlformats.org/officeDocument/2006/relationships/hyperlink" Target="https://search.informit.org/doi/10.3316/informit.627757767096334" TargetMode="External"/><Relationship Id="rId4" Type="http://schemas.openxmlformats.org/officeDocument/2006/relationships/styles" Target="styles.xml"/><Relationship Id="rId9" Type="http://schemas.openxmlformats.org/officeDocument/2006/relationships/hyperlink" Target="http://dx.doi.org/10.11645/19.1.657" TargetMode="External"/><Relationship Id="rId14" Type="http://schemas.openxmlformats.org/officeDocument/2006/relationships/hyperlink" Target="https://informationr.net/infres/article/view/830" TargetMode="External"/><Relationship Id="rId22" Type="http://schemas.openxmlformats.org/officeDocument/2006/relationships/hyperlink" Target="https://doi.org/10.1016/j.caeai.2022.100053" TargetMode="External"/><Relationship Id="rId27" Type="http://schemas.openxmlformats.org/officeDocument/2006/relationships/hyperlink" Target="https://doi.org/10.1016/j.lisr.2020.101016" TargetMode="External"/><Relationship Id="rId30" Type="http://schemas.openxmlformats.org/officeDocument/2006/relationships/hyperlink" Target="https://doi.org/10.3390/educsci13070692" TargetMode="External"/><Relationship Id="rId35" Type="http://schemas.openxmlformats.org/officeDocument/2006/relationships/hyperlink" Target="https://www.academicintegrity.org/aws/ICAI/asset_manager/get_file/911282?ver=1" TargetMode="External"/><Relationship Id="rId43" Type="http://schemas.openxmlformats.org/officeDocument/2006/relationships/hyperlink" Target="https://doi.org/10.15760/comminfolit.2016.10.2.24" TargetMode="External"/><Relationship Id="rId48" Type="http://schemas.openxmlformats.org/officeDocument/2006/relationships/hyperlink" Target="https://alair.ala.org/server/api/core/bitstreams/451d53c7-d20b-4e8b-b4e5-f32bd8167bb0/content" TargetMode="External"/><Relationship Id="rId56" Type="http://schemas.openxmlformats.org/officeDocument/2006/relationships/hyperlink" Target="https://research.acer.edu.au/research_conference/RC2018/13august/10/" TargetMode="External"/><Relationship Id="rId64" Type="http://schemas.openxmlformats.org/officeDocument/2006/relationships/hyperlink" Target="https://doi.org/10.3390/jintelligence11030054" TargetMode="External"/><Relationship Id="rId69"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education.nsw.gov.au/content/dam/main-education/teaching-and-learning/curriculum/media/documents/Information_fluency_framework.pdf" TargetMode="Externa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mailto:koddone@csu.edu.au" TargetMode="External"/><Relationship Id="rId17" Type="http://schemas.openxmlformats.org/officeDocument/2006/relationships/hyperlink" Target="https://v9.australiancurriculum.edu.au/help/general-capabilities" TargetMode="External"/><Relationship Id="rId25" Type="http://schemas.openxmlformats.org/officeDocument/2006/relationships/hyperlink" Target="https://doi.org/10.11645/16.1.3106" TargetMode="External"/><Relationship Id="rId33" Type="http://schemas.openxmlformats.org/officeDocument/2006/relationships/hyperlink" Target="https://doi.org/10.29173/slw6869" TargetMode="External"/><Relationship Id="rId38" Type="http://schemas.openxmlformats.org/officeDocument/2006/relationships/hyperlink" Target="https://doi.org/10.1108/IDD-10-2021-0114" TargetMode="External"/><Relationship Id="rId46" Type="http://schemas.openxmlformats.org/officeDocument/2006/relationships/hyperlink" Target="https://search.informit.org/doi/10.3316/aeipt.228927" TargetMode="External"/><Relationship Id="rId59" Type="http://schemas.openxmlformats.org/officeDocument/2006/relationships/hyperlink" Target="https://eric.ed.gov/?id=EJ1288053" TargetMode="External"/><Relationship Id="rId67" Type="http://schemas.openxmlformats.org/officeDocument/2006/relationships/header" Target="header1.xml"/><Relationship Id="rId20" Type="http://schemas.openxmlformats.org/officeDocument/2006/relationships/hyperlink" Target="https://doi.org/10.1037/13620-004" TargetMode="External"/><Relationship Id="rId41" Type="http://schemas.openxmlformats.org/officeDocument/2006/relationships/hyperlink" Target="https://doi.org/10.11645/18.1.569" TargetMode="External"/><Relationship Id="rId54" Type="http://schemas.openxmlformats.org/officeDocument/2006/relationships/hyperlink" Target="https://abcnews.go.com/GMA/Food/logan-paul-responds-claims-prime-energy-drink-unsafe/story?id=104784934" TargetMode="External"/><Relationship Id="rId62" Type="http://schemas.openxmlformats.org/officeDocument/2006/relationships/hyperlink" Target="https://doi.org/10.11645/17.1.3258" TargetMode="External"/><Relationship Id="rId7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0644418-1CDF-42A8-BC6B-A18965511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3482</TotalTime>
  <Pages>21</Pages>
  <Words>10251</Words>
  <Characters>58434</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Edwards, Amber</cp:lastModifiedBy>
  <cp:revision>309</cp:revision>
  <dcterms:created xsi:type="dcterms:W3CDTF">2025-05-08T15:42:00Z</dcterms:created>
  <dcterms:modified xsi:type="dcterms:W3CDTF">2025-06-03T10:45:00Z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