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9B84" w14:textId="77777777" w:rsidR="00D73BEB" w:rsidRDefault="00D73BEB">
      <w:pPr>
        <w:rPr>
          <w:rFonts w:ascii="Arial" w:eastAsia="Arial" w:hAnsi="Arial" w:cs="Arial"/>
        </w:rPr>
      </w:pPr>
    </w:p>
    <w:p w14:paraId="118C1330" w14:textId="77777777" w:rsidR="00D73BEB" w:rsidRDefault="00D73BEB">
      <w:pPr>
        <w:spacing w:after="0"/>
        <w:jc w:val="both"/>
        <w:rPr>
          <w:rFonts w:ascii="Arial" w:eastAsia="Arial" w:hAnsi="Arial" w:cs="Arial"/>
          <w:b/>
          <w:color w:val="000000"/>
          <w:sz w:val="28"/>
          <w:szCs w:val="28"/>
        </w:rPr>
      </w:pPr>
    </w:p>
    <w:p w14:paraId="7D9A0154" w14:textId="77777777" w:rsidR="00473424" w:rsidRDefault="00473424" w:rsidP="00473424">
      <w:pPr>
        <w:spacing w:after="0"/>
        <w:jc w:val="both"/>
        <w:rPr>
          <w:rFonts w:ascii="Arial" w:eastAsia="Arial" w:hAnsi="Arial" w:cs="Arial"/>
          <w:b/>
          <w:color w:val="000000"/>
          <w:sz w:val="28"/>
          <w:szCs w:val="28"/>
        </w:rPr>
      </w:pPr>
      <w:r>
        <w:rPr>
          <w:rFonts w:ascii="Arial" w:eastAsia="Arial" w:hAnsi="Arial" w:cs="Arial"/>
          <w:b/>
          <w:color w:val="000000"/>
          <w:sz w:val="28"/>
          <w:szCs w:val="28"/>
        </w:rPr>
        <w:t>Anniversary of IL special issue 2024</w:t>
      </w:r>
    </w:p>
    <w:p w14:paraId="442F5713" w14:textId="77777777" w:rsidR="00D73BEB" w:rsidRPr="00612CAC" w:rsidRDefault="00D73BEB">
      <w:pPr>
        <w:spacing w:after="0"/>
        <w:rPr>
          <w:rFonts w:ascii="Arial" w:eastAsia="Arial" w:hAnsi="Arial" w:cs="Arial"/>
          <w:b/>
          <w:color w:val="000000"/>
        </w:rPr>
      </w:pPr>
    </w:p>
    <w:p w14:paraId="5B74736B" w14:textId="34345A17" w:rsidR="00A70ABF" w:rsidRPr="00A70ABF" w:rsidRDefault="00A70ABF" w:rsidP="00A70ABF">
      <w:pPr>
        <w:keepNext/>
        <w:keepLines/>
        <w:pBdr>
          <w:top w:val="nil"/>
          <w:left w:val="nil"/>
          <w:bottom w:val="nil"/>
          <w:right w:val="nil"/>
          <w:between w:val="nil"/>
        </w:pBdr>
        <w:spacing w:after="200" w:line="240" w:lineRule="auto"/>
        <w:rPr>
          <w:rFonts w:ascii="Arial" w:eastAsia="Arial" w:hAnsi="Arial" w:cs="Arial"/>
          <w:b/>
          <w:bCs/>
          <w:color w:val="000000"/>
          <w:sz w:val="36"/>
          <w:szCs w:val="36"/>
          <w:lang w:val="en-US"/>
        </w:rPr>
      </w:pPr>
      <w:r w:rsidRPr="00A70ABF">
        <w:rPr>
          <w:rFonts w:ascii="Arial" w:eastAsia="Arial" w:hAnsi="Arial" w:cs="Arial"/>
          <w:b/>
          <w:bCs/>
          <w:color w:val="000000"/>
          <w:sz w:val="36"/>
          <w:szCs w:val="36"/>
          <w:lang w:val="en-US"/>
        </w:rPr>
        <w:t xml:space="preserve">Navigating constant change: </w:t>
      </w:r>
      <w:r w:rsidR="00133677">
        <w:rPr>
          <w:rFonts w:ascii="Arial" w:eastAsia="Arial" w:hAnsi="Arial" w:cs="Arial"/>
          <w:b/>
          <w:bCs/>
          <w:color w:val="000000"/>
          <w:sz w:val="36"/>
          <w:szCs w:val="36"/>
          <w:lang w:val="en-US"/>
        </w:rPr>
        <w:t>E</w:t>
      </w:r>
      <w:r w:rsidR="00133677" w:rsidRPr="00A70ABF">
        <w:rPr>
          <w:rFonts w:ascii="Arial" w:eastAsia="Arial" w:hAnsi="Arial" w:cs="Arial"/>
          <w:b/>
          <w:bCs/>
          <w:color w:val="000000"/>
          <w:sz w:val="36"/>
          <w:szCs w:val="36"/>
          <w:lang w:val="en-US"/>
        </w:rPr>
        <w:t xml:space="preserve">xploring </w:t>
      </w:r>
      <w:r w:rsidRPr="00A70ABF">
        <w:rPr>
          <w:rFonts w:ascii="Arial" w:eastAsia="Arial" w:hAnsi="Arial" w:cs="Arial"/>
          <w:b/>
          <w:bCs/>
          <w:color w:val="000000"/>
          <w:sz w:val="36"/>
          <w:szCs w:val="36"/>
          <w:lang w:val="en-US"/>
        </w:rPr>
        <w:t xml:space="preserve">information literacies in the context of social media health information </w:t>
      </w:r>
    </w:p>
    <w:p w14:paraId="2AB7B7CD" w14:textId="210B9153" w:rsidR="00D73BEB" w:rsidRDefault="00EA01EA">
      <w:pPr>
        <w:keepNext/>
        <w:keepLines/>
        <w:pBdr>
          <w:top w:val="nil"/>
          <w:left w:val="nil"/>
          <w:bottom w:val="nil"/>
          <w:right w:val="nil"/>
          <w:between w:val="nil"/>
        </w:pBdr>
        <w:spacing w:after="0" w:line="240" w:lineRule="auto"/>
        <w:rPr>
          <w:rFonts w:ascii="Arial" w:eastAsia="Arial" w:hAnsi="Arial" w:cs="Arial"/>
          <w:b/>
          <w:sz w:val="24"/>
          <w:szCs w:val="24"/>
        </w:rPr>
      </w:pPr>
      <w:hyperlink r:id="rId6" w:history="1">
        <w:r w:rsidR="00A70ABF" w:rsidRPr="001C5E1F">
          <w:rPr>
            <w:rStyle w:val="Hyperlink"/>
            <w:rFonts w:ascii="Arial" w:eastAsia="Arial" w:hAnsi="Arial" w:cs="Arial"/>
            <w:b/>
            <w:sz w:val="24"/>
            <w:szCs w:val="24"/>
          </w:rPr>
          <w:t>http://dx.doi.org/10.11645/18.1.576</w:t>
        </w:r>
      </w:hyperlink>
      <w:r w:rsidR="00A70ABF">
        <w:rPr>
          <w:rFonts w:ascii="Arial" w:eastAsia="Arial" w:hAnsi="Arial" w:cs="Arial"/>
          <w:b/>
          <w:sz w:val="24"/>
          <w:szCs w:val="24"/>
        </w:rPr>
        <w:t xml:space="preserve"> </w:t>
      </w:r>
    </w:p>
    <w:p w14:paraId="6512EAFE" w14:textId="77777777" w:rsidR="00D73BEB" w:rsidRDefault="00D73BEB">
      <w:pPr>
        <w:keepNext/>
        <w:keepLines/>
        <w:pBdr>
          <w:top w:val="nil"/>
          <w:left w:val="nil"/>
          <w:bottom w:val="nil"/>
          <w:right w:val="nil"/>
          <w:between w:val="nil"/>
        </w:pBdr>
        <w:spacing w:after="0" w:line="240" w:lineRule="auto"/>
        <w:rPr>
          <w:rFonts w:ascii="Arial" w:eastAsia="Arial" w:hAnsi="Arial" w:cs="Arial"/>
          <w:b/>
          <w:color w:val="000000"/>
        </w:rPr>
      </w:pPr>
    </w:p>
    <w:p w14:paraId="3B9C0077" w14:textId="77777777" w:rsidR="00612CAC" w:rsidRDefault="00612CAC">
      <w:pPr>
        <w:keepNext/>
        <w:keepLines/>
        <w:pBdr>
          <w:top w:val="nil"/>
          <w:left w:val="nil"/>
          <w:bottom w:val="nil"/>
          <w:right w:val="nil"/>
          <w:between w:val="nil"/>
        </w:pBdr>
        <w:spacing w:after="0" w:line="240" w:lineRule="auto"/>
        <w:rPr>
          <w:rFonts w:ascii="Arial" w:eastAsia="Arial" w:hAnsi="Arial" w:cs="Arial"/>
          <w:color w:val="000000"/>
        </w:rPr>
      </w:pPr>
      <w:r w:rsidRPr="00612CAC">
        <w:rPr>
          <w:rFonts w:ascii="Arial" w:eastAsia="Arial" w:hAnsi="Arial" w:cs="Arial"/>
          <w:b/>
          <w:color w:val="000000"/>
          <w:lang w:val="en-US"/>
        </w:rPr>
        <w:t>Anna-</w:t>
      </w:r>
      <w:proofErr w:type="spellStart"/>
      <w:r w:rsidRPr="00612CAC">
        <w:rPr>
          <w:rFonts w:ascii="Arial" w:eastAsia="Arial" w:hAnsi="Arial" w:cs="Arial"/>
          <w:b/>
          <w:color w:val="000000"/>
          <w:lang w:val="en-US"/>
        </w:rPr>
        <w:t>Maija</w:t>
      </w:r>
      <w:proofErr w:type="spellEnd"/>
      <w:r w:rsidRPr="00612CAC">
        <w:rPr>
          <w:rFonts w:ascii="Arial" w:eastAsia="Arial" w:hAnsi="Arial" w:cs="Arial"/>
          <w:b/>
          <w:color w:val="000000"/>
          <w:lang w:val="en-US"/>
        </w:rPr>
        <w:t xml:space="preserve"> </w:t>
      </w:r>
      <w:proofErr w:type="spellStart"/>
      <w:r w:rsidRPr="00612CAC">
        <w:rPr>
          <w:rFonts w:ascii="Arial" w:eastAsia="Arial" w:hAnsi="Arial" w:cs="Arial"/>
          <w:b/>
          <w:color w:val="000000"/>
          <w:lang w:val="en-US"/>
        </w:rPr>
        <w:t>Multas</w:t>
      </w:r>
      <w:proofErr w:type="spellEnd"/>
    </w:p>
    <w:p w14:paraId="77549EC2" w14:textId="6B1169C8" w:rsidR="00D73BEB" w:rsidRDefault="00A70ABF">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Postdoctoral Researcher: Information and Communication Studies, </w:t>
      </w:r>
      <w:r w:rsidR="00F5724B">
        <w:rPr>
          <w:rFonts w:ascii="Arial" w:eastAsia="Arial" w:hAnsi="Arial" w:cs="Arial"/>
          <w:color w:val="000000"/>
        </w:rPr>
        <w:t xml:space="preserve">Faculty of Humanities, </w:t>
      </w:r>
      <w:r w:rsidRPr="00A70ABF">
        <w:rPr>
          <w:rFonts w:ascii="Arial" w:eastAsia="Arial" w:hAnsi="Arial" w:cs="Arial"/>
          <w:color w:val="000000"/>
          <w:lang w:val="en-US"/>
        </w:rPr>
        <w:t xml:space="preserve">University of Oulu and </w:t>
      </w:r>
      <w:r w:rsidR="002E2DC8">
        <w:rPr>
          <w:rFonts w:ascii="Arial" w:eastAsia="Arial" w:hAnsi="Arial" w:cs="Arial"/>
          <w:color w:val="000000"/>
          <w:lang w:val="en-US"/>
        </w:rPr>
        <w:t xml:space="preserve">Faculty of Social Sciences, </w:t>
      </w:r>
      <w:r w:rsidRPr="00A70ABF">
        <w:rPr>
          <w:rFonts w:ascii="Arial" w:eastAsia="Arial" w:hAnsi="Arial" w:cs="Arial"/>
          <w:color w:val="000000"/>
          <w:lang w:val="en-US"/>
        </w:rPr>
        <w:t>University of Helsinki</w:t>
      </w:r>
      <w:r>
        <w:rPr>
          <w:rFonts w:ascii="Arial" w:eastAsia="Arial" w:hAnsi="Arial" w:cs="Arial"/>
          <w:color w:val="000000"/>
        </w:rPr>
        <w:t xml:space="preserve">. Email: </w:t>
      </w:r>
      <w:hyperlink r:id="rId7" w:history="1">
        <w:r w:rsidR="0045396F" w:rsidRPr="009A2F18">
          <w:rPr>
            <w:rStyle w:val="Hyperlink"/>
            <w:rFonts w:ascii="Arial" w:eastAsia="Arial" w:hAnsi="Arial" w:cs="Arial"/>
          </w:rPr>
          <w:t>anna-maija.multas@oulu.fi</w:t>
        </w:r>
      </w:hyperlink>
      <w:r w:rsidR="0045396F">
        <w:rPr>
          <w:rFonts w:ascii="Arial" w:eastAsia="Arial" w:hAnsi="Arial" w:cs="Arial"/>
          <w:color w:val="000000"/>
        </w:rPr>
        <w:t>.</w:t>
      </w:r>
      <w:r>
        <w:rPr>
          <w:rFonts w:ascii="Arial" w:eastAsia="Arial" w:hAnsi="Arial" w:cs="Arial"/>
          <w:color w:val="000000"/>
        </w:rPr>
        <w:t xml:space="preserve"> ORCID: </w:t>
      </w:r>
      <w:hyperlink r:id="rId8" w:history="1">
        <w:r w:rsidRPr="00A70ABF">
          <w:rPr>
            <w:rStyle w:val="Hyperlink"/>
            <w:rFonts w:ascii="Arial" w:eastAsia="Arial" w:hAnsi="Arial" w:cs="Arial"/>
          </w:rPr>
          <w:t>0000-0002-9710-2497</w:t>
        </w:r>
      </w:hyperlink>
      <w:r>
        <w:rPr>
          <w:rFonts w:ascii="Arial" w:eastAsia="Arial" w:hAnsi="Arial" w:cs="Arial"/>
          <w:color w:val="000000"/>
        </w:rPr>
        <w:t>. X</w:t>
      </w:r>
      <w:r w:rsidR="0045396F">
        <w:rPr>
          <w:rFonts w:ascii="Arial" w:eastAsia="Arial" w:hAnsi="Arial" w:cs="Arial"/>
          <w:color w:val="000000"/>
        </w:rPr>
        <w:t>:</w:t>
      </w:r>
      <w:r>
        <w:rPr>
          <w:rFonts w:ascii="Arial" w:eastAsia="Arial" w:hAnsi="Arial" w:cs="Arial"/>
          <w:color w:val="000000"/>
        </w:rPr>
        <w:t xml:space="preserve"> </w:t>
      </w:r>
      <w:hyperlink r:id="rId9" w:history="1">
        <w:r w:rsidR="004D4041" w:rsidRPr="00A35485">
          <w:rPr>
            <w:rStyle w:val="Hyperlink"/>
            <w:rFonts w:ascii="Arial" w:eastAsia="Arial" w:hAnsi="Arial" w:cs="Arial"/>
          </w:rPr>
          <w:t>@ammultas</w:t>
        </w:r>
      </w:hyperlink>
      <w:r w:rsidR="00F54C98" w:rsidRPr="00F54C98">
        <w:rPr>
          <w:rStyle w:val="Hyperlink"/>
          <w:rFonts w:ascii="Arial" w:eastAsia="Arial" w:hAnsi="Arial" w:cs="Arial"/>
          <w:color w:val="000000" w:themeColor="text1"/>
          <w:u w:val="none"/>
        </w:rPr>
        <w:t>.</w:t>
      </w:r>
    </w:p>
    <w:p w14:paraId="597D6219" w14:textId="77777777" w:rsidR="00D73BEB" w:rsidRDefault="00D73BEB" w:rsidP="00612CAC">
      <w:pPr>
        <w:spacing w:after="0"/>
      </w:pPr>
    </w:p>
    <w:p w14:paraId="3A293698" w14:textId="77777777" w:rsidR="00D73BEB" w:rsidRDefault="00B6228F">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205408D1" w14:textId="1C278078" w:rsidR="00D73BEB" w:rsidRDefault="00A70ABF" w:rsidP="002637F9">
      <w:pPr>
        <w:spacing w:after="240"/>
      </w:pPr>
      <w:r w:rsidRPr="00A70ABF">
        <w:rPr>
          <w:rFonts w:ascii="Arial" w:eastAsia="Arial" w:hAnsi="Arial" w:cs="Arial"/>
          <w:color w:val="000000"/>
        </w:rPr>
        <w:t>The continuous change in our information environments poses critical challenges to enacting and promoting information literacies</w:t>
      </w:r>
      <w:r w:rsidR="00133677">
        <w:rPr>
          <w:rFonts w:ascii="Arial" w:eastAsia="Arial" w:hAnsi="Arial" w:cs="Arial"/>
          <w:color w:val="000000"/>
        </w:rPr>
        <w:t xml:space="preserve"> (ILs)</w:t>
      </w:r>
      <w:r w:rsidRPr="00A70ABF">
        <w:rPr>
          <w:rFonts w:ascii="Arial" w:eastAsia="Arial" w:hAnsi="Arial" w:cs="Arial"/>
          <w:color w:val="000000"/>
        </w:rPr>
        <w:t xml:space="preserve"> in contemporary society. These changes are particularly challenging for those in vulnerable positions in society, such as children and young people. To fully grasp this complex issue, we need to deepen our understanding of </w:t>
      </w:r>
      <w:r w:rsidR="002037E5">
        <w:rPr>
          <w:rFonts w:ascii="Arial" w:eastAsia="Arial" w:hAnsi="Arial" w:cs="Arial"/>
          <w:color w:val="000000"/>
        </w:rPr>
        <w:t>ILs</w:t>
      </w:r>
      <w:r w:rsidRPr="00A70ABF">
        <w:rPr>
          <w:rFonts w:ascii="Arial" w:eastAsia="Arial" w:hAnsi="Arial" w:cs="Arial"/>
          <w:color w:val="000000"/>
        </w:rPr>
        <w:t xml:space="preserve"> not just at a theoretical level, but also through empirical research. Drawing on the key findings of my doctoral dissertation on health-related </w:t>
      </w:r>
      <w:r w:rsidR="002037E5">
        <w:rPr>
          <w:rFonts w:ascii="Arial" w:eastAsia="Arial" w:hAnsi="Arial" w:cs="Arial"/>
          <w:color w:val="000000"/>
        </w:rPr>
        <w:t>ILs</w:t>
      </w:r>
      <w:r w:rsidRPr="00A70ABF">
        <w:rPr>
          <w:rFonts w:ascii="Arial" w:eastAsia="Arial" w:hAnsi="Arial" w:cs="Arial"/>
          <w:color w:val="000000"/>
        </w:rPr>
        <w:t xml:space="preserve">, I propose new perspectives to understand </w:t>
      </w:r>
      <w:r w:rsidR="002037E5">
        <w:rPr>
          <w:rFonts w:ascii="Arial" w:eastAsia="Arial" w:hAnsi="Arial" w:cs="Arial"/>
          <w:color w:val="000000"/>
        </w:rPr>
        <w:t>ILs</w:t>
      </w:r>
      <w:r w:rsidRPr="00A70ABF">
        <w:rPr>
          <w:rFonts w:ascii="Arial" w:eastAsia="Arial" w:hAnsi="Arial" w:cs="Arial"/>
          <w:color w:val="000000"/>
        </w:rPr>
        <w:t xml:space="preserve"> </w:t>
      </w:r>
      <w:r w:rsidR="00473424">
        <w:rPr>
          <w:rFonts w:ascii="Arial" w:eastAsia="Arial" w:hAnsi="Arial" w:cs="Arial"/>
          <w:color w:val="000000"/>
        </w:rPr>
        <w:t>through</w:t>
      </w:r>
      <w:r w:rsidR="00473424" w:rsidRPr="00A70ABF">
        <w:rPr>
          <w:rFonts w:ascii="Arial" w:eastAsia="Arial" w:hAnsi="Arial" w:cs="Arial"/>
          <w:color w:val="000000"/>
        </w:rPr>
        <w:t xml:space="preserve"> </w:t>
      </w:r>
      <w:r w:rsidRPr="00A70ABF">
        <w:rPr>
          <w:rFonts w:ascii="Arial" w:eastAsia="Arial" w:hAnsi="Arial" w:cs="Arial"/>
          <w:color w:val="000000"/>
        </w:rPr>
        <w:t xml:space="preserve">a sociocultural </w:t>
      </w:r>
      <w:r w:rsidR="00982E59">
        <w:rPr>
          <w:rFonts w:ascii="Arial" w:eastAsia="Arial" w:hAnsi="Arial" w:cs="Arial"/>
          <w:color w:val="000000"/>
        </w:rPr>
        <w:t>lens</w:t>
      </w:r>
      <w:r w:rsidR="00982E59" w:rsidRPr="00A70ABF">
        <w:rPr>
          <w:rFonts w:ascii="Arial" w:eastAsia="Arial" w:hAnsi="Arial" w:cs="Arial"/>
          <w:color w:val="000000"/>
        </w:rPr>
        <w:t xml:space="preserve"> </w:t>
      </w:r>
      <w:r w:rsidRPr="00A70ABF">
        <w:rPr>
          <w:rFonts w:ascii="Arial" w:eastAsia="Arial" w:hAnsi="Arial" w:cs="Arial"/>
          <w:color w:val="000000"/>
        </w:rPr>
        <w:t xml:space="preserve">and advocate for more inclusive and sustainable </w:t>
      </w:r>
      <w:r w:rsidR="0087004C">
        <w:rPr>
          <w:rFonts w:ascii="Arial" w:eastAsia="Arial" w:hAnsi="Arial" w:cs="Arial"/>
          <w:color w:val="000000"/>
        </w:rPr>
        <w:t>approaches</w:t>
      </w:r>
      <w:r w:rsidR="0087004C" w:rsidRPr="00A70ABF">
        <w:rPr>
          <w:rFonts w:ascii="Arial" w:eastAsia="Arial" w:hAnsi="Arial" w:cs="Arial"/>
          <w:color w:val="000000"/>
        </w:rPr>
        <w:t xml:space="preserve"> </w:t>
      </w:r>
      <w:r w:rsidRPr="00A70ABF">
        <w:rPr>
          <w:rFonts w:ascii="Arial" w:eastAsia="Arial" w:hAnsi="Arial" w:cs="Arial"/>
          <w:color w:val="000000"/>
        </w:rPr>
        <w:t>to study</w:t>
      </w:r>
      <w:r w:rsidR="0087004C">
        <w:rPr>
          <w:rFonts w:ascii="Arial" w:eastAsia="Arial" w:hAnsi="Arial" w:cs="Arial"/>
          <w:color w:val="000000"/>
        </w:rPr>
        <w:t>ing</w:t>
      </w:r>
      <w:r w:rsidRPr="00A70ABF">
        <w:rPr>
          <w:rFonts w:ascii="Arial" w:eastAsia="Arial" w:hAnsi="Arial" w:cs="Arial"/>
          <w:color w:val="000000"/>
        </w:rPr>
        <w:t xml:space="preserve"> </w:t>
      </w:r>
      <w:r w:rsidR="002037E5">
        <w:rPr>
          <w:rFonts w:ascii="Arial" w:eastAsia="Arial" w:hAnsi="Arial" w:cs="Arial"/>
          <w:color w:val="000000"/>
        </w:rPr>
        <w:t>ILs</w:t>
      </w:r>
      <w:r w:rsidRPr="00A70ABF">
        <w:rPr>
          <w:rFonts w:ascii="Arial" w:eastAsia="Arial" w:hAnsi="Arial" w:cs="Arial"/>
          <w:color w:val="000000"/>
        </w:rPr>
        <w:t xml:space="preserve"> in a state of constant change.  </w:t>
      </w:r>
    </w:p>
    <w:p w14:paraId="52E2F425" w14:textId="77777777" w:rsidR="00D73BEB" w:rsidRDefault="00B6228F">
      <w:pPr>
        <w:spacing w:after="0"/>
        <w:rPr>
          <w:rFonts w:ascii="Arial" w:eastAsia="Arial" w:hAnsi="Arial" w:cs="Arial"/>
          <w:b/>
        </w:rPr>
      </w:pPr>
      <w:r>
        <w:rPr>
          <w:rFonts w:ascii="Arial" w:eastAsia="Arial" w:hAnsi="Arial" w:cs="Arial"/>
          <w:b/>
        </w:rPr>
        <w:t>Keywords</w:t>
      </w:r>
    </w:p>
    <w:p w14:paraId="5AE037E7" w14:textId="334A21D2" w:rsidR="00D73BEB" w:rsidRDefault="00BE151B">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A70ABF">
        <w:rPr>
          <w:rFonts w:ascii="Arial" w:eastAsia="Arial" w:hAnsi="Arial" w:cs="Arial"/>
          <w:color w:val="000000"/>
        </w:rPr>
        <w:t xml:space="preserve">information and communication technologies </w:t>
      </w:r>
      <w:r w:rsidR="00A70ABF" w:rsidRPr="00A70ABF">
        <w:rPr>
          <w:rFonts w:ascii="Arial" w:eastAsia="Arial" w:hAnsi="Arial" w:cs="Arial"/>
          <w:color w:val="000000"/>
        </w:rPr>
        <w:t>(ICTs)</w:t>
      </w:r>
      <w:r w:rsidR="00A70ABF">
        <w:rPr>
          <w:rFonts w:ascii="Arial" w:eastAsia="Arial" w:hAnsi="Arial" w:cs="Arial"/>
          <w:color w:val="000000"/>
        </w:rPr>
        <w:t>; information</w:t>
      </w:r>
      <w:r w:rsidR="00A70ABF" w:rsidRPr="00A70ABF">
        <w:rPr>
          <w:rFonts w:ascii="Arial" w:eastAsia="Arial" w:hAnsi="Arial" w:cs="Arial"/>
          <w:color w:val="000000"/>
        </w:rPr>
        <w:t xml:space="preserve"> literacy</w:t>
      </w:r>
      <w:r w:rsidR="00A70ABF">
        <w:rPr>
          <w:rFonts w:ascii="Arial" w:eastAsia="Arial" w:hAnsi="Arial" w:cs="Arial"/>
          <w:color w:val="000000"/>
        </w:rPr>
        <w:t xml:space="preserve">; </w:t>
      </w:r>
      <w:r w:rsidR="00A70ABF" w:rsidRPr="00A70ABF">
        <w:rPr>
          <w:rFonts w:ascii="Arial" w:eastAsia="Arial" w:hAnsi="Arial" w:cs="Arial"/>
          <w:color w:val="000000"/>
        </w:rPr>
        <w:t>information practices</w:t>
      </w:r>
      <w:r w:rsidR="00A70ABF">
        <w:rPr>
          <w:rFonts w:ascii="Arial" w:eastAsia="Arial" w:hAnsi="Arial" w:cs="Arial"/>
          <w:color w:val="000000"/>
        </w:rPr>
        <w:t xml:space="preserve">; </w:t>
      </w:r>
      <w:r w:rsidR="00A70ABF" w:rsidRPr="00A70ABF">
        <w:rPr>
          <w:rFonts w:ascii="Arial" w:eastAsia="Arial" w:hAnsi="Arial" w:cs="Arial"/>
          <w:color w:val="000000"/>
        </w:rPr>
        <w:t>health information literacy</w:t>
      </w:r>
      <w:r w:rsidR="00A70ABF">
        <w:rPr>
          <w:rFonts w:ascii="Arial" w:eastAsia="Arial" w:hAnsi="Arial" w:cs="Arial"/>
          <w:color w:val="000000"/>
        </w:rPr>
        <w:t>;</w:t>
      </w:r>
      <w:r w:rsidR="00A70ABF" w:rsidRPr="00A70ABF">
        <w:rPr>
          <w:rFonts w:ascii="Arial" w:eastAsia="Arial" w:hAnsi="Arial" w:cs="Arial"/>
          <w:color w:val="000000"/>
        </w:rPr>
        <w:t xml:space="preserve"> nexus analysis</w:t>
      </w:r>
      <w:r w:rsidR="00A70ABF">
        <w:rPr>
          <w:rFonts w:ascii="Arial" w:eastAsia="Arial" w:hAnsi="Arial" w:cs="Arial"/>
          <w:color w:val="000000"/>
        </w:rPr>
        <w:t>;</w:t>
      </w:r>
      <w:r w:rsidR="00A70ABF" w:rsidRPr="00A70ABF">
        <w:rPr>
          <w:rFonts w:ascii="Arial" w:eastAsia="Arial" w:hAnsi="Arial" w:cs="Arial"/>
          <w:color w:val="000000"/>
        </w:rPr>
        <w:t xml:space="preserve"> social media</w:t>
      </w:r>
      <w:r w:rsidR="00A70ABF">
        <w:rPr>
          <w:rFonts w:ascii="Arial" w:eastAsia="Arial" w:hAnsi="Arial" w:cs="Arial"/>
          <w:color w:val="000000"/>
        </w:rPr>
        <w:t>;</w:t>
      </w:r>
      <w:r w:rsidR="00A70ABF" w:rsidRPr="00A70ABF">
        <w:rPr>
          <w:rFonts w:ascii="Arial" w:eastAsia="Arial" w:hAnsi="Arial" w:cs="Arial"/>
          <w:color w:val="000000"/>
        </w:rPr>
        <w:t xml:space="preserve"> young people</w:t>
      </w:r>
      <w:r w:rsidR="00F54C98">
        <w:rPr>
          <w:noProof/>
        </w:rPr>
      </w:r>
      <w:r w:rsidR="00F54C98">
        <w:rPr>
          <w:noProof/>
        </w:rPr>
        <w:pict w14:anchorId="3764BC4C">
          <v:rect id="_x0000_i1025" alt="" style="width:451.3pt;height:.05pt;mso-width-percent:0;mso-height-percent:0;mso-width-percent:0;mso-height-percent:0" o:hralign="center" o:hrstd="t" o:hr="t" fillcolor="#a0a0a0" stroked="f"/>
        </w:pict>
      </w:r>
    </w:p>
    <w:p w14:paraId="66CD88DC" w14:textId="18CA859B" w:rsidR="00D73BEB" w:rsidRDefault="00A70ABF">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Introduction</w:t>
      </w:r>
    </w:p>
    <w:p w14:paraId="2144B9A3" w14:textId="789B3DB2" w:rsidR="00D73BEB" w:rsidRPr="00133677" w:rsidRDefault="00A70ABF" w:rsidP="00CA25AC">
      <w:pPr>
        <w:spacing w:after="0" w:line="240" w:lineRule="auto"/>
        <w:rPr>
          <w:rFonts w:ascii="Arial" w:eastAsia="Arial" w:hAnsi="Arial" w:cs="Arial"/>
        </w:rPr>
      </w:pPr>
      <w:r w:rsidRPr="00A70ABF">
        <w:rPr>
          <w:rFonts w:ascii="Arial" w:hAnsi="Arial" w:cs="Arial"/>
          <w:lang w:val="en-US"/>
        </w:rPr>
        <w:t>Paul Zurkowski was a visionary figure in the information landscape of the 1970s. Drawing from his insights about the information environment of that era, he developed a concept that we still work with within LIS, offering fresh perspective</w:t>
      </w:r>
      <w:r w:rsidR="00133677" w:rsidRPr="00A70ABF">
        <w:rPr>
          <w:rFonts w:ascii="Arial" w:hAnsi="Arial" w:cs="Arial"/>
          <w:lang w:val="en-US"/>
        </w:rPr>
        <w:t xml:space="preserve">s for research on information literacy </w:t>
      </w:r>
      <w:r w:rsidR="00BC21A8">
        <w:rPr>
          <w:rFonts w:ascii="Arial" w:hAnsi="Arial" w:cs="Arial"/>
          <w:lang w:val="en-US"/>
        </w:rPr>
        <w:t xml:space="preserve">(IL) </w:t>
      </w:r>
      <w:r w:rsidR="00133677" w:rsidRPr="00A70ABF">
        <w:rPr>
          <w:rFonts w:ascii="Arial" w:hAnsi="Arial" w:cs="Arial"/>
          <w:lang w:val="en-US"/>
        </w:rPr>
        <w:t xml:space="preserve">across </w:t>
      </w:r>
      <w:r w:rsidR="002637F9" w:rsidRPr="00A70ABF">
        <w:rPr>
          <w:rFonts w:ascii="Arial" w:hAnsi="Arial" w:cs="Arial"/>
          <w:lang w:val="en-US"/>
        </w:rPr>
        <w:t>various domains. Since Zurkowski coined the term information literacy in 1974 our information environment has changed radically. Emerging information and communication technologies</w:t>
      </w:r>
    </w:p>
    <w:p w14:paraId="64926ECA" w14:textId="77777777" w:rsidR="00D73BEB" w:rsidRPr="00A70ABF" w:rsidRDefault="00D73BEB" w:rsidP="00A70ABF">
      <w:pPr>
        <w:spacing w:after="0" w:line="240" w:lineRule="auto"/>
        <w:rPr>
          <w:rFonts w:ascii="Arial" w:eastAsia="Arial" w:hAnsi="Arial" w:cs="Arial"/>
        </w:rPr>
        <w:sectPr w:rsidR="00D73BEB" w:rsidRPr="00A70ABF" w:rsidSect="00C30A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907" w:gutter="0"/>
          <w:pgNumType w:start="110"/>
          <w:cols w:space="720"/>
          <w:titlePg/>
        </w:sectPr>
      </w:pPr>
    </w:p>
    <w:p w14:paraId="6A4D8AA5" w14:textId="3BD00EBD" w:rsidR="00CA25AC" w:rsidRDefault="00CA25AC" w:rsidP="00CA25AC">
      <w:pPr>
        <w:spacing w:after="0" w:line="240" w:lineRule="auto"/>
        <w:rPr>
          <w:rFonts w:ascii="Arial" w:hAnsi="Arial" w:cs="Arial"/>
          <w:lang w:val="en-US"/>
        </w:rPr>
      </w:pPr>
      <w:r w:rsidRPr="00A70ABF">
        <w:rPr>
          <w:rFonts w:ascii="Arial" w:hAnsi="Arial" w:cs="Arial"/>
          <w:lang w:val="en-US"/>
        </w:rPr>
        <w:lastRenderedPageBreak/>
        <w:t>(ICTs), such as social media, have transformed and continue to transform our everyday information environments</w:t>
      </w:r>
      <w:r w:rsidR="00BC21A8">
        <w:rPr>
          <w:rFonts w:ascii="Arial" w:hAnsi="Arial" w:cs="Arial"/>
          <w:lang w:val="en-US"/>
        </w:rPr>
        <w:t>,</w:t>
      </w:r>
      <w:r w:rsidRPr="00A70ABF">
        <w:rPr>
          <w:rFonts w:ascii="Arial" w:hAnsi="Arial" w:cs="Arial"/>
          <w:lang w:val="en-US"/>
        </w:rPr>
        <w:t xml:space="preserve"> enabling new kinds of information practices. For example, the release of TikTok in 2016 sparked a new type of visual media that </w:t>
      </w:r>
      <w:r w:rsidR="00BC21A8" w:rsidRPr="00A70ABF">
        <w:rPr>
          <w:rFonts w:ascii="Arial" w:hAnsi="Arial" w:cs="Arial"/>
          <w:lang w:val="en-US"/>
        </w:rPr>
        <w:t>emphasi</w:t>
      </w:r>
      <w:r w:rsidR="00BC21A8">
        <w:rPr>
          <w:rFonts w:ascii="Arial" w:hAnsi="Arial" w:cs="Arial"/>
          <w:lang w:val="en-US"/>
        </w:rPr>
        <w:t>s</w:t>
      </w:r>
      <w:r w:rsidR="00BC21A8" w:rsidRPr="00A70ABF">
        <w:rPr>
          <w:rFonts w:ascii="Arial" w:hAnsi="Arial" w:cs="Arial"/>
          <w:lang w:val="en-US"/>
        </w:rPr>
        <w:t xml:space="preserve">es </w:t>
      </w:r>
      <w:r w:rsidRPr="00A70ABF">
        <w:rPr>
          <w:rFonts w:ascii="Arial" w:hAnsi="Arial" w:cs="Arial"/>
          <w:lang w:val="en-US"/>
        </w:rPr>
        <w:t xml:space="preserve">self-making and co-production of information (Bhandari &amp; Bimo, 2022). These information practices are here to stay: TikTok has been forecasted to reach approximately 2,35 billion users in 2027 (Statista, 2024). </w:t>
      </w:r>
    </w:p>
    <w:p w14:paraId="69C87922" w14:textId="77777777" w:rsidR="00CA25AC" w:rsidRPr="00A70ABF" w:rsidRDefault="00CA25AC" w:rsidP="00CA25AC">
      <w:pPr>
        <w:spacing w:after="0" w:line="240" w:lineRule="auto"/>
        <w:rPr>
          <w:rFonts w:ascii="Arial" w:hAnsi="Arial" w:cs="Arial"/>
          <w:lang w:val="en-US"/>
        </w:rPr>
      </w:pPr>
    </w:p>
    <w:p w14:paraId="3BCCDB2C" w14:textId="1582C17B" w:rsidR="00CA25AC" w:rsidRDefault="00CA25AC" w:rsidP="00CA25AC">
      <w:pPr>
        <w:spacing w:after="0" w:line="240" w:lineRule="auto"/>
        <w:rPr>
          <w:rFonts w:ascii="Arial" w:hAnsi="Arial" w:cs="Arial"/>
          <w:lang w:val="en-US"/>
        </w:rPr>
      </w:pPr>
      <w:r w:rsidRPr="00A70ABF">
        <w:rPr>
          <w:rFonts w:ascii="Arial" w:hAnsi="Arial" w:cs="Arial"/>
          <w:lang w:val="en-US"/>
        </w:rPr>
        <w:t>However, TikTok and other social networking sites offer opportunities for both sharing multimodal content and global interaction, as well as the widespread dissemination of false information. According to Zimmerman (2022, p. 1228)</w:t>
      </w:r>
      <w:r w:rsidR="003E2AD2">
        <w:rPr>
          <w:rFonts w:ascii="Arial" w:hAnsi="Arial" w:cs="Arial"/>
          <w:lang w:val="en-US"/>
        </w:rPr>
        <w:t>,</w:t>
      </w:r>
      <w:r w:rsidRPr="00A70ABF">
        <w:rPr>
          <w:rFonts w:ascii="Arial" w:hAnsi="Arial" w:cs="Arial"/>
          <w:lang w:val="en-US"/>
        </w:rPr>
        <w:t xml:space="preserve"> social media communication is filled with “social noise” which refers to the impact of personal and relational factors on information received through social media. It is clear that the continuous change in our information environments challenges our information literacies</w:t>
      </w:r>
      <w:r w:rsidR="00BC21A8">
        <w:rPr>
          <w:rFonts w:ascii="Arial" w:hAnsi="Arial" w:cs="Arial"/>
          <w:lang w:val="en-US"/>
        </w:rPr>
        <w:t xml:space="preserve"> (ILs)</w:t>
      </w:r>
      <w:r w:rsidRPr="00A70ABF">
        <w:rPr>
          <w:rFonts w:ascii="Arial" w:hAnsi="Arial" w:cs="Arial"/>
          <w:lang w:val="en-US"/>
        </w:rPr>
        <w:t xml:space="preserve">, and it is particularly challenging for those in vulnerable positions in society, such as children and young people. </w:t>
      </w:r>
    </w:p>
    <w:p w14:paraId="76517A25" w14:textId="77777777" w:rsidR="00CA25AC" w:rsidRPr="00A70ABF" w:rsidRDefault="00CA25AC" w:rsidP="00CA25AC">
      <w:pPr>
        <w:spacing w:after="0" w:line="240" w:lineRule="auto"/>
        <w:rPr>
          <w:rFonts w:ascii="Arial" w:hAnsi="Arial" w:cs="Arial"/>
          <w:lang w:val="en-US"/>
        </w:rPr>
      </w:pPr>
    </w:p>
    <w:p w14:paraId="3D00EACC" w14:textId="6F772F3D" w:rsidR="00CA25AC" w:rsidRDefault="00CA25AC" w:rsidP="00CA25AC">
      <w:pPr>
        <w:spacing w:after="0" w:line="240" w:lineRule="auto"/>
        <w:rPr>
          <w:rFonts w:ascii="Arial" w:hAnsi="Arial" w:cs="Arial"/>
          <w:lang w:val="en-US"/>
        </w:rPr>
      </w:pPr>
      <w:r w:rsidRPr="00A70ABF">
        <w:rPr>
          <w:rFonts w:ascii="Arial" w:hAnsi="Arial" w:cs="Arial"/>
          <w:lang w:val="en-US"/>
        </w:rPr>
        <w:t xml:space="preserve">The Covid pandemic is the first pandemic in history in which social media and other communication applications were and still are used on a massive scale to keep people informed during a global crisis. This however, according to </w:t>
      </w:r>
      <w:r w:rsidR="00BC21A8">
        <w:rPr>
          <w:rFonts w:ascii="Arial" w:hAnsi="Arial" w:cs="Arial"/>
          <w:lang w:val="en-US"/>
        </w:rPr>
        <w:t xml:space="preserve">the </w:t>
      </w:r>
      <w:r w:rsidRPr="00A70ABF">
        <w:rPr>
          <w:rFonts w:ascii="Arial" w:hAnsi="Arial" w:cs="Arial"/>
          <w:lang w:val="en-US"/>
        </w:rPr>
        <w:t xml:space="preserve">WHO (2024), has led to an infodemic, an explosion of health information online causing </w:t>
      </w:r>
      <w:r w:rsidR="00BC21A8">
        <w:rPr>
          <w:rFonts w:ascii="Arial" w:hAnsi="Arial" w:cs="Arial"/>
          <w:lang w:val="en-US"/>
        </w:rPr>
        <w:t>the dramatic</w:t>
      </w:r>
      <w:r w:rsidRPr="00A70ABF">
        <w:rPr>
          <w:rFonts w:ascii="Arial" w:hAnsi="Arial" w:cs="Arial"/>
          <w:lang w:val="en-US"/>
        </w:rPr>
        <w:t xml:space="preserve"> spread of dis- and misinformation all over the world. Lately, social media research related to children and young people has focused specifically on the negative effects of social media on the well-being of young people, such as the increase in mental health problems and weakened learning outcomes. Based on these studies, we know that the use of social media by young people increased during the pandemic and that mental health challenges have been observed more </w:t>
      </w:r>
      <w:r w:rsidR="00BC21A8">
        <w:rPr>
          <w:rFonts w:ascii="Arial" w:hAnsi="Arial" w:cs="Arial"/>
          <w:lang w:val="en-US"/>
        </w:rPr>
        <w:t xml:space="preserve">frequently </w:t>
      </w:r>
      <w:r w:rsidRPr="00A70ABF">
        <w:rPr>
          <w:rFonts w:ascii="Arial" w:hAnsi="Arial" w:cs="Arial"/>
          <w:lang w:val="en-US"/>
        </w:rPr>
        <w:t xml:space="preserve">than before (e.g. Jones et al., 2021; Lee et al., 2022). </w:t>
      </w:r>
    </w:p>
    <w:p w14:paraId="41EB5301" w14:textId="77777777" w:rsidR="00CA25AC" w:rsidRPr="00A70ABF" w:rsidRDefault="00CA25AC" w:rsidP="00CA25AC">
      <w:pPr>
        <w:spacing w:after="0" w:line="240" w:lineRule="auto"/>
        <w:rPr>
          <w:rFonts w:ascii="Arial" w:hAnsi="Arial" w:cs="Arial"/>
          <w:lang w:val="en-US"/>
        </w:rPr>
      </w:pPr>
    </w:p>
    <w:p w14:paraId="673C5658" w14:textId="07E9C54E" w:rsidR="00CA25AC" w:rsidRPr="00A70ABF" w:rsidRDefault="00CA25AC" w:rsidP="00CA25AC">
      <w:pPr>
        <w:spacing w:after="0" w:line="240" w:lineRule="auto"/>
        <w:rPr>
          <w:rFonts w:ascii="Arial" w:hAnsi="Arial" w:cs="Arial"/>
          <w:lang w:val="en-US"/>
        </w:rPr>
      </w:pPr>
      <w:r w:rsidRPr="00A70ABF">
        <w:rPr>
          <w:rFonts w:ascii="Arial" w:hAnsi="Arial" w:cs="Arial"/>
          <w:lang w:val="en-US"/>
        </w:rPr>
        <w:t xml:space="preserve">But what do we really understand about how young people engage with social media today? Do we fully grasp the positive impacts that social media can have on their well-being, or how they use these platforms to support their own health? I contend that to genuinely </w:t>
      </w:r>
      <w:r w:rsidR="00BC21A8" w:rsidRPr="00A70ABF">
        <w:rPr>
          <w:rFonts w:ascii="Arial" w:hAnsi="Arial" w:cs="Arial"/>
          <w:lang w:val="en-US"/>
        </w:rPr>
        <w:t>recogni</w:t>
      </w:r>
      <w:r w:rsidR="00BC21A8">
        <w:rPr>
          <w:rFonts w:ascii="Arial" w:hAnsi="Arial" w:cs="Arial"/>
          <w:lang w:val="en-US"/>
        </w:rPr>
        <w:t>s</w:t>
      </w:r>
      <w:r w:rsidR="00BC21A8" w:rsidRPr="00A70ABF">
        <w:rPr>
          <w:rFonts w:ascii="Arial" w:hAnsi="Arial" w:cs="Arial"/>
          <w:lang w:val="en-US"/>
        </w:rPr>
        <w:t xml:space="preserve">e </w:t>
      </w:r>
      <w:r w:rsidRPr="00A70ABF">
        <w:rPr>
          <w:rFonts w:ascii="Arial" w:hAnsi="Arial" w:cs="Arial"/>
          <w:lang w:val="en-US"/>
        </w:rPr>
        <w:t xml:space="preserve">and understand these critical issues, we need to deepen our understanding of </w:t>
      </w:r>
      <w:r w:rsidR="00BC21A8">
        <w:rPr>
          <w:rFonts w:ascii="Arial" w:hAnsi="Arial" w:cs="Arial"/>
          <w:lang w:val="en-US"/>
        </w:rPr>
        <w:t>ILs</w:t>
      </w:r>
      <w:r w:rsidRPr="00A70ABF">
        <w:rPr>
          <w:rFonts w:ascii="Arial" w:hAnsi="Arial" w:cs="Arial"/>
          <w:lang w:val="en-US"/>
        </w:rPr>
        <w:t xml:space="preserve"> not just theoretically, but at an empirical level as well. From the perspective of </w:t>
      </w:r>
      <w:r w:rsidR="00BC21A8">
        <w:rPr>
          <w:rFonts w:ascii="Arial" w:hAnsi="Arial" w:cs="Arial"/>
          <w:lang w:val="en-US"/>
        </w:rPr>
        <w:t>IL</w:t>
      </w:r>
      <w:r w:rsidRPr="00A70ABF">
        <w:rPr>
          <w:rFonts w:ascii="Arial" w:hAnsi="Arial" w:cs="Arial"/>
          <w:lang w:val="en-US"/>
        </w:rPr>
        <w:t xml:space="preserve"> research, it would be important to explore what information practices, competencies and strategies are necessary to navigate information environments that are in constant</w:t>
      </w:r>
      <w:r w:rsidR="00BC21A8">
        <w:rPr>
          <w:rFonts w:ascii="Arial" w:hAnsi="Arial" w:cs="Arial"/>
          <w:lang w:val="en-US"/>
        </w:rPr>
        <w:t xml:space="preserve"> flux</w:t>
      </w:r>
      <w:r w:rsidRPr="00A70ABF">
        <w:rPr>
          <w:rFonts w:ascii="Arial" w:hAnsi="Arial" w:cs="Arial"/>
          <w:lang w:val="en-US"/>
        </w:rPr>
        <w:t xml:space="preserve">. How can we anticipate these changes, and what methodological approaches can best address these inquiries? Exploring these issues will shed light on how we can encourage sustainable </w:t>
      </w:r>
      <w:r w:rsidR="00BC21A8">
        <w:rPr>
          <w:rFonts w:ascii="Arial" w:hAnsi="Arial" w:cs="Arial"/>
          <w:lang w:val="en-US"/>
        </w:rPr>
        <w:t xml:space="preserve">ways </w:t>
      </w:r>
      <w:r w:rsidR="00CF135E">
        <w:rPr>
          <w:rFonts w:ascii="Arial" w:hAnsi="Arial" w:cs="Arial"/>
          <w:lang w:val="en-US"/>
        </w:rPr>
        <w:t xml:space="preserve">of </w:t>
      </w:r>
      <w:r w:rsidR="00BC21A8">
        <w:rPr>
          <w:rFonts w:ascii="Arial" w:hAnsi="Arial" w:cs="Arial"/>
          <w:lang w:val="en-US"/>
        </w:rPr>
        <w:t>dealing</w:t>
      </w:r>
      <w:r w:rsidRPr="00A70ABF">
        <w:rPr>
          <w:rFonts w:ascii="Arial" w:hAnsi="Arial" w:cs="Arial"/>
          <w:lang w:val="en-US"/>
        </w:rPr>
        <w:t xml:space="preserve"> with information amidst constant change.</w:t>
      </w:r>
    </w:p>
    <w:p w14:paraId="10C95DB1" w14:textId="77777777" w:rsidR="00CA25AC" w:rsidRPr="00A70ABF" w:rsidRDefault="00CA25AC" w:rsidP="00CA25AC">
      <w:pPr>
        <w:spacing w:after="0" w:line="240" w:lineRule="auto"/>
        <w:rPr>
          <w:rFonts w:ascii="Arial" w:hAnsi="Arial" w:cs="Arial"/>
          <w:b/>
          <w:bCs/>
          <w:lang w:val="en-US"/>
        </w:rPr>
      </w:pPr>
    </w:p>
    <w:p w14:paraId="181BFC1C" w14:textId="77777777" w:rsidR="00CA25AC" w:rsidRPr="00A70ABF" w:rsidRDefault="00CA25AC" w:rsidP="00CA25AC">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A70ABF">
        <w:rPr>
          <w:rFonts w:ascii="Arial" w:eastAsia="Arial" w:hAnsi="Arial" w:cs="Arial"/>
          <w:b/>
          <w:color w:val="000000"/>
          <w:sz w:val="28"/>
          <w:szCs w:val="28"/>
        </w:rPr>
        <w:t>Engaging the phenomenon</w:t>
      </w:r>
    </w:p>
    <w:p w14:paraId="04A3897B" w14:textId="2E42FB1B" w:rsidR="00CA25AC" w:rsidRDefault="00CA25AC" w:rsidP="00CA25AC">
      <w:pPr>
        <w:spacing w:after="0" w:line="240" w:lineRule="auto"/>
        <w:rPr>
          <w:rFonts w:ascii="Arial" w:hAnsi="Arial" w:cs="Arial"/>
          <w:lang w:val="en-US"/>
        </w:rPr>
      </w:pPr>
      <w:r w:rsidRPr="00A70ABF">
        <w:rPr>
          <w:rFonts w:ascii="Arial" w:hAnsi="Arial" w:cs="Arial"/>
          <w:lang w:val="en-US"/>
        </w:rPr>
        <w:t xml:space="preserve">I build my argument on my doctoral dissertation (Multas, 2022) in which I aimed to find new ways to understand </w:t>
      </w:r>
      <w:r w:rsidR="00BC21A8">
        <w:rPr>
          <w:rFonts w:ascii="Arial" w:hAnsi="Arial" w:cs="Arial"/>
          <w:lang w:val="en-US"/>
        </w:rPr>
        <w:t>ILs</w:t>
      </w:r>
      <w:r w:rsidRPr="00A70ABF">
        <w:rPr>
          <w:rFonts w:ascii="Arial" w:hAnsi="Arial" w:cs="Arial"/>
          <w:lang w:val="en-US"/>
        </w:rPr>
        <w:t xml:space="preserve"> as sociocultural </w:t>
      </w:r>
      <w:r w:rsidR="00BC21A8" w:rsidRPr="00A70ABF">
        <w:rPr>
          <w:rFonts w:ascii="Arial" w:hAnsi="Arial" w:cs="Arial"/>
          <w:lang w:val="en-US"/>
        </w:rPr>
        <w:t>phenomen</w:t>
      </w:r>
      <w:r w:rsidR="00BC21A8">
        <w:rPr>
          <w:rFonts w:ascii="Arial" w:hAnsi="Arial" w:cs="Arial"/>
          <w:lang w:val="en-US"/>
        </w:rPr>
        <w:t>a</w:t>
      </w:r>
      <w:r w:rsidR="00BC21A8" w:rsidRPr="00A70ABF">
        <w:rPr>
          <w:rFonts w:ascii="Arial" w:hAnsi="Arial" w:cs="Arial"/>
          <w:lang w:val="en-US"/>
        </w:rPr>
        <w:t xml:space="preserve"> </w:t>
      </w:r>
      <w:r w:rsidRPr="00A70ABF">
        <w:rPr>
          <w:rFonts w:ascii="Arial" w:hAnsi="Arial" w:cs="Arial"/>
          <w:lang w:val="en-US"/>
        </w:rPr>
        <w:t xml:space="preserve">in the context of social media health information. I started by asking what is going on here right now. What do we researchers need to know and understand right now, especially regarding our digital environments and their constant change, and what kind of empirical research do we need to understand these issues? Following </w:t>
      </w:r>
      <w:r w:rsidR="00C67256">
        <w:rPr>
          <w:rFonts w:ascii="Arial" w:hAnsi="Arial" w:cs="Arial"/>
          <w:lang w:val="en-US"/>
        </w:rPr>
        <w:t xml:space="preserve">the steps of </w:t>
      </w:r>
      <w:r w:rsidRPr="00A70ABF">
        <w:rPr>
          <w:rFonts w:ascii="Arial" w:hAnsi="Arial" w:cs="Arial"/>
          <w:lang w:val="en-US"/>
        </w:rPr>
        <w:t xml:space="preserve">nexus </w:t>
      </w:r>
      <w:r w:rsidR="000F3E93" w:rsidRPr="00A70ABF">
        <w:rPr>
          <w:rFonts w:ascii="Arial" w:hAnsi="Arial" w:cs="Arial"/>
          <w:lang w:val="en-US"/>
        </w:rPr>
        <w:t>analy</w:t>
      </w:r>
      <w:r w:rsidR="000F3E93">
        <w:rPr>
          <w:rFonts w:ascii="Arial" w:hAnsi="Arial" w:cs="Arial"/>
          <w:lang w:val="en-US"/>
        </w:rPr>
        <w:t>sis</w:t>
      </w:r>
      <w:r w:rsidR="00713086">
        <w:rPr>
          <w:rFonts w:ascii="Arial" w:hAnsi="Arial" w:cs="Arial"/>
          <w:lang w:val="en-US"/>
        </w:rPr>
        <w:t>, a research</w:t>
      </w:r>
      <w:r w:rsidR="000F3E93" w:rsidRPr="00A70ABF">
        <w:rPr>
          <w:rFonts w:ascii="Arial" w:hAnsi="Arial" w:cs="Arial"/>
          <w:lang w:val="en-US"/>
        </w:rPr>
        <w:t xml:space="preserve"> </w:t>
      </w:r>
      <w:r w:rsidRPr="00A70ABF">
        <w:rPr>
          <w:rFonts w:ascii="Arial" w:hAnsi="Arial" w:cs="Arial"/>
          <w:lang w:val="en-US"/>
        </w:rPr>
        <w:t>strategy</w:t>
      </w:r>
      <w:r w:rsidR="00713086">
        <w:rPr>
          <w:rFonts w:ascii="Arial" w:hAnsi="Arial" w:cs="Arial"/>
          <w:lang w:val="en-US"/>
        </w:rPr>
        <w:t xml:space="preserve"> developed by </w:t>
      </w:r>
      <w:r w:rsidR="00713086" w:rsidRPr="00A70ABF">
        <w:rPr>
          <w:rFonts w:ascii="Arial" w:hAnsi="Arial" w:cs="Arial"/>
          <w:lang w:val="en-US"/>
        </w:rPr>
        <w:t>Ron and Suzie Scollon (2004)</w:t>
      </w:r>
      <w:r w:rsidR="00713086">
        <w:rPr>
          <w:rFonts w:ascii="Arial" w:hAnsi="Arial" w:cs="Arial"/>
          <w:lang w:val="en-US"/>
        </w:rPr>
        <w:t>,</w:t>
      </w:r>
      <w:r w:rsidRPr="00A70ABF">
        <w:rPr>
          <w:rFonts w:ascii="Arial" w:hAnsi="Arial" w:cs="Arial"/>
          <w:lang w:val="en-US"/>
        </w:rPr>
        <w:t xml:space="preserve"> I started my work by engaging in the phenomenon. As I dug deeper into health literacy research and discourses, I constantly encountered the fact that research on health literacy seems to be years, if not decades, behind what is happening in our society at any given moment. For example, the most used definition describes health literacy </w:t>
      </w:r>
      <w:r w:rsidR="002E1010">
        <w:rPr>
          <w:rFonts w:ascii="Arial" w:hAnsi="Arial" w:cs="Arial"/>
          <w:lang w:val="en-US"/>
        </w:rPr>
        <w:t xml:space="preserve">merely </w:t>
      </w:r>
      <w:r w:rsidRPr="00A70ABF">
        <w:rPr>
          <w:rFonts w:ascii="Arial" w:hAnsi="Arial" w:cs="Arial"/>
          <w:lang w:val="en-US"/>
        </w:rPr>
        <w:t xml:space="preserve">as skills in </w:t>
      </w:r>
      <w:r w:rsidRPr="00A70ABF">
        <w:rPr>
          <w:rFonts w:ascii="Arial" w:hAnsi="Arial" w:cs="Arial"/>
          <w:lang w:val="en-US"/>
        </w:rPr>
        <w:lastRenderedPageBreak/>
        <w:t>information acquisition and use (Ratzan &amp; Parker, 2000; see also Huhta et al., 2018)</w:t>
      </w:r>
      <w:r w:rsidR="006F3F60">
        <w:rPr>
          <w:rFonts w:ascii="Arial" w:hAnsi="Arial" w:cs="Arial"/>
          <w:lang w:val="en-US"/>
        </w:rPr>
        <w:t>, ignoring</w:t>
      </w:r>
      <w:r w:rsidR="00A03BE5">
        <w:rPr>
          <w:rFonts w:ascii="Arial" w:hAnsi="Arial" w:cs="Arial"/>
          <w:lang w:val="en-US"/>
        </w:rPr>
        <w:t xml:space="preserve"> aspects related to </w:t>
      </w:r>
      <w:r w:rsidR="00271A1F">
        <w:rPr>
          <w:rFonts w:ascii="Arial" w:hAnsi="Arial" w:cs="Arial"/>
          <w:lang w:val="en-US"/>
        </w:rPr>
        <w:t>information seeking and evaluation, for example</w:t>
      </w:r>
      <w:r w:rsidRPr="00A70ABF">
        <w:rPr>
          <w:rFonts w:ascii="Arial" w:hAnsi="Arial" w:cs="Arial"/>
          <w:lang w:val="en-US"/>
        </w:rPr>
        <w:t>. Moreover, this research has traditionally been centralized around perspectives describing health literacy as a tool for healthcare services and benefiting public health (see e.g. Chinn, 2011) or focused on understanding health as an absence of disease (see e.g. Quennerstedt, 2018). Additionally, I found that although the concept has been somewhat developed, a large part of health literacy research still relies on original functional competencies, such as definitions based on reading comprehension or numerical skills (Huhta et al., 2018). It seemed that the internationally well-researched concept of health literacy and related research did not fully answer my questions about what kind of information practices, competencies, or strategies would benefit us when operating in today's complex and usually digital health information environments.</w:t>
      </w:r>
    </w:p>
    <w:p w14:paraId="492ED82C" w14:textId="77777777" w:rsidR="00CA25AC" w:rsidRPr="00A70ABF" w:rsidRDefault="00CA25AC" w:rsidP="00CA25AC">
      <w:pPr>
        <w:spacing w:after="0" w:line="240" w:lineRule="auto"/>
        <w:rPr>
          <w:rFonts w:ascii="Arial" w:hAnsi="Arial" w:cs="Arial"/>
          <w:lang w:val="en-US"/>
        </w:rPr>
      </w:pPr>
    </w:p>
    <w:p w14:paraId="10DDD5DB" w14:textId="0737B739" w:rsidR="00CA25AC" w:rsidRPr="00A70ABF" w:rsidRDefault="00CA25AC" w:rsidP="00CA25AC">
      <w:pPr>
        <w:spacing w:after="0" w:line="240" w:lineRule="auto"/>
        <w:rPr>
          <w:rFonts w:ascii="Arial" w:hAnsi="Arial" w:cs="Arial"/>
          <w:lang w:val="en-US"/>
        </w:rPr>
      </w:pPr>
      <w:r w:rsidRPr="00A70ABF">
        <w:rPr>
          <w:rFonts w:ascii="Arial" w:hAnsi="Arial" w:cs="Arial"/>
          <w:lang w:val="en-US"/>
        </w:rPr>
        <w:t xml:space="preserve">In online contexts, such as social media, people often have an active role not only as consumers but as creators of information. Therefore, I chose to pay particular attention to information creation, defined as </w:t>
      </w:r>
      <w:r w:rsidR="002037E5">
        <w:rPr>
          <w:rFonts w:ascii="Arial" w:hAnsi="Arial" w:cs="Arial"/>
          <w:lang w:val="en-US"/>
        </w:rPr>
        <w:t>“</w:t>
      </w:r>
      <w:r w:rsidRPr="00A70ABF">
        <w:rPr>
          <w:rFonts w:ascii="Arial" w:hAnsi="Arial" w:cs="Arial"/>
          <w:lang w:val="en-US"/>
        </w:rPr>
        <w:t xml:space="preserve">the way people create messages, cues, and informative content that can be used to meet the existing or potential information needs of the creator or other </w:t>
      </w:r>
      <w:r w:rsidR="002037E5" w:rsidRPr="00A70ABF">
        <w:rPr>
          <w:rFonts w:ascii="Arial" w:hAnsi="Arial" w:cs="Arial"/>
          <w:lang w:val="en-US"/>
        </w:rPr>
        <w:t>users</w:t>
      </w:r>
      <w:r w:rsidR="002037E5">
        <w:rPr>
          <w:rFonts w:ascii="Arial" w:hAnsi="Arial" w:cs="Arial"/>
          <w:lang w:val="en-US"/>
        </w:rPr>
        <w:t>”</w:t>
      </w:r>
      <w:r w:rsidR="002037E5" w:rsidRPr="00A70ABF">
        <w:rPr>
          <w:rFonts w:ascii="Arial" w:hAnsi="Arial" w:cs="Arial"/>
          <w:lang w:val="en-US"/>
        </w:rPr>
        <w:t xml:space="preserve"> </w:t>
      </w:r>
      <w:r w:rsidRPr="00A70ABF">
        <w:rPr>
          <w:rFonts w:ascii="Arial" w:hAnsi="Arial" w:cs="Arial"/>
          <w:lang w:val="en-US"/>
        </w:rPr>
        <w:t xml:space="preserve">regardless of the format of this content, for example (Koh, 2013, p. 1827). However, within </w:t>
      </w:r>
      <w:r w:rsidR="002037E5">
        <w:rPr>
          <w:rFonts w:ascii="Arial" w:hAnsi="Arial" w:cs="Arial"/>
          <w:lang w:val="en-US"/>
        </w:rPr>
        <w:t>IL</w:t>
      </w:r>
      <w:r w:rsidRPr="00A70ABF">
        <w:rPr>
          <w:rFonts w:ascii="Arial" w:hAnsi="Arial" w:cs="Arial"/>
          <w:lang w:val="en-US"/>
        </w:rPr>
        <w:t xml:space="preserve"> research, information creation has yet to be fully acknowledged as a part of </w:t>
      </w:r>
      <w:r w:rsidR="002037E5">
        <w:rPr>
          <w:rFonts w:ascii="Arial" w:hAnsi="Arial" w:cs="Arial"/>
          <w:lang w:val="en-US"/>
        </w:rPr>
        <w:t>ILs</w:t>
      </w:r>
      <w:r w:rsidRPr="00A70ABF">
        <w:rPr>
          <w:rFonts w:ascii="Arial" w:hAnsi="Arial" w:cs="Arial"/>
          <w:lang w:val="en-US"/>
        </w:rPr>
        <w:t xml:space="preserve"> (Huvila et al., 2020) although information practices, such as remixing, </w:t>
      </w:r>
      <w:r w:rsidR="002037E5" w:rsidRPr="00A70ABF">
        <w:rPr>
          <w:rFonts w:ascii="Arial" w:hAnsi="Arial" w:cs="Arial"/>
          <w:lang w:val="en-US"/>
        </w:rPr>
        <w:t>visuali</w:t>
      </w:r>
      <w:r w:rsidR="002037E5">
        <w:rPr>
          <w:rFonts w:ascii="Arial" w:hAnsi="Arial" w:cs="Arial"/>
          <w:lang w:val="en-US"/>
        </w:rPr>
        <w:t>s</w:t>
      </w:r>
      <w:r w:rsidR="002037E5" w:rsidRPr="00A70ABF">
        <w:rPr>
          <w:rFonts w:ascii="Arial" w:hAnsi="Arial" w:cs="Arial"/>
          <w:lang w:val="en-US"/>
        </w:rPr>
        <w:t>ing</w:t>
      </w:r>
      <w:r w:rsidRPr="00A70ABF">
        <w:rPr>
          <w:rFonts w:ascii="Arial" w:hAnsi="Arial" w:cs="Arial"/>
          <w:lang w:val="en-US"/>
        </w:rPr>
        <w:t xml:space="preserve">, and presenting information, can be considered crucial aspects of </w:t>
      </w:r>
      <w:r w:rsidR="002037E5">
        <w:rPr>
          <w:rFonts w:ascii="Arial" w:hAnsi="Arial" w:cs="Arial"/>
          <w:lang w:val="en-US"/>
        </w:rPr>
        <w:t>IL</w:t>
      </w:r>
      <w:r w:rsidRPr="00A70ABF">
        <w:rPr>
          <w:rFonts w:ascii="Arial" w:hAnsi="Arial" w:cs="Arial"/>
          <w:lang w:val="en-US"/>
        </w:rPr>
        <w:t xml:space="preserve"> competencies in our everyday information environments (see e.g. Hicks, 2020; Koh, 2013). Although I </w:t>
      </w:r>
      <w:r w:rsidR="002037E5">
        <w:rPr>
          <w:rFonts w:ascii="Arial" w:hAnsi="Arial" w:cs="Arial"/>
          <w:lang w:val="en-US"/>
        </w:rPr>
        <w:t>grounded</w:t>
      </w:r>
      <w:r w:rsidR="002037E5" w:rsidRPr="00A70ABF">
        <w:rPr>
          <w:rFonts w:ascii="Arial" w:hAnsi="Arial" w:cs="Arial"/>
          <w:lang w:val="en-US"/>
        </w:rPr>
        <w:t xml:space="preserve"> </w:t>
      </w:r>
      <w:r w:rsidRPr="00A70ABF">
        <w:rPr>
          <w:rFonts w:ascii="Arial" w:hAnsi="Arial" w:cs="Arial"/>
          <w:lang w:val="en-US"/>
        </w:rPr>
        <w:t xml:space="preserve">the main theoretical basis </w:t>
      </w:r>
      <w:r w:rsidR="002037E5">
        <w:rPr>
          <w:rFonts w:ascii="Arial" w:hAnsi="Arial" w:cs="Arial"/>
          <w:lang w:val="en-US"/>
        </w:rPr>
        <w:t>i</w:t>
      </w:r>
      <w:r w:rsidR="002037E5" w:rsidRPr="00A70ABF">
        <w:rPr>
          <w:rFonts w:ascii="Arial" w:hAnsi="Arial" w:cs="Arial"/>
          <w:lang w:val="en-US"/>
        </w:rPr>
        <w:t xml:space="preserve">n </w:t>
      </w:r>
      <w:r w:rsidRPr="00A70ABF">
        <w:rPr>
          <w:rFonts w:ascii="Arial" w:hAnsi="Arial" w:cs="Arial"/>
          <w:lang w:val="en-US"/>
        </w:rPr>
        <w:t>the sociocultural understanding of literacies as socially enacted practices (e.g. Lloyd, 2012), I</w:t>
      </w:r>
      <w:r w:rsidR="002037E5">
        <w:rPr>
          <w:rFonts w:ascii="Arial" w:hAnsi="Arial" w:cs="Arial"/>
          <w:lang w:val="en-US"/>
        </w:rPr>
        <w:t xml:space="preserve"> also</w:t>
      </w:r>
      <w:r w:rsidRPr="00A70ABF">
        <w:rPr>
          <w:rFonts w:ascii="Arial" w:hAnsi="Arial" w:cs="Arial"/>
          <w:lang w:val="en-US"/>
        </w:rPr>
        <w:t xml:space="preserve"> chose to seek inspiration from literacy research conducted in other fields. Specifically, the new literacies research that emerged in educational sciences (e.g. Lankshear &amp; Knobel, 2011) offered new insights into understanding the role of technology in our information environments: information practices are developed within and transformed through new technologies. Moreover, attaching the notion of plurality to literacy addresses the multiplicity of information practices and how they </w:t>
      </w:r>
      <w:r w:rsidR="002037E5">
        <w:rPr>
          <w:rFonts w:ascii="Arial" w:hAnsi="Arial" w:cs="Arial"/>
          <w:lang w:val="en-US"/>
        </w:rPr>
        <w:t>“</w:t>
      </w:r>
      <w:r w:rsidRPr="00A70ABF">
        <w:rPr>
          <w:rFonts w:ascii="Arial" w:hAnsi="Arial" w:cs="Arial"/>
          <w:lang w:val="en-US"/>
        </w:rPr>
        <w:t xml:space="preserve">shift with contexts, texts, and the identities of people using </w:t>
      </w:r>
      <w:r w:rsidR="002037E5" w:rsidRPr="00A70ABF">
        <w:rPr>
          <w:rFonts w:ascii="Arial" w:hAnsi="Arial" w:cs="Arial"/>
          <w:lang w:val="en-US"/>
        </w:rPr>
        <w:t>literacy</w:t>
      </w:r>
      <w:r w:rsidR="002037E5">
        <w:rPr>
          <w:rFonts w:ascii="Arial" w:hAnsi="Arial" w:cs="Arial"/>
          <w:lang w:val="en-US"/>
        </w:rPr>
        <w:t>”</w:t>
      </w:r>
      <w:r w:rsidR="002037E5" w:rsidRPr="00A70ABF">
        <w:rPr>
          <w:rFonts w:ascii="Arial" w:hAnsi="Arial" w:cs="Arial"/>
          <w:lang w:val="en-US"/>
        </w:rPr>
        <w:t xml:space="preserve"> </w:t>
      </w:r>
      <w:r w:rsidRPr="00A70ABF">
        <w:rPr>
          <w:rFonts w:ascii="Arial" w:hAnsi="Arial" w:cs="Arial"/>
          <w:lang w:val="en-US"/>
        </w:rPr>
        <w:t>(Rowsell &amp; Walsh, 2011, p. 55).</w:t>
      </w:r>
    </w:p>
    <w:p w14:paraId="2961DF71" w14:textId="77777777" w:rsidR="00CA25AC" w:rsidRPr="00A70ABF" w:rsidRDefault="00CA25AC" w:rsidP="00CA25AC">
      <w:pPr>
        <w:spacing w:after="0" w:line="240" w:lineRule="auto"/>
        <w:rPr>
          <w:rFonts w:ascii="Arial" w:hAnsi="Arial" w:cs="Arial"/>
          <w:b/>
          <w:bCs/>
          <w:lang w:val="en-US"/>
        </w:rPr>
      </w:pPr>
    </w:p>
    <w:p w14:paraId="2AC5C453" w14:textId="77777777" w:rsidR="00CA25AC" w:rsidRPr="00A70ABF" w:rsidRDefault="00CA25AC" w:rsidP="00CA25AC">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A70ABF">
        <w:rPr>
          <w:rFonts w:ascii="Arial" w:eastAsia="Arial" w:hAnsi="Arial" w:cs="Arial"/>
          <w:b/>
          <w:color w:val="000000"/>
          <w:sz w:val="28"/>
          <w:szCs w:val="28"/>
        </w:rPr>
        <w:t>Navigating through practices</w:t>
      </w:r>
    </w:p>
    <w:p w14:paraId="00096891" w14:textId="7D6F1300" w:rsidR="00CA25AC" w:rsidRDefault="00CA25AC" w:rsidP="00CA25AC">
      <w:pPr>
        <w:spacing w:after="0" w:line="240" w:lineRule="auto"/>
        <w:rPr>
          <w:rFonts w:ascii="Arial" w:hAnsi="Arial" w:cs="Arial"/>
          <w:lang w:val="en-US"/>
        </w:rPr>
      </w:pPr>
      <w:r w:rsidRPr="00A70ABF">
        <w:rPr>
          <w:rFonts w:ascii="Arial" w:hAnsi="Arial" w:cs="Arial"/>
          <w:lang w:val="en-US"/>
        </w:rPr>
        <w:t xml:space="preserve">To answer the overarching question of what is truly happening here </w:t>
      </w:r>
      <w:r w:rsidR="002037E5">
        <w:rPr>
          <w:rFonts w:ascii="Arial" w:hAnsi="Arial" w:cs="Arial"/>
          <w:lang w:val="en-US"/>
        </w:rPr>
        <w:t>—</w:t>
      </w:r>
      <w:r w:rsidR="002037E5" w:rsidRPr="00A70ABF">
        <w:rPr>
          <w:rFonts w:ascii="Arial" w:hAnsi="Arial" w:cs="Arial"/>
          <w:lang w:val="en-US"/>
        </w:rPr>
        <w:t xml:space="preserve"> </w:t>
      </w:r>
      <w:r w:rsidRPr="00A70ABF">
        <w:rPr>
          <w:rFonts w:ascii="Arial" w:hAnsi="Arial" w:cs="Arial"/>
          <w:lang w:val="en-US"/>
        </w:rPr>
        <w:t>how young people navigate through and with health information in their current social environments</w:t>
      </w:r>
      <w:r w:rsidR="002037E5">
        <w:rPr>
          <w:rFonts w:ascii="Arial" w:hAnsi="Arial" w:cs="Arial"/>
          <w:lang w:val="en-US"/>
        </w:rPr>
        <w:t xml:space="preserve"> —</w:t>
      </w:r>
      <w:r w:rsidRPr="00A70ABF">
        <w:rPr>
          <w:rFonts w:ascii="Arial" w:hAnsi="Arial" w:cs="Arial"/>
          <w:lang w:val="en-US"/>
        </w:rPr>
        <w:t xml:space="preserve"> I opted to investigate the everyday discourses and </w:t>
      </w:r>
      <w:r w:rsidR="002037E5">
        <w:rPr>
          <w:rFonts w:ascii="Arial" w:hAnsi="Arial" w:cs="Arial"/>
          <w:lang w:val="en-US"/>
        </w:rPr>
        <w:t>IL</w:t>
      </w:r>
      <w:r w:rsidRPr="00A70ABF">
        <w:rPr>
          <w:rFonts w:ascii="Arial" w:hAnsi="Arial" w:cs="Arial"/>
          <w:lang w:val="en-US"/>
        </w:rPr>
        <w:t xml:space="preserve"> practices of young people creating information on social media. In nexus </w:t>
      </w:r>
      <w:r w:rsidR="002037E5" w:rsidRPr="00A70ABF">
        <w:rPr>
          <w:rFonts w:ascii="Arial" w:hAnsi="Arial" w:cs="Arial"/>
          <w:lang w:val="en-US"/>
        </w:rPr>
        <w:t>analy</w:t>
      </w:r>
      <w:r w:rsidR="002037E5">
        <w:rPr>
          <w:rFonts w:ascii="Arial" w:hAnsi="Arial" w:cs="Arial"/>
          <w:lang w:val="en-US"/>
        </w:rPr>
        <w:t>sis</w:t>
      </w:r>
      <w:r w:rsidRPr="00A70ABF">
        <w:rPr>
          <w:rFonts w:ascii="Arial" w:hAnsi="Arial" w:cs="Arial"/>
          <w:lang w:val="en-US"/>
        </w:rPr>
        <w:t xml:space="preserve"> this phase can be described as navigating the nexus of practice, in other words mapping the central information practices identified as part of the phenomenon (Scollon &amp; Scollon, 2004). I collected different kinds of data (interviews, video diaries, YouTube videos) from young video bloggers who were interested in health topics and were creating health-related content on their social media accounts. This enabled me to explore the information practices of young individuals from different perspectives. For example, through nexus analysis, I found out that the discourses related to the credibility and authenticity of information, interactions with family, friends, and their social media followers, and past experiences with information, such as video blogging, influenced the information practices of these young people when creating new content on social media (Multas &amp; Hirvonen, 2022). </w:t>
      </w:r>
    </w:p>
    <w:p w14:paraId="0872C79F" w14:textId="77777777" w:rsidR="00CA25AC" w:rsidRPr="00A70ABF" w:rsidRDefault="00CA25AC" w:rsidP="00CA25AC">
      <w:pPr>
        <w:spacing w:after="0" w:line="240" w:lineRule="auto"/>
        <w:rPr>
          <w:rFonts w:ascii="Arial" w:hAnsi="Arial" w:cs="Arial"/>
          <w:lang w:val="en-US"/>
        </w:rPr>
      </w:pPr>
    </w:p>
    <w:p w14:paraId="03FD2FF0" w14:textId="44094B57" w:rsidR="00CA25AC" w:rsidRPr="00A70ABF" w:rsidRDefault="00CA25AC" w:rsidP="00CA25AC">
      <w:pPr>
        <w:spacing w:after="0" w:line="240" w:lineRule="auto"/>
        <w:rPr>
          <w:rFonts w:ascii="Arial" w:hAnsi="Arial" w:cs="Arial"/>
          <w:lang w:val="en-US"/>
        </w:rPr>
      </w:pPr>
      <w:r w:rsidRPr="00A70ABF">
        <w:rPr>
          <w:rFonts w:ascii="Arial" w:hAnsi="Arial" w:cs="Arial"/>
          <w:lang w:val="en-US"/>
        </w:rPr>
        <w:t xml:space="preserve">The findings informed my investigation of contemporary </w:t>
      </w:r>
      <w:r w:rsidR="002037E5">
        <w:rPr>
          <w:rFonts w:ascii="Arial" w:hAnsi="Arial" w:cs="Arial"/>
          <w:lang w:val="en-US"/>
        </w:rPr>
        <w:t>ILs</w:t>
      </w:r>
      <w:r w:rsidRPr="00A70ABF">
        <w:rPr>
          <w:rFonts w:ascii="Arial" w:hAnsi="Arial" w:cs="Arial"/>
          <w:lang w:val="en-US"/>
        </w:rPr>
        <w:t xml:space="preserve"> by </w:t>
      </w:r>
      <w:r w:rsidR="002037E5" w:rsidRPr="00A70ABF">
        <w:rPr>
          <w:rFonts w:ascii="Arial" w:hAnsi="Arial" w:cs="Arial"/>
          <w:lang w:val="en-US"/>
        </w:rPr>
        <w:t>emphasi</w:t>
      </w:r>
      <w:r w:rsidR="002037E5">
        <w:rPr>
          <w:rFonts w:ascii="Arial" w:hAnsi="Arial" w:cs="Arial"/>
          <w:lang w:val="en-US"/>
        </w:rPr>
        <w:t>s</w:t>
      </w:r>
      <w:r w:rsidR="002037E5" w:rsidRPr="00A70ABF">
        <w:rPr>
          <w:rFonts w:ascii="Arial" w:hAnsi="Arial" w:cs="Arial"/>
          <w:lang w:val="en-US"/>
        </w:rPr>
        <w:t xml:space="preserve">ing </w:t>
      </w:r>
      <w:r w:rsidRPr="00A70ABF">
        <w:rPr>
          <w:rFonts w:ascii="Arial" w:hAnsi="Arial" w:cs="Arial"/>
          <w:lang w:val="en-US"/>
        </w:rPr>
        <w:t xml:space="preserve">the essence of information practices as interconnected, social, material, and embodied and by exemplifying the complexity and centrality of information creation, specifically in social media contexts. In </w:t>
      </w:r>
      <w:r w:rsidRPr="00A70ABF">
        <w:rPr>
          <w:rFonts w:ascii="Arial" w:hAnsi="Arial" w:cs="Arial"/>
          <w:lang w:val="en-US"/>
        </w:rPr>
        <w:lastRenderedPageBreak/>
        <w:t xml:space="preserve">particular, </w:t>
      </w:r>
      <w:r w:rsidR="00A52E9F">
        <w:rPr>
          <w:rFonts w:ascii="Arial" w:hAnsi="Arial" w:cs="Arial"/>
          <w:lang w:val="en-US"/>
        </w:rPr>
        <w:t>IL</w:t>
      </w:r>
      <w:r w:rsidRPr="00A70ABF">
        <w:rPr>
          <w:rFonts w:ascii="Arial" w:hAnsi="Arial" w:cs="Arial"/>
          <w:lang w:val="en-US"/>
        </w:rPr>
        <w:t xml:space="preserve"> practices appeared as constructed and enacted through embodied knowledge. Moreover, the authenticity of the presentation of information and the self were highlighted. The findings add to </w:t>
      </w:r>
      <w:r w:rsidR="00A52E9F">
        <w:rPr>
          <w:rFonts w:ascii="Arial" w:hAnsi="Arial" w:cs="Arial"/>
          <w:lang w:val="en-US"/>
        </w:rPr>
        <w:t>existing</w:t>
      </w:r>
      <w:r w:rsidR="00A52E9F" w:rsidRPr="00A70ABF">
        <w:rPr>
          <w:rFonts w:ascii="Arial" w:hAnsi="Arial" w:cs="Arial"/>
          <w:lang w:val="en-US"/>
        </w:rPr>
        <w:t xml:space="preserve"> </w:t>
      </w:r>
      <w:r w:rsidRPr="00A70ABF">
        <w:rPr>
          <w:rFonts w:ascii="Arial" w:hAnsi="Arial" w:cs="Arial"/>
          <w:lang w:val="en-US"/>
        </w:rPr>
        <w:t xml:space="preserve">sociocultural </w:t>
      </w:r>
      <w:r w:rsidR="00A52E9F">
        <w:rPr>
          <w:rFonts w:ascii="Arial" w:hAnsi="Arial" w:cs="Arial"/>
          <w:lang w:val="en-US"/>
        </w:rPr>
        <w:t>IL</w:t>
      </w:r>
      <w:r w:rsidRPr="00A70ABF">
        <w:rPr>
          <w:rFonts w:ascii="Arial" w:hAnsi="Arial" w:cs="Arial"/>
          <w:lang w:val="en-US"/>
        </w:rPr>
        <w:t xml:space="preserve"> research by </w:t>
      </w:r>
      <w:r w:rsidR="00A52E9F" w:rsidRPr="00A70ABF">
        <w:rPr>
          <w:rFonts w:ascii="Arial" w:hAnsi="Arial" w:cs="Arial"/>
          <w:lang w:val="en-US"/>
        </w:rPr>
        <w:t>emphasi</w:t>
      </w:r>
      <w:r w:rsidR="00A52E9F">
        <w:rPr>
          <w:rFonts w:ascii="Arial" w:hAnsi="Arial" w:cs="Arial"/>
          <w:lang w:val="en-US"/>
        </w:rPr>
        <w:t>s</w:t>
      </w:r>
      <w:r w:rsidR="00A52E9F" w:rsidRPr="00A70ABF">
        <w:rPr>
          <w:rFonts w:ascii="Arial" w:hAnsi="Arial" w:cs="Arial"/>
          <w:lang w:val="en-US"/>
        </w:rPr>
        <w:t xml:space="preserve">ing </w:t>
      </w:r>
      <w:r w:rsidRPr="00A70ABF">
        <w:rPr>
          <w:rFonts w:ascii="Arial" w:hAnsi="Arial" w:cs="Arial"/>
          <w:lang w:val="en-US"/>
        </w:rPr>
        <w:t xml:space="preserve">the importance of previously adopted practices when creating information on social media and suggesting that authoritative voices can be constructed for different audiences through different </w:t>
      </w:r>
      <w:r w:rsidR="00A52E9F">
        <w:rPr>
          <w:rFonts w:ascii="Arial" w:hAnsi="Arial" w:cs="Arial"/>
          <w:lang w:val="en-US"/>
        </w:rPr>
        <w:t xml:space="preserve">IL </w:t>
      </w:r>
      <w:r w:rsidRPr="00A70ABF">
        <w:rPr>
          <w:rFonts w:ascii="Arial" w:hAnsi="Arial" w:cs="Arial"/>
          <w:lang w:val="en-US"/>
        </w:rPr>
        <w:t xml:space="preserve">practices and grounding in both experience-based and second-hand information. Here, </w:t>
      </w:r>
      <w:r w:rsidR="00A52E9F">
        <w:rPr>
          <w:rFonts w:ascii="Arial" w:hAnsi="Arial" w:cs="Arial"/>
          <w:lang w:val="en-US"/>
        </w:rPr>
        <w:t xml:space="preserve">it is </w:t>
      </w:r>
      <w:r w:rsidRPr="00A70ABF">
        <w:rPr>
          <w:rFonts w:ascii="Arial" w:hAnsi="Arial" w:cs="Arial"/>
          <w:lang w:val="en-US"/>
        </w:rPr>
        <w:t>important to understand how authority is constructed, not just from an objective authority evaluation perspective, but also by considering people’s own authoritative positions (Multas, 2022)</w:t>
      </w:r>
      <w:r w:rsidR="00A52E9F">
        <w:rPr>
          <w:rFonts w:ascii="Arial" w:hAnsi="Arial" w:cs="Arial"/>
          <w:lang w:val="en-US"/>
        </w:rPr>
        <w:t>.</w:t>
      </w:r>
    </w:p>
    <w:p w14:paraId="2324B294" w14:textId="77777777" w:rsidR="00CA25AC" w:rsidRPr="00A70ABF" w:rsidRDefault="00CA25AC" w:rsidP="00CA25AC">
      <w:pPr>
        <w:spacing w:after="0" w:line="240" w:lineRule="auto"/>
        <w:rPr>
          <w:rFonts w:ascii="Arial" w:hAnsi="Arial" w:cs="Arial"/>
          <w:lang w:val="en-US"/>
        </w:rPr>
      </w:pPr>
    </w:p>
    <w:p w14:paraId="51E3953A" w14:textId="77777777" w:rsidR="00CA25AC" w:rsidRPr="00A70ABF" w:rsidRDefault="00CA25AC" w:rsidP="00CA25AC">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A70ABF">
        <w:rPr>
          <w:rFonts w:ascii="Arial" w:eastAsia="Arial" w:hAnsi="Arial" w:cs="Arial"/>
          <w:b/>
          <w:color w:val="000000"/>
          <w:sz w:val="28"/>
          <w:szCs w:val="28"/>
        </w:rPr>
        <w:t>Change as an opportunity for development</w:t>
      </w:r>
    </w:p>
    <w:p w14:paraId="22E0A1F2" w14:textId="3DEE17E6" w:rsidR="00CA25AC" w:rsidRDefault="00CA25AC" w:rsidP="00CA25AC">
      <w:pPr>
        <w:spacing w:after="0" w:line="240" w:lineRule="auto"/>
        <w:rPr>
          <w:rFonts w:ascii="Arial" w:hAnsi="Arial" w:cs="Arial"/>
          <w:lang w:val="en-US"/>
        </w:rPr>
      </w:pPr>
      <w:r w:rsidRPr="00A70ABF">
        <w:rPr>
          <w:rFonts w:ascii="Arial" w:hAnsi="Arial" w:cs="Arial"/>
          <w:lang w:val="en-US"/>
        </w:rPr>
        <w:t xml:space="preserve">By engaging with the current research, theories, and </w:t>
      </w:r>
      <w:r w:rsidR="00A52E9F" w:rsidRPr="00A70ABF">
        <w:rPr>
          <w:rFonts w:ascii="Arial" w:hAnsi="Arial" w:cs="Arial"/>
          <w:lang w:val="en-US"/>
        </w:rPr>
        <w:t>conceptuali</w:t>
      </w:r>
      <w:r w:rsidR="00A52E9F">
        <w:rPr>
          <w:rFonts w:ascii="Arial" w:hAnsi="Arial" w:cs="Arial"/>
          <w:lang w:val="en-US"/>
        </w:rPr>
        <w:t>s</w:t>
      </w:r>
      <w:r w:rsidR="00A52E9F" w:rsidRPr="00A70ABF">
        <w:rPr>
          <w:rFonts w:ascii="Arial" w:hAnsi="Arial" w:cs="Arial"/>
          <w:lang w:val="en-US"/>
        </w:rPr>
        <w:t xml:space="preserve">ations </w:t>
      </w:r>
      <w:r w:rsidRPr="00A70ABF">
        <w:rPr>
          <w:rFonts w:ascii="Arial" w:hAnsi="Arial" w:cs="Arial"/>
          <w:lang w:val="en-US"/>
        </w:rPr>
        <w:t xml:space="preserve">on health literacies, </w:t>
      </w:r>
      <w:r w:rsidR="00A52E9F">
        <w:rPr>
          <w:rFonts w:ascii="Arial" w:hAnsi="Arial" w:cs="Arial"/>
          <w:lang w:val="en-US"/>
        </w:rPr>
        <w:t>ILs</w:t>
      </w:r>
      <w:r w:rsidRPr="00A70ABF">
        <w:rPr>
          <w:rFonts w:ascii="Arial" w:hAnsi="Arial" w:cs="Arial"/>
          <w:lang w:val="en-US"/>
        </w:rPr>
        <w:t xml:space="preserve">, and new literacies and navigating through the current information practices of young people on social media, I </w:t>
      </w:r>
      <w:r w:rsidR="00CE0A10">
        <w:rPr>
          <w:rFonts w:ascii="Arial" w:hAnsi="Arial" w:cs="Arial"/>
          <w:lang w:val="en-US"/>
        </w:rPr>
        <w:t>offer new suggestions towards</w:t>
      </w:r>
      <w:r w:rsidRPr="00A70ABF">
        <w:rPr>
          <w:rFonts w:ascii="Arial" w:hAnsi="Arial" w:cs="Arial"/>
          <w:lang w:val="en-US"/>
        </w:rPr>
        <w:t xml:space="preserve"> understanding </w:t>
      </w:r>
      <w:r w:rsidR="00A52E9F">
        <w:rPr>
          <w:rFonts w:ascii="Arial" w:hAnsi="Arial" w:cs="Arial"/>
          <w:lang w:val="en-US"/>
        </w:rPr>
        <w:t>ILs</w:t>
      </w:r>
      <w:r w:rsidRPr="00A70ABF">
        <w:rPr>
          <w:rFonts w:ascii="Arial" w:hAnsi="Arial" w:cs="Arial"/>
          <w:lang w:val="en-US"/>
        </w:rPr>
        <w:t xml:space="preserve"> as sociocultural </w:t>
      </w:r>
      <w:r w:rsidR="00CE0A10" w:rsidRPr="00A70ABF">
        <w:rPr>
          <w:rFonts w:ascii="Arial" w:hAnsi="Arial" w:cs="Arial"/>
          <w:lang w:val="en-US"/>
        </w:rPr>
        <w:t>phenomen</w:t>
      </w:r>
      <w:r w:rsidR="00CE0A10">
        <w:rPr>
          <w:rFonts w:ascii="Arial" w:hAnsi="Arial" w:cs="Arial"/>
          <w:lang w:val="en-US"/>
        </w:rPr>
        <w:t>a</w:t>
      </w:r>
      <w:r w:rsidR="00CE0A10" w:rsidRPr="00A70ABF">
        <w:rPr>
          <w:rFonts w:ascii="Arial" w:hAnsi="Arial" w:cs="Arial"/>
          <w:lang w:val="en-US"/>
        </w:rPr>
        <w:t xml:space="preserve"> </w:t>
      </w:r>
      <w:r w:rsidRPr="00A70ABF">
        <w:rPr>
          <w:rFonts w:ascii="Arial" w:hAnsi="Arial" w:cs="Arial"/>
          <w:lang w:val="en-US"/>
        </w:rPr>
        <w:t xml:space="preserve">unfolding in our constantly changing information environments. I follow Annemaree Lloyd’s thoughts on </w:t>
      </w:r>
      <w:r w:rsidR="00A52E9F">
        <w:rPr>
          <w:rFonts w:ascii="Arial" w:hAnsi="Arial" w:cs="Arial"/>
          <w:lang w:val="en-US"/>
        </w:rPr>
        <w:t>IL</w:t>
      </w:r>
      <w:r w:rsidRPr="00A70ABF">
        <w:rPr>
          <w:rFonts w:ascii="Arial" w:hAnsi="Arial" w:cs="Arial"/>
          <w:lang w:val="en-US"/>
        </w:rPr>
        <w:t xml:space="preserve"> as a way of knowing</w:t>
      </w:r>
      <w:r w:rsidR="00CE0A10">
        <w:rPr>
          <w:rFonts w:ascii="Arial" w:hAnsi="Arial" w:cs="Arial"/>
          <w:lang w:val="en-US"/>
        </w:rPr>
        <w:t xml:space="preserve"> </w:t>
      </w:r>
      <w:r w:rsidR="00CE0A10" w:rsidRPr="00A70ABF">
        <w:rPr>
          <w:rFonts w:ascii="Arial" w:hAnsi="Arial" w:cs="Arial"/>
          <w:lang w:val="en-US"/>
        </w:rPr>
        <w:t>(see e.g. 2017)</w:t>
      </w:r>
      <w:r w:rsidRPr="00A70ABF">
        <w:rPr>
          <w:rFonts w:ascii="Arial" w:hAnsi="Arial" w:cs="Arial"/>
          <w:lang w:val="en-US"/>
        </w:rPr>
        <w:t>. In the context of my research</w:t>
      </w:r>
      <w:r w:rsidR="00CE0A10">
        <w:rPr>
          <w:rFonts w:ascii="Arial" w:hAnsi="Arial" w:cs="Arial"/>
          <w:lang w:val="en-US"/>
        </w:rPr>
        <w:t>,</w:t>
      </w:r>
      <w:r w:rsidRPr="00A70ABF">
        <w:rPr>
          <w:rFonts w:ascii="Arial" w:hAnsi="Arial" w:cs="Arial"/>
          <w:lang w:val="en-US"/>
        </w:rPr>
        <w:t xml:space="preserve"> </w:t>
      </w:r>
      <w:r w:rsidR="00CE0A10">
        <w:rPr>
          <w:rFonts w:ascii="Arial" w:hAnsi="Arial" w:cs="Arial"/>
          <w:lang w:val="en-US"/>
        </w:rPr>
        <w:t>“</w:t>
      </w:r>
      <w:r w:rsidRPr="00A70ABF">
        <w:rPr>
          <w:rFonts w:ascii="Arial" w:hAnsi="Arial" w:cs="Arial"/>
          <w:lang w:val="en-US"/>
        </w:rPr>
        <w:t>knowing</w:t>
      </w:r>
      <w:r w:rsidR="00CE0A10">
        <w:rPr>
          <w:rFonts w:ascii="Arial" w:hAnsi="Arial" w:cs="Arial"/>
          <w:lang w:val="en-US"/>
        </w:rPr>
        <w:t>”</w:t>
      </w:r>
      <w:r w:rsidRPr="00A70ABF">
        <w:rPr>
          <w:rFonts w:ascii="Arial" w:hAnsi="Arial" w:cs="Arial"/>
          <w:lang w:val="en-US"/>
        </w:rPr>
        <w:t xml:space="preserve"> refers to knowing about health and well-being, but</w:t>
      </w:r>
      <w:r w:rsidR="00A52E9F">
        <w:rPr>
          <w:rFonts w:ascii="Arial" w:hAnsi="Arial" w:cs="Arial"/>
          <w:lang w:val="en-US"/>
        </w:rPr>
        <w:t>,</w:t>
      </w:r>
      <w:r w:rsidRPr="00A70ABF">
        <w:rPr>
          <w:rFonts w:ascii="Arial" w:hAnsi="Arial" w:cs="Arial"/>
          <w:lang w:val="en-US"/>
        </w:rPr>
        <w:t xml:space="preserve"> in a broad sense, it can be any kind of knowledge relevant to the context (Lloyd, 2017). </w:t>
      </w:r>
      <w:r w:rsidR="00A52E9F">
        <w:rPr>
          <w:rFonts w:ascii="Arial" w:hAnsi="Arial" w:cs="Arial"/>
          <w:lang w:val="en-US"/>
        </w:rPr>
        <w:t>ILs</w:t>
      </w:r>
      <w:r w:rsidRPr="00A70ABF">
        <w:rPr>
          <w:rFonts w:ascii="Arial" w:hAnsi="Arial" w:cs="Arial"/>
          <w:lang w:val="en-US"/>
        </w:rPr>
        <w:t xml:space="preserve"> as sociocultural </w:t>
      </w:r>
      <w:r w:rsidR="00A52E9F" w:rsidRPr="00A70ABF">
        <w:rPr>
          <w:rFonts w:ascii="Arial" w:hAnsi="Arial" w:cs="Arial"/>
          <w:lang w:val="en-US"/>
        </w:rPr>
        <w:t>phenomen</w:t>
      </w:r>
      <w:r w:rsidR="00A52E9F">
        <w:rPr>
          <w:rFonts w:ascii="Arial" w:hAnsi="Arial" w:cs="Arial"/>
          <w:lang w:val="en-US"/>
        </w:rPr>
        <w:t>a</w:t>
      </w:r>
      <w:r w:rsidR="00A52E9F" w:rsidRPr="00A70ABF">
        <w:rPr>
          <w:rFonts w:ascii="Arial" w:hAnsi="Arial" w:cs="Arial"/>
          <w:lang w:val="en-US"/>
        </w:rPr>
        <w:t xml:space="preserve"> </w:t>
      </w:r>
      <w:r w:rsidRPr="00A70ABF">
        <w:rPr>
          <w:rFonts w:ascii="Arial" w:hAnsi="Arial" w:cs="Arial"/>
          <w:lang w:val="en-US"/>
        </w:rPr>
        <w:t>then consist of set</w:t>
      </w:r>
      <w:r w:rsidR="00CE0A10">
        <w:rPr>
          <w:rFonts w:ascii="Arial" w:hAnsi="Arial" w:cs="Arial"/>
          <w:lang w:val="en-US"/>
        </w:rPr>
        <w:t>s</w:t>
      </w:r>
      <w:r w:rsidRPr="00A70ABF">
        <w:rPr>
          <w:rFonts w:ascii="Arial" w:hAnsi="Arial" w:cs="Arial"/>
          <w:lang w:val="en-US"/>
        </w:rPr>
        <w:t xml:space="preserve"> of information practices, such as seeking, finding, evaluating, understanding, and creating information</w:t>
      </w:r>
      <w:r w:rsidR="00CE0A10">
        <w:rPr>
          <w:rFonts w:ascii="Arial" w:hAnsi="Arial" w:cs="Arial"/>
          <w:lang w:val="en-US"/>
        </w:rPr>
        <w:t>,</w:t>
      </w:r>
      <w:r w:rsidRPr="00A70ABF">
        <w:rPr>
          <w:rFonts w:ascii="Arial" w:hAnsi="Arial" w:cs="Arial"/>
          <w:lang w:val="en-US"/>
        </w:rPr>
        <w:t xml:space="preserve"> which are enacted in the social settings and everyday environments of people, including online contexts (Multas, 2022). Moreover, </w:t>
      </w:r>
      <w:r w:rsidR="00CE0A10">
        <w:rPr>
          <w:rFonts w:ascii="Arial" w:hAnsi="Arial" w:cs="Arial"/>
          <w:lang w:val="en-US"/>
        </w:rPr>
        <w:t>ILs</w:t>
      </w:r>
      <w:r w:rsidRPr="00A70ABF">
        <w:rPr>
          <w:rFonts w:ascii="Arial" w:hAnsi="Arial" w:cs="Arial"/>
          <w:lang w:val="en-US"/>
        </w:rPr>
        <w:t xml:space="preserve"> are composed of several interconnected social, material, and embodied </w:t>
      </w:r>
      <w:r w:rsidR="00CE0A10">
        <w:rPr>
          <w:rFonts w:ascii="Arial" w:hAnsi="Arial" w:cs="Arial"/>
          <w:lang w:val="en-US"/>
        </w:rPr>
        <w:t>IL</w:t>
      </w:r>
      <w:r w:rsidRPr="00A70ABF">
        <w:rPr>
          <w:rFonts w:ascii="Arial" w:hAnsi="Arial" w:cs="Arial"/>
          <w:lang w:val="en-US"/>
        </w:rPr>
        <w:t xml:space="preserve"> practices that are socially created, constructed, and enacted within people’s everyday actions (Multas, 2022) and influenced by historical, discursive, and interactive elements circulating through these actions. What challenges us the most is the fact that these information practices are continually transformed by new technologies and simultaneously transforming the ways technologies are designed causing the emergence of new applications in a steady stream. </w:t>
      </w:r>
    </w:p>
    <w:p w14:paraId="3923DA37" w14:textId="77777777" w:rsidR="00CA25AC" w:rsidRPr="00A70ABF" w:rsidRDefault="00CA25AC" w:rsidP="00CA25AC">
      <w:pPr>
        <w:spacing w:after="0" w:line="240" w:lineRule="auto"/>
        <w:rPr>
          <w:rFonts w:ascii="Arial" w:hAnsi="Arial" w:cs="Arial"/>
          <w:lang w:val="en-US"/>
        </w:rPr>
      </w:pPr>
    </w:p>
    <w:p w14:paraId="1EB18C85" w14:textId="73362C8A" w:rsidR="00CA25AC" w:rsidRPr="00A70ABF" w:rsidRDefault="00CA25AC" w:rsidP="00CA25AC">
      <w:pPr>
        <w:spacing w:after="0" w:line="240" w:lineRule="auto"/>
        <w:rPr>
          <w:rFonts w:ascii="Arial" w:hAnsi="Arial" w:cs="Arial"/>
          <w:lang w:val="en-US"/>
        </w:rPr>
      </w:pPr>
      <w:r w:rsidRPr="00A70ABF">
        <w:rPr>
          <w:rFonts w:ascii="Arial" w:hAnsi="Arial" w:cs="Arial"/>
          <w:lang w:val="en-US"/>
        </w:rPr>
        <w:t xml:space="preserve">In addition to theoretical and conceptual development, I suggest that health literacy as well as </w:t>
      </w:r>
      <w:r w:rsidR="00CE0A10">
        <w:rPr>
          <w:rFonts w:ascii="Arial" w:hAnsi="Arial" w:cs="Arial"/>
          <w:lang w:val="en-US"/>
        </w:rPr>
        <w:t>IL</w:t>
      </w:r>
      <w:r w:rsidRPr="00A70ABF">
        <w:rPr>
          <w:rFonts w:ascii="Arial" w:hAnsi="Arial" w:cs="Arial"/>
          <w:lang w:val="en-US"/>
        </w:rPr>
        <w:t xml:space="preserve"> research should </w:t>
      </w:r>
      <w:r w:rsidR="000F3E93" w:rsidRPr="00A70ABF">
        <w:rPr>
          <w:rFonts w:ascii="Arial" w:hAnsi="Arial" w:cs="Arial"/>
          <w:lang w:val="en-US"/>
        </w:rPr>
        <w:t xml:space="preserve">also </w:t>
      </w:r>
      <w:r w:rsidRPr="00A70ABF">
        <w:rPr>
          <w:rFonts w:ascii="Arial" w:hAnsi="Arial" w:cs="Arial"/>
          <w:lang w:val="en-US"/>
        </w:rPr>
        <w:t>be developed at an empirical level. But how do we study a phenomenon that is in constant change? Investigation of contemporary phenomena can be challenging due to the time constraints involved in empirical inquiry and scientific publishing, for example. Time-consuming data collection methods, such as ethnography</w:t>
      </w:r>
      <w:r w:rsidR="00CE0A10">
        <w:rPr>
          <w:rFonts w:ascii="Arial" w:hAnsi="Arial" w:cs="Arial"/>
          <w:lang w:val="en-US"/>
        </w:rPr>
        <w:t>,</w:t>
      </w:r>
      <w:r w:rsidRPr="00A70ABF">
        <w:rPr>
          <w:rFonts w:ascii="Arial" w:hAnsi="Arial" w:cs="Arial"/>
          <w:lang w:val="en-US"/>
        </w:rPr>
        <w:t xml:space="preserve"> require resources that are monitored by the research funder. However, there is a need to bring in more qualitative approaches </w:t>
      </w:r>
      <w:r w:rsidR="000F3E93">
        <w:rPr>
          <w:rFonts w:ascii="Arial" w:hAnsi="Arial" w:cs="Arial"/>
          <w:lang w:val="en-US"/>
        </w:rPr>
        <w:t>to</w:t>
      </w:r>
      <w:r w:rsidR="000F3E93" w:rsidRPr="00A70ABF">
        <w:rPr>
          <w:rFonts w:ascii="Arial" w:hAnsi="Arial" w:cs="Arial"/>
          <w:lang w:val="en-US"/>
        </w:rPr>
        <w:t xml:space="preserve"> </w:t>
      </w:r>
      <w:r w:rsidRPr="00A70ABF">
        <w:rPr>
          <w:rFonts w:ascii="Arial" w:hAnsi="Arial" w:cs="Arial"/>
          <w:lang w:val="en-US"/>
        </w:rPr>
        <w:t>research</w:t>
      </w:r>
      <w:r w:rsidR="00CE0A10">
        <w:rPr>
          <w:rFonts w:ascii="Arial" w:hAnsi="Arial" w:cs="Arial"/>
          <w:lang w:val="en-US"/>
        </w:rPr>
        <w:t>,</w:t>
      </w:r>
      <w:r w:rsidRPr="00A70ABF">
        <w:rPr>
          <w:rFonts w:ascii="Arial" w:hAnsi="Arial" w:cs="Arial"/>
          <w:lang w:val="en-US"/>
        </w:rPr>
        <w:t xml:space="preserve"> aiming at a comprehensive understanding of the phenomenon under study. For example, health literacy research</w:t>
      </w:r>
      <w:r w:rsidR="003E127B">
        <w:rPr>
          <w:rFonts w:ascii="Arial" w:hAnsi="Arial" w:cs="Arial"/>
          <w:lang w:val="en-US"/>
        </w:rPr>
        <w:t>,</w:t>
      </w:r>
      <w:r w:rsidRPr="00A70ABF">
        <w:rPr>
          <w:rFonts w:ascii="Arial" w:hAnsi="Arial" w:cs="Arial"/>
          <w:lang w:val="en-US"/>
        </w:rPr>
        <w:t xml:space="preserve"> and to some extent </w:t>
      </w:r>
      <w:r w:rsidR="00CE0A10">
        <w:rPr>
          <w:rFonts w:ascii="Arial" w:hAnsi="Arial" w:cs="Arial"/>
          <w:lang w:val="en-US"/>
        </w:rPr>
        <w:t xml:space="preserve">IL </w:t>
      </w:r>
      <w:r w:rsidRPr="00A70ABF">
        <w:rPr>
          <w:rFonts w:ascii="Arial" w:hAnsi="Arial" w:cs="Arial"/>
          <w:lang w:val="en-US"/>
        </w:rPr>
        <w:t>research as well</w:t>
      </w:r>
      <w:r w:rsidR="003E127B">
        <w:rPr>
          <w:rFonts w:ascii="Arial" w:hAnsi="Arial" w:cs="Arial"/>
          <w:lang w:val="en-US"/>
        </w:rPr>
        <w:t>,</w:t>
      </w:r>
      <w:r w:rsidRPr="00A70ABF">
        <w:rPr>
          <w:rFonts w:ascii="Arial" w:hAnsi="Arial" w:cs="Arial"/>
          <w:lang w:val="en-US"/>
        </w:rPr>
        <w:t xml:space="preserve"> has </w:t>
      </w:r>
      <w:r w:rsidR="003E127B" w:rsidRPr="00A70ABF">
        <w:rPr>
          <w:rFonts w:ascii="Arial" w:hAnsi="Arial" w:cs="Arial"/>
          <w:lang w:val="en-US"/>
        </w:rPr>
        <w:t xml:space="preserve">traditionally </w:t>
      </w:r>
      <w:r w:rsidRPr="00A70ABF">
        <w:rPr>
          <w:rFonts w:ascii="Arial" w:hAnsi="Arial" w:cs="Arial"/>
          <w:lang w:val="en-US"/>
        </w:rPr>
        <w:t xml:space="preserve">been mainly quantitative and focused on educational or health care settings (see e.g. Chinn, 2011). I propose that in addition to quantitative, qualitative approaches should </w:t>
      </w:r>
      <w:r w:rsidR="00CE0A10" w:rsidRPr="00A70ABF">
        <w:rPr>
          <w:rFonts w:ascii="Arial" w:hAnsi="Arial" w:cs="Arial"/>
          <w:lang w:val="en-US"/>
        </w:rPr>
        <w:t xml:space="preserve">also </w:t>
      </w:r>
      <w:r w:rsidRPr="00A70ABF">
        <w:rPr>
          <w:rFonts w:ascii="Arial" w:hAnsi="Arial" w:cs="Arial"/>
          <w:lang w:val="en-US"/>
        </w:rPr>
        <w:t xml:space="preserve">be encouraged as they might draw attention to the aspects of </w:t>
      </w:r>
      <w:r w:rsidR="00CE0A10">
        <w:rPr>
          <w:rFonts w:ascii="Arial" w:hAnsi="Arial" w:cs="Arial"/>
          <w:lang w:val="en-US"/>
        </w:rPr>
        <w:t>ILs</w:t>
      </w:r>
      <w:r w:rsidRPr="00A70ABF">
        <w:rPr>
          <w:rFonts w:ascii="Arial" w:hAnsi="Arial" w:cs="Arial"/>
          <w:lang w:val="en-US"/>
        </w:rPr>
        <w:t xml:space="preserve"> with which people actually interact in real-life situations (Chinn, 2011; Samerski, 2019). There is a trend toward mixing methods, although, especially in health literacy research, quantitative methods, such as questionnaire surveys are still most used (Huhta et al., 2018). </w:t>
      </w:r>
      <w:r w:rsidR="003E127B">
        <w:rPr>
          <w:rFonts w:ascii="Arial" w:hAnsi="Arial" w:cs="Arial"/>
          <w:lang w:val="en-US"/>
        </w:rPr>
        <w:t>In recent</w:t>
      </w:r>
      <w:r w:rsidRPr="00A70ABF">
        <w:rPr>
          <w:rFonts w:ascii="Arial" w:hAnsi="Arial" w:cs="Arial"/>
          <w:lang w:val="en-US"/>
        </w:rPr>
        <w:t xml:space="preserve"> </w:t>
      </w:r>
      <w:r w:rsidR="00CE0A10">
        <w:rPr>
          <w:rFonts w:ascii="Arial" w:hAnsi="Arial" w:cs="Arial"/>
          <w:lang w:val="en-US"/>
        </w:rPr>
        <w:t>IL</w:t>
      </w:r>
      <w:r w:rsidRPr="00A70ABF">
        <w:rPr>
          <w:rFonts w:ascii="Arial" w:hAnsi="Arial" w:cs="Arial"/>
          <w:lang w:val="en-US"/>
        </w:rPr>
        <w:t xml:space="preserve"> research more focus has been placed on the sociocultural understanding of literacies and the perspectives of embodiment and information creation (see e.g. Hicks, 2020) which has contributed to the increased use of qualitative methods within the field. </w:t>
      </w:r>
    </w:p>
    <w:p w14:paraId="1C68885C" w14:textId="77777777" w:rsidR="00CA25AC" w:rsidRPr="00A70ABF" w:rsidRDefault="00CA25AC" w:rsidP="00CA25AC">
      <w:pPr>
        <w:spacing w:after="0" w:line="240" w:lineRule="auto"/>
        <w:rPr>
          <w:rFonts w:ascii="Arial" w:hAnsi="Arial" w:cs="Arial"/>
          <w:lang w:val="en-US"/>
        </w:rPr>
      </w:pPr>
    </w:p>
    <w:p w14:paraId="7143F42E" w14:textId="4114230C" w:rsidR="00CA25AC" w:rsidRPr="00A70ABF" w:rsidRDefault="00CA25AC" w:rsidP="00CA25AC">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A70ABF">
        <w:rPr>
          <w:rFonts w:ascii="Arial" w:eastAsia="Arial" w:hAnsi="Arial" w:cs="Arial"/>
          <w:b/>
          <w:color w:val="000000"/>
          <w:sz w:val="28"/>
          <w:szCs w:val="28"/>
        </w:rPr>
        <w:lastRenderedPageBreak/>
        <w:t xml:space="preserve">Rethinking </w:t>
      </w:r>
      <w:r w:rsidR="00CE0A10">
        <w:rPr>
          <w:rFonts w:ascii="Arial" w:eastAsia="Arial" w:hAnsi="Arial" w:cs="Arial"/>
          <w:b/>
          <w:color w:val="000000"/>
          <w:sz w:val="28"/>
          <w:szCs w:val="28"/>
        </w:rPr>
        <w:t>IL</w:t>
      </w:r>
      <w:r w:rsidRPr="00A70ABF">
        <w:rPr>
          <w:rFonts w:ascii="Arial" w:eastAsia="Arial" w:hAnsi="Arial" w:cs="Arial"/>
          <w:b/>
          <w:color w:val="000000"/>
          <w:sz w:val="28"/>
          <w:szCs w:val="28"/>
        </w:rPr>
        <w:t xml:space="preserve"> </w:t>
      </w:r>
      <w:r w:rsidR="00CE0A10">
        <w:rPr>
          <w:rFonts w:ascii="Arial" w:eastAsia="Arial" w:hAnsi="Arial" w:cs="Arial"/>
          <w:b/>
          <w:color w:val="000000"/>
          <w:sz w:val="28"/>
          <w:szCs w:val="28"/>
        </w:rPr>
        <w:t>r</w:t>
      </w:r>
      <w:r w:rsidR="00CE0A10" w:rsidRPr="00A70ABF">
        <w:rPr>
          <w:rFonts w:ascii="Arial" w:eastAsia="Arial" w:hAnsi="Arial" w:cs="Arial"/>
          <w:b/>
          <w:color w:val="000000"/>
          <w:sz w:val="28"/>
          <w:szCs w:val="28"/>
        </w:rPr>
        <w:t>esearch</w:t>
      </w:r>
    </w:p>
    <w:p w14:paraId="56FB82D8" w14:textId="3373380D" w:rsidR="00CA25AC" w:rsidRDefault="00CA25AC" w:rsidP="00CA25AC">
      <w:pPr>
        <w:spacing w:after="0" w:line="240" w:lineRule="auto"/>
        <w:rPr>
          <w:rFonts w:ascii="Arial" w:hAnsi="Arial" w:cs="Arial"/>
          <w:lang w:val="en-US"/>
        </w:rPr>
      </w:pPr>
      <w:r w:rsidRPr="00A70ABF">
        <w:rPr>
          <w:rFonts w:ascii="Arial" w:hAnsi="Arial" w:cs="Arial"/>
          <w:lang w:val="en-US"/>
        </w:rPr>
        <w:t xml:space="preserve">To keep up with the constant change within our information environment, </w:t>
      </w:r>
      <w:r w:rsidR="00CE0A10">
        <w:rPr>
          <w:rFonts w:ascii="Arial" w:hAnsi="Arial" w:cs="Arial"/>
          <w:lang w:val="en-US"/>
        </w:rPr>
        <w:t>IL</w:t>
      </w:r>
      <w:r w:rsidRPr="00A70ABF">
        <w:rPr>
          <w:rFonts w:ascii="Arial" w:hAnsi="Arial" w:cs="Arial"/>
          <w:lang w:val="en-US"/>
        </w:rPr>
        <w:t xml:space="preserve"> researchers may consider employing qualitative approaches such as ethnography</w:t>
      </w:r>
      <w:r w:rsidR="00CE0A10">
        <w:rPr>
          <w:rFonts w:ascii="Arial" w:hAnsi="Arial" w:cs="Arial"/>
          <w:lang w:val="en-US"/>
        </w:rPr>
        <w:t>,</w:t>
      </w:r>
      <w:r w:rsidRPr="00A70ABF">
        <w:rPr>
          <w:rFonts w:ascii="Arial" w:hAnsi="Arial" w:cs="Arial"/>
          <w:lang w:val="en-US"/>
        </w:rPr>
        <w:t xml:space="preserve"> and participatory strategies, including co-research</w:t>
      </w:r>
      <w:r w:rsidR="00CE0A10">
        <w:rPr>
          <w:rFonts w:ascii="Arial" w:hAnsi="Arial" w:cs="Arial"/>
          <w:lang w:val="en-US"/>
        </w:rPr>
        <w:t>,</w:t>
      </w:r>
      <w:r w:rsidRPr="00A70ABF">
        <w:rPr>
          <w:rFonts w:ascii="Arial" w:hAnsi="Arial" w:cs="Arial"/>
          <w:lang w:val="en-US"/>
        </w:rPr>
        <w:t xml:space="preserve"> which provide a closer look</w:t>
      </w:r>
      <w:r w:rsidR="003E127B">
        <w:rPr>
          <w:rFonts w:ascii="Arial" w:hAnsi="Arial" w:cs="Arial"/>
          <w:lang w:val="en-US"/>
        </w:rPr>
        <w:t xml:space="preserve"> at</w:t>
      </w:r>
      <w:r w:rsidRPr="00A70ABF">
        <w:rPr>
          <w:rFonts w:ascii="Arial" w:hAnsi="Arial" w:cs="Arial"/>
          <w:lang w:val="en-US"/>
        </w:rPr>
        <w:t xml:space="preserve"> and a potentially more inclusive perspective into the actual information practices emerging among</w:t>
      </w:r>
      <w:r w:rsidR="00CE0A10">
        <w:rPr>
          <w:rFonts w:ascii="Arial" w:hAnsi="Arial" w:cs="Arial"/>
          <w:lang w:val="en-US"/>
        </w:rPr>
        <w:t>,</w:t>
      </w:r>
      <w:r w:rsidRPr="00A70ABF">
        <w:rPr>
          <w:rFonts w:ascii="Arial" w:hAnsi="Arial" w:cs="Arial"/>
          <w:lang w:val="en-US"/>
        </w:rPr>
        <w:t xml:space="preserve"> </w:t>
      </w:r>
      <w:r w:rsidR="00CE0A10" w:rsidRPr="00A70ABF">
        <w:rPr>
          <w:rFonts w:ascii="Arial" w:hAnsi="Arial" w:cs="Arial"/>
          <w:lang w:val="en-US"/>
        </w:rPr>
        <w:t>for example</w:t>
      </w:r>
      <w:r w:rsidR="00CE0A10">
        <w:rPr>
          <w:rFonts w:ascii="Arial" w:hAnsi="Arial" w:cs="Arial"/>
          <w:lang w:val="en-US"/>
        </w:rPr>
        <w:t>,</w:t>
      </w:r>
      <w:r w:rsidR="00CE0A10" w:rsidRPr="00A70ABF">
        <w:rPr>
          <w:rFonts w:ascii="Arial" w:hAnsi="Arial" w:cs="Arial"/>
          <w:lang w:val="en-US"/>
        </w:rPr>
        <w:t xml:space="preserve"> </w:t>
      </w:r>
      <w:r w:rsidRPr="00A70ABF">
        <w:rPr>
          <w:rFonts w:ascii="Arial" w:hAnsi="Arial" w:cs="Arial"/>
          <w:lang w:val="en-US"/>
        </w:rPr>
        <w:t xml:space="preserve">young people. A key aspect of co-research is to regard the individuals involved in the study as experts </w:t>
      </w:r>
      <w:r w:rsidR="00CE0A10" w:rsidRPr="00A70ABF">
        <w:rPr>
          <w:rFonts w:ascii="Arial" w:hAnsi="Arial" w:cs="Arial"/>
          <w:lang w:val="en-US"/>
        </w:rPr>
        <w:t>o</w:t>
      </w:r>
      <w:r w:rsidR="00CE0A10">
        <w:rPr>
          <w:rFonts w:ascii="Arial" w:hAnsi="Arial" w:cs="Arial"/>
          <w:lang w:val="en-US"/>
        </w:rPr>
        <w:t>n</w:t>
      </w:r>
      <w:r w:rsidR="00CE0A10" w:rsidRPr="00A70ABF">
        <w:rPr>
          <w:rFonts w:ascii="Arial" w:hAnsi="Arial" w:cs="Arial"/>
          <w:lang w:val="en-US"/>
        </w:rPr>
        <w:t xml:space="preserve"> </w:t>
      </w:r>
      <w:r w:rsidRPr="00A70ABF">
        <w:rPr>
          <w:rFonts w:ascii="Arial" w:hAnsi="Arial" w:cs="Arial"/>
          <w:lang w:val="en-US"/>
        </w:rPr>
        <w:t>their own lives and as equal research partners alongside the professional researchers. Although d</w:t>
      </w:r>
      <w:r w:rsidR="00B17B46">
        <w:rPr>
          <w:rFonts w:ascii="Arial" w:hAnsi="Arial" w:cs="Arial"/>
          <w:lang w:val="en-US"/>
        </w:rPr>
        <w:t>estabilising</w:t>
      </w:r>
      <w:r w:rsidRPr="00A70ABF">
        <w:rPr>
          <w:rFonts w:ascii="Arial" w:hAnsi="Arial" w:cs="Arial"/>
          <w:lang w:val="en-US"/>
        </w:rPr>
        <w:t xml:space="preserve"> power hierarchies is always a challenge, it </w:t>
      </w:r>
      <w:r w:rsidR="00B17B46">
        <w:rPr>
          <w:rFonts w:ascii="Arial" w:hAnsi="Arial" w:cs="Arial"/>
          <w:lang w:val="en-US"/>
        </w:rPr>
        <w:t>should be</w:t>
      </w:r>
      <w:r w:rsidRPr="00A70ABF">
        <w:rPr>
          <w:rFonts w:ascii="Arial" w:hAnsi="Arial" w:cs="Arial"/>
          <w:lang w:val="en-US"/>
        </w:rPr>
        <w:t xml:space="preserve"> the ultimate goal of participatory research strategies. (</w:t>
      </w:r>
      <w:r w:rsidR="00435EF2">
        <w:rPr>
          <w:rFonts w:ascii="Arial" w:hAnsi="Arial" w:cs="Arial"/>
          <w:lang w:val="en-US"/>
        </w:rPr>
        <w:t>See</w:t>
      </w:r>
      <w:r w:rsidR="001859CA">
        <w:rPr>
          <w:rFonts w:ascii="Arial" w:hAnsi="Arial" w:cs="Arial"/>
          <w:lang w:val="en-US"/>
        </w:rPr>
        <w:t xml:space="preserve"> e.g. Kulmala et al., </w:t>
      </w:r>
      <w:r w:rsidR="002A1B3C">
        <w:rPr>
          <w:rFonts w:ascii="Arial" w:hAnsi="Arial" w:cs="Arial"/>
          <w:lang w:val="en-US"/>
        </w:rPr>
        <w:t>2024</w:t>
      </w:r>
      <w:r w:rsidR="007F3C52">
        <w:rPr>
          <w:rFonts w:ascii="Arial" w:hAnsi="Arial" w:cs="Arial"/>
          <w:lang w:val="en-US"/>
        </w:rPr>
        <w:t xml:space="preserve"> and e</w:t>
      </w:r>
      <w:r w:rsidRPr="00A70ABF">
        <w:rPr>
          <w:rFonts w:ascii="Arial" w:hAnsi="Arial" w:cs="Arial"/>
          <w:lang w:val="en-US"/>
        </w:rPr>
        <w:t xml:space="preserve">specially from the perspective of youth participation Honkatukia &amp; Rättilä, 2023.) </w:t>
      </w:r>
      <w:r w:rsidR="006E0CE8">
        <w:rPr>
          <w:rFonts w:ascii="Arial" w:hAnsi="Arial" w:cs="Arial"/>
          <w:lang w:val="en-US"/>
        </w:rPr>
        <w:t>Furthermore</w:t>
      </w:r>
      <w:r w:rsidRPr="00A70ABF">
        <w:rPr>
          <w:rFonts w:ascii="Arial" w:hAnsi="Arial" w:cs="Arial"/>
          <w:lang w:val="en-US"/>
        </w:rPr>
        <w:t xml:space="preserve">, co-research and other participatory approaches offer the participants </w:t>
      </w:r>
      <w:r w:rsidR="00CE0A10">
        <w:rPr>
          <w:rFonts w:ascii="Arial" w:hAnsi="Arial" w:cs="Arial"/>
          <w:lang w:val="en-US"/>
        </w:rPr>
        <w:t>in</w:t>
      </w:r>
      <w:r w:rsidR="00CE0A10" w:rsidRPr="00A70ABF">
        <w:rPr>
          <w:rFonts w:ascii="Arial" w:hAnsi="Arial" w:cs="Arial"/>
          <w:lang w:val="en-US"/>
        </w:rPr>
        <w:t xml:space="preserve"> </w:t>
      </w:r>
      <w:r w:rsidRPr="00A70ABF">
        <w:rPr>
          <w:rFonts w:ascii="Arial" w:hAnsi="Arial" w:cs="Arial"/>
          <w:lang w:val="en-US"/>
        </w:rPr>
        <w:t xml:space="preserve">the research </w:t>
      </w:r>
      <w:r w:rsidR="00F509F1">
        <w:rPr>
          <w:rFonts w:ascii="Arial" w:hAnsi="Arial" w:cs="Arial"/>
          <w:lang w:val="en-US"/>
        </w:rPr>
        <w:t>a voice</w:t>
      </w:r>
      <w:r w:rsidRPr="00A70ABF">
        <w:rPr>
          <w:rFonts w:ascii="Arial" w:hAnsi="Arial" w:cs="Arial"/>
          <w:lang w:val="en-US"/>
        </w:rPr>
        <w:t xml:space="preserve"> and a platform to promote their own agendas in society. </w:t>
      </w:r>
      <w:r w:rsidR="006E0CE8">
        <w:rPr>
          <w:rFonts w:ascii="Arial" w:hAnsi="Arial" w:cs="Arial"/>
          <w:lang w:val="en-US"/>
        </w:rPr>
        <w:t>By employing</w:t>
      </w:r>
      <w:r w:rsidRPr="00A70ABF">
        <w:rPr>
          <w:rFonts w:ascii="Arial" w:hAnsi="Arial" w:cs="Arial"/>
          <w:lang w:val="en-US"/>
        </w:rPr>
        <w:t xml:space="preserve"> participatory methods and other collaborative strategies to co-create scientific knowledge</w:t>
      </w:r>
      <w:r w:rsidR="00A01A14">
        <w:rPr>
          <w:rFonts w:ascii="Arial" w:hAnsi="Arial" w:cs="Arial"/>
          <w:lang w:val="en-US"/>
        </w:rPr>
        <w:t>, researchers adopt</w:t>
      </w:r>
      <w:r w:rsidRPr="00A70ABF">
        <w:rPr>
          <w:rFonts w:ascii="Arial" w:hAnsi="Arial" w:cs="Arial"/>
          <w:lang w:val="en-US"/>
        </w:rPr>
        <w:t xml:space="preserve"> a sustainable and responsible approach </w:t>
      </w:r>
      <w:r w:rsidR="00182E1F">
        <w:rPr>
          <w:rFonts w:ascii="Arial" w:hAnsi="Arial" w:cs="Arial"/>
          <w:lang w:val="en-US"/>
        </w:rPr>
        <w:t>to scien</w:t>
      </w:r>
      <w:r w:rsidR="00AF2649">
        <w:rPr>
          <w:rFonts w:ascii="Arial" w:hAnsi="Arial" w:cs="Arial"/>
          <w:lang w:val="en-US"/>
        </w:rPr>
        <w:t>tific work, actively engaging</w:t>
      </w:r>
      <w:r w:rsidRPr="00A70ABF">
        <w:rPr>
          <w:rFonts w:ascii="Arial" w:hAnsi="Arial" w:cs="Arial"/>
          <w:lang w:val="en-US"/>
        </w:rPr>
        <w:t xml:space="preserve"> </w:t>
      </w:r>
      <w:r w:rsidR="00AF2649">
        <w:rPr>
          <w:rFonts w:ascii="Arial" w:hAnsi="Arial" w:cs="Arial"/>
          <w:lang w:val="en-US"/>
        </w:rPr>
        <w:t xml:space="preserve">in </w:t>
      </w:r>
      <w:r w:rsidRPr="00A70ABF">
        <w:rPr>
          <w:rFonts w:ascii="Arial" w:hAnsi="Arial" w:cs="Arial"/>
          <w:lang w:val="en-US"/>
        </w:rPr>
        <w:t xml:space="preserve">the actions </w:t>
      </w:r>
      <w:r w:rsidR="00C66CBA">
        <w:rPr>
          <w:rFonts w:ascii="Arial" w:hAnsi="Arial" w:cs="Arial"/>
          <w:lang w:val="en-US"/>
        </w:rPr>
        <w:t>being studied</w:t>
      </w:r>
      <w:r w:rsidRPr="00A70ABF">
        <w:rPr>
          <w:rFonts w:ascii="Arial" w:hAnsi="Arial" w:cs="Arial"/>
          <w:lang w:val="en-US"/>
        </w:rPr>
        <w:t xml:space="preserve"> rather than </w:t>
      </w:r>
      <w:r w:rsidR="00C66CBA">
        <w:rPr>
          <w:rFonts w:ascii="Arial" w:hAnsi="Arial" w:cs="Arial"/>
          <w:lang w:val="en-US"/>
        </w:rPr>
        <w:t xml:space="preserve">merely </w:t>
      </w:r>
      <w:r w:rsidRPr="00A70ABF">
        <w:rPr>
          <w:rFonts w:ascii="Arial" w:hAnsi="Arial" w:cs="Arial"/>
          <w:lang w:val="en-US"/>
        </w:rPr>
        <w:t>observing from a</w:t>
      </w:r>
      <w:r w:rsidR="003927C2">
        <w:rPr>
          <w:rFonts w:ascii="Arial" w:hAnsi="Arial" w:cs="Arial"/>
          <w:lang w:val="en-US"/>
        </w:rPr>
        <w:t>far</w:t>
      </w:r>
      <w:r w:rsidRPr="00A70ABF">
        <w:rPr>
          <w:rFonts w:ascii="Arial" w:hAnsi="Arial" w:cs="Arial"/>
          <w:lang w:val="en-US"/>
        </w:rPr>
        <w:t xml:space="preserve">. </w:t>
      </w:r>
      <w:r w:rsidR="003E5FE6">
        <w:rPr>
          <w:rFonts w:ascii="Arial" w:hAnsi="Arial" w:cs="Arial"/>
          <w:lang w:val="en-US"/>
        </w:rPr>
        <w:t>This not only</w:t>
      </w:r>
      <w:r w:rsidR="00FE5BEB">
        <w:rPr>
          <w:rFonts w:ascii="Arial" w:hAnsi="Arial" w:cs="Arial"/>
          <w:lang w:val="en-US"/>
        </w:rPr>
        <w:t xml:space="preserve"> facilitates a deeper understanding of our participants’</w:t>
      </w:r>
      <w:r w:rsidR="00EC1D46">
        <w:rPr>
          <w:rFonts w:ascii="Arial" w:hAnsi="Arial" w:cs="Arial"/>
          <w:lang w:val="en-US"/>
        </w:rPr>
        <w:t xml:space="preserve"> information</w:t>
      </w:r>
      <w:r w:rsidRPr="00A70ABF">
        <w:rPr>
          <w:rFonts w:ascii="Arial" w:hAnsi="Arial" w:cs="Arial"/>
          <w:lang w:val="en-US"/>
        </w:rPr>
        <w:t xml:space="preserve"> environments</w:t>
      </w:r>
      <w:r w:rsidR="007B29E5">
        <w:rPr>
          <w:rFonts w:ascii="Arial" w:hAnsi="Arial" w:cs="Arial"/>
          <w:lang w:val="en-US"/>
        </w:rPr>
        <w:t xml:space="preserve"> but also fosters a sense of trust and openness, enabling them to share their thoughts</w:t>
      </w:r>
      <w:r w:rsidR="00DA3162">
        <w:rPr>
          <w:rFonts w:ascii="Arial" w:hAnsi="Arial" w:cs="Arial"/>
          <w:lang w:val="en-US"/>
        </w:rPr>
        <w:t xml:space="preserve"> and experiences in a safe and timely manner.</w:t>
      </w:r>
      <w:r w:rsidRPr="00A70ABF">
        <w:rPr>
          <w:rFonts w:ascii="Arial" w:hAnsi="Arial" w:cs="Arial"/>
          <w:lang w:val="en-US"/>
        </w:rPr>
        <w:t xml:space="preserve">  </w:t>
      </w:r>
    </w:p>
    <w:p w14:paraId="0DC8156E" w14:textId="77777777" w:rsidR="00CA25AC" w:rsidRPr="00A70ABF" w:rsidRDefault="00CA25AC" w:rsidP="00CA25AC">
      <w:pPr>
        <w:spacing w:after="0" w:line="240" w:lineRule="auto"/>
        <w:rPr>
          <w:rFonts w:ascii="Arial" w:hAnsi="Arial" w:cs="Arial"/>
          <w:lang w:val="en-US"/>
        </w:rPr>
      </w:pPr>
    </w:p>
    <w:p w14:paraId="09D7754F" w14:textId="663A1B0B" w:rsidR="00CA25AC" w:rsidRDefault="00CA25AC" w:rsidP="00CA25AC">
      <w:pPr>
        <w:spacing w:after="0" w:line="240" w:lineRule="auto"/>
        <w:rPr>
          <w:rFonts w:ascii="Arial" w:hAnsi="Arial" w:cs="Arial"/>
          <w:lang w:val="en-US"/>
        </w:rPr>
      </w:pPr>
      <w:r w:rsidRPr="00A70ABF">
        <w:rPr>
          <w:rFonts w:ascii="Arial" w:hAnsi="Arial" w:cs="Arial"/>
          <w:lang w:val="en-US"/>
        </w:rPr>
        <w:t>An example of a research project employing mixed methodology and aiming to investigate the current state of an important issue within our society is the interdisciplinary research project "YouTubers as Peer Mental Health Educators in Adolescents</w:t>
      </w:r>
      <w:r w:rsidR="00CE0A10">
        <w:rPr>
          <w:rFonts w:ascii="Arial" w:hAnsi="Arial" w:cs="Arial"/>
          <w:lang w:val="en-US"/>
        </w:rPr>
        <w:t>’</w:t>
      </w:r>
      <w:r w:rsidRPr="00A70ABF">
        <w:rPr>
          <w:rFonts w:ascii="Arial" w:hAnsi="Arial" w:cs="Arial"/>
          <w:lang w:val="en-US"/>
        </w:rPr>
        <w:t xml:space="preserve"> Social Environments" (TUBEDU) funded by the Research Council of Finland. TUBEDU utilizes multiple methods, such as </w:t>
      </w:r>
      <w:r w:rsidR="003E127B">
        <w:rPr>
          <w:rFonts w:ascii="Arial" w:hAnsi="Arial" w:cs="Arial"/>
          <w:lang w:val="en-US"/>
        </w:rPr>
        <w:t xml:space="preserve">a </w:t>
      </w:r>
      <w:r w:rsidRPr="00A70ABF">
        <w:rPr>
          <w:rFonts w:ascii="Arial" w:hAnsi="Arial" w:cs="Arial"/>
          <w:lang w:val="en-US"/>
        </w:rPr>
        <w:t xml:space="preserve">systematic review, </w:t>
      </w:r>
      <w:r w:rsidR="003E127B">
        <w:rPr>
          <w:rFonts w:ascii="Arial" w:hAnsi="Arial" w:cs="Arial"/>
          <w:lang w:val="en-US"/>
        </w:rPr>
        <w:t xml:space="preserve">a </w:t>
      </w:r>
      <w:r w:rsidRPr="00A70ABF">
        <w:rPr>
          <w:rFonts w:ascii="Arial" w:hAnsi="Arial" w:cs="Arial"/>
          <w:lang w:val="en-US"/>
        </w:rPr>
        <w:t xml:space="preserve">survey questionnaire, multimodal analysis of YouTube videos, data mining, and </w:t>
      </w:r>
      <w:r w:rsidR="003E127B">
        <w:rPr>
          <w:rFonts w:ascii="Arial" w:hAnsi="Arial" w:cs="Arial"/>
          <w:lang w:val="en-US"/>
        </w:rPr>
        <w:t xml:space="preserve">a </w:t>
      </w:r>
      <w:r w:rsidRPr="00A70ABF">
        <w:rPr>
          <w:rFonts w:ascii="Arial" w:hAnsi="Arial" w:cs="Arial"/>
          <w:lang w:val="en-US"/>
        </w:rPr>
        <w:t xml:space="preserve">co-research strategy to study the positive effects of social media on adolescents' mental health. With my colleagues in a TUBEDU sub-study at the University of Helsinki, we aim to investigate this issue together with young people through co- </w:t>
      </w:r>
      <w:r w:rsidR="0001760B">
        <w:rPr>
          <w:rFonts w:ascii="Arial" w:hAnsi="Arial" w:cs="Arial"/>
          <w:lang w:val="en-US"/>
        </w:rPr>
        <w:t>and</w:t>
      </w:r>
      <w:r w:rsidR="0001760B" w:rsidRPr="00A70ABF">
        <w:rPr>
          <w:rFonts w:ascii="Arial" w:hAnsi="Arial" w:cs="Arial"/>
          <w:lang w:val="en-US"/>
        </w:rPr>
        <w:t xml:space="preserve"> </w:t>
      </w:r>
      <w:r w:rsidRPr="00A70ABF">
        <w:rPr>
          <w:rFonts w:ascii="Arial" w:hAnsi="Arial" w:cs="Arial"/>
          <w:lang w:val="en-US"/>
        </w:rPr>
        <w:t xml:space="preserve">peer-research approaches. From the perspective of </w:t>
      </w:r>
      <w:r w:rsidR="0001760B">
        <w:rPr>
          <w:rFonts w:ascii="Arial" w:hAnsi="Arial" w:cs="Arial"/>
          <w:lang w:val="en-US"/>
        </w:rPr>
        <w:t>ILs</w:t>
      </w:r>
      <w:r w:rsidRPr="00A70ABF">
        <w:rPr>
          <w:rFonts w:ascii="Arial" w:hAnsi="Arial" w:cs="Arial"/>
          <w:lang w:val="en-US"/>
        </w:rPr>
        <w:t>, we can ask for example what information practices young people have developed to act responsibly and sustainably, and to support their well-being</w:t>
      </w:r>
      <w:r w:rsidR="003E127B">
        <w:rPr>
          <w:rFonts w:ascii="Arial" w:hAnsi="Arial" w:cs="Arial"/>
          <w:lang w:val="en-US"/>
        </w:rPr>
        <w:t>,</w:t>
      </w:r>
      <w:r w:rsidRPr="00A70ABF">
        <w:rPr>
          <w:rFonts w:ascii="Arial" w:hAnsi="Arial" w:cs="Arial"/>
          <w:lang w:val="en-US"/>
        </w:rPr>
        <w:t xml:space="preserve"> on different social media platforms</w:t>
      </w:r>
      <w:r w:rsidR="0001760B">
        <w:rPr>
          <w:rFonts w:ascii="Arial" w:hAnsi="Arial" w:cs="Arial"/>
          <w:lang w:val="en-US"/>
        </w:rPr>
        <w:t>,</w:t>
      </w:r>
      <w:r w:rsidRPr="00A70ABF">
        <w:rPr>
          <w:rFonts w:ascii="Arial" w:hAnsi="Arial" w:cs="Arial"/>
          <w:lang w:val="en-US"/>
        </w:rPr>
        <w:t xml:space="preserve"> or what kind of connection social media peer support may have </w:t>
      </w:r>
      <w:r w:rsidR="0001760B">
        <w:rPr>
          <w:rFonts w:ascii="Arial" w:hAnsi="Arial" w:cs="Arial"/>
          <w:lang w:val="en-US"/>
        </w:rPr>
        <w:t>had on</w:t>
      </w:r>
      <w:r w:rsidR="0001760B" w:rsidRPr="00A70ABF">
        <w:rPr>
          <w:rFonts w:ascii="Arial" w:hAnsi="Arial" w:cs="Arial"/>
          <w:lang w:val="en-US"/>
        </w:rPr>
        <w:t xml:space="preserve"> </w:t>
      </w:r>
      <w:r w:rsidRPr="00A70ABF">
        <w:rPr>
          <w:rFonts w:ascii="Arial" w:hAnsi="Arial" w:cs="Arial"/>
          <w:lang w:val="en-US"/>
        </w:rPr>
        <w:t xml:space="preserve">the development of </w:t>
      </w:r>
      <w:r w:rsidR="0001760B">
        <w:rPr>
          <w:rFonts w:ascii="Arial" w:hAnsi="Arial" w:cs="Arial"/>
          <w:lang w:val="en-US"/>
        </w:rPr>
        <w:t>IL</w:t>
      </w:r>
      <w:r w:rsidRPr="00A70ABF">
        <w:rPr>
          <w:rFonts w:ascii="Arial" w:hAnsi="Arial" w:cs="Arial"/>
          <w:lang w:val="en-US"/>
        </w:rPr>
        <w:t xml:space="preserve"> practices, strategies, and competencies in the everyday environments of young people. An overarching question we seek to answer is how co- and peer-research strategies may benefit the sense of agency and meaningfulness as well as the mental well-being of the participating young people.</w:t>
      </w:r>
    </w:p>
    <w:p w14:paraId="005C1291" w14:textId="77777777" w:rsidR="00CA25AC" w:rsidRPr="00A70ABF" w:rsidRDefault="00CA25AC" w:rsidP="00CA25AC">
      <w:pPr>
        <w:spacing w:after="0" w:line="240" w:lineRule="auto"/>
        <w:rPr>
          <w:rFonts w:ascii="Arial" w:hAnsi="Arial" w:cs="Arial"/>
          <w:lang w:val="en-US"/>
        </w:rPr>
      </w:pPr>
    </w:p>
    <w:p w14:paraId="29BC0D33" w14:textId="24009590" w:rsidR="00CA25AC" w:rsidRDefault="0001760B" w:rsidP="009723C1">
      <w:pPr>
        <w:spacing w:after="120" w:line="240" w:lineRule="auto"/>
        <w:rPr>
          <w:rFonts w:ascii="Arial" w:hAnsi="Arial" w:cs="Arial"/>
          <w:lang w:val="en-US"/>
        </w:rPr>
      </w:pPr>
      <w:r>
        <w:rPr>
          <w:rFonts w:ascii="Arial" w:hAnsi="Arial" w:cs="Arial"/>
          <w:lang w:val="en-US"/>
        </w:rPr>
        <w:t>S</w:t>
      </w:r>
      <w:r w:rsidR="00CA25AC" w:rsidRPr="00A70ABF">
        <w:rPr>
          <w:rFonts w:ascii="Arial" w:hAnsi="Arial" w:cs="Arial"/>
          <w:lang w:val="en-US"/>
        </w:rPr>
        <w:t xml:space="preserve">ociocultural and practice-oriented </w:t>
      </w:r>
      <w:r>
        <w:rPr>
          <w:rFonts w:ascii="Arial" w:hAnsi="Arial" w:cs="Arial"/>
          <w:lang w:val="en-US"/>
        </w:rPr>
        <w:t>IL</w:t>
      </w:r>
      <w:r w:rsidR="00CA25AC" w:rsidRPr="00A70ABF">
        <w:rPr>
          <w:rFonts w:ascii="Arial" w:hAnsi="Arial" w:cs="Arial"/>
          <w:lang w:val="en-US"/>
        </w:rPr>
        <w:t xml:space="preserve"> research views literacy not from an </w:t>
      </w:r>
      <w:r w:rsidRPr="00A70ABF">
        <w:rPr>
          <w:rFonts w:ascii="Arial" w:hAnsi="Arial" w:cs="Arial"/>
          <w:lang w:val="en-US"/>
        </w:rPr>
        <w:t>institutionali</w:t>
      </w:r>
      <w:r>
        <w:rPr>
          <w:rFonts w:ascii="Arial" w:hAnsi="Arial" w:cs="Arial"/>
          <w:lang w:val="en-US"/>
        </w:rPr>
        <w:t>s</w:t>
      </w:r>
      <w:r w:rsidRPr="00A70ABF">
        <w:rPr>
          <w:rFonts w:ascii="Arial" w:hAnsi="Arial" w:cs="Arial"/>
          <w:lang w:val="en-US"/>
        </w:rPr>
        <w:t xml:space="preserve">ed </w:t>
      </w:r>
      <w:r w:rsidR="00CA25AC" w:rsidRPr="00A70ABF">
        <w:rPr>
          <w:rFonts w:ascii="Arial" w:hAnsi="Arial" w:cs="Arial"/>
          <w:lang w:val="en-US"/>
        </w:rPr>
        <w:t>perspective but as a new way of thinking about how people in their everyday contexts participate in the world (Addison &amp; Meyers, 2013). Th</w:t>
      </w:r>
      <w:r>
        <w:rPr>
          <w:rFonts w:ascii="Arial" w:hAnsi="Arial" w:cs="Arial"/>
          <w:lang w:val="en-US"/>
        </w:rPr>
        <w:t xml:space="preserve">e present-day </w:t>
      </w:r>
      <w:r w:rsidR="00CA25AC" w:rsidRPr="00A70ABF">
        <w:rPr>
          <w:rFonts w:ascii="Arial" w:hAnsi="Arial" w:cs="Arial"/>
          <w:lang w:val="en-US"/>
        </w:rPr>
        <w:t>world, however, is in a state of constant change</w:t>
      </w:r>
      <w:r>
        <w:rPr>
          <w:rFonts w:ascii="Arial" w:hAnsi="Arial" w:cs="Arial"/>
          <w:lang w:val="en-US"/>
        </w:rPr>
        <w:t>,</w:t>
      </w:r>
      <w:r w:rsidR="00CA25AC" w:rsidRPr="00A70ABF">
        <w:rPr>
          <w:rFonts w:ascii="Arial" w:hAnsi="Arial" w:cs="Arial"/>
          <w:lang w:val="en-US"/>
        </w:rPr>
        <w:t xml:space="preserve"> which poses significant challenges both to people enacting these </w:t>
      </w:r>
      <w:r>
        <w:rPr>
          <w:rFonts w:ascii="Arial" w:hAnsi="Arial" w:cs="Arial"/>
          <w:lang w:val="en-US"/>
        </w:rPr>
        <w:t>ILs</w:t>
      </w:r>
      <w:r w:rsidR="00CA25AC" w:rsidRPr="00A70ABF">
        <w:rPr>
          <w:rFonts w:ascii="Arial" w:hAnsi="Arial" w:cs="Arial"/>
          <w:lang w:val="en-US"/>
        </w:rPr>
        <w:t xml:space="preserve"> as well as the researchers trying to describe </w:t>
      </w:r>
      <w:r w:rsidRPr="00A70ABF">
        <w:rPr>
          <w:rFonts w:ascii="Arial" w:hAnsi="Arial" w:cs="Arial"/>
          <w:lang w:val="en-US"/>
        </w:rPr>
        <w:t>th</w:t>
      </w:r>
      <w:r>
        <w:rPr>
          <w:rFonts w:ascii="Arial" w:hAnsi="Arial" w:cs="Arial"/>
          <w:lang w:val="en-US"/>
        </w:rPr>
        <w:t>ese</w:t>
      </w:r>
      <w:r w:rsidRPr="00A70ABF">
        <w:rPr>
          <w:rFonts w:ascii="Arial" w:hAnsi="Arial" w:cs="Arial"/>
          <w:lang w:val="en-US"/>
        </w:rPr>
        <w:t xml:space="preserve"> phenomen</w:t>
      </w:r>
      <w:r>
        <w:rPr>
          <w:rFonts w:ascii="Arial" w:hAnsi="Arial" w:cs="Arial"/>
          <w:lang w:val="en-US"/>
        </w:rPr>
        <w:t>a</w:t>
      </w:r>
      <w:r w:rsidRPr="00A70ABF">
        <w:rPr>
          <w:rFonts w:ascii="Arial" w:hAnsi="Arial" w:cs="Arial"/>
          <w:lang w:val="en-US"/>
        </w:rPr>
        <w:t xml:space="preserve"> </w:t>
      </w:r>
      <w:r w:rsidR="00CA25AC" w:rsidRPr="00A70ABF">
        <w:rPr>
          <w:rFonts w:ascii="Arial" w:hAnsi="Arial" w:cs="Arial"/>
          <w:lang w:val="en-US"/>
        </w:rPr>
        <w:t xml:space="preserve">and ultimately aiming to provide solutions to make things better for all of us. For us researchers to truly understand what is happening in our changing information environments right now and how to anticipate these changes, we should turn our attention to those acting at the nexus of the phenomena we study. From a theoretical perspective, this may suggest, for example, that we need to broaden our conceptual understanding of </w:t>
      </w:r>
      <w:r>
        <w:rPr>
          <w:rFonts w:ascii="Arial" w:hAnsi="Arial" w:cs="Arial"/>
          <w:lang w:val="en-US"/>
        </w:rPr>
        <w:t>ILs</w:t>
      </w:r>
      <w:r w:rsidR="00CA25AC" w:rsidRPr="00A70ABF">
        <w:rPr>
          <w:rFonts w:ascii="Arial" w:hAnsi="Arial" w:cs="Arial"/>
          <w:lang w:val="en-US"/>
        </w:rPr>
        <w:t xml:space="preserve"> to view </w:t>
      </w:r>
      <w:r>
        <w:rPr>
          <w:rFonts w:ascii="Arial" w:hAnsi="Arial" w:cs="Arial"/>
          <w:lang w:val="en-US"/>
        </w:rPr>
        <w:t>ILs</w:t>
      </w:r>
      <w:r w:rsidR="00CA25AC" w:rsidRPr="00A70ABF">
        <w:rPr>
          <w:rFonts w:ascii="Arial" w:hAnsi="Arial" w:cs="Arial"/>
          <w:lang w:val="en-US"/>
        </w:rPr>
        <w:t xml:space="preserve"> as a set of interconnected social, material, and embodied information practices that are socially created, constructed, and enacted within people’s everyday actions and influenced by historical, discursive and interactive elements circulating through these actions (Scollon &amp; Scollon, 2004; Multas, 2022). At an empirical level, we ought to employ methodologies such as participatory research strategies that promote </w:t>
      </w:r>
      <w:r w:rsidR="00CA25AC" w:rsidRPr="00A70ABF">
        <w:rPr>
          <w:rFonts w:ascii="Arial" w:hAnsi="Arial" w:cs="Arial"/>
          <w:lang w:val="en-US"/>
        </w:rPr>
        <w:lastRenderedPageBreak/>
        <w:t xml:space="preserve">sustainable and responsible ways to do scientific research and aim to offer a voice to those at the </w:t>
      </w:r>
      <w:r w:rsidRPr="00A70ABF">
        <w:rPr>
          <w:rFonts w:ascii="Arial" w:hAnsi="Arial" w:cs="Arial"/>
          <w:lang w:val="en-US"/>
        </w:rPr>
        <w:t>cent</w:t>
      </w:r>
      <w:r>
        <w:rPr>
          <w:rFonts w:ascii="Arial" w:hAnsi="Arial" w:cs="Arial"/>
          <w:lang w:val="en-US"/>
        </w:rPr>
        <w:t>re</w:t>
      </w:r>
      <w:r w:rsidRPr="00A70ABF">
        <w:rPr>
          <w:rFonts w:ascii="Arial" w:hAnsi="Arial" w:cs="Arial"/>
          <w:lang w:val="en-US"/>
        </w:rPr>
        <w:t xml:space="preserve"> </w:t>
      </w:r>
      <w:r w:rsidR="00CA25AC" w:rsidRPr="00A70ABF">
        <w:rPr>
          <w:rFonts w:ascii="Arial" w:hAnsi="Arial" w:cs="Arial"/>
          <w:lang w:val="en-US"/>
        </w:rPr>
        <w:t xml:space="preserve">of the issue we are studying. Here, Zurkowski’s words in his 1974 seminal paper on </w:t>
      </w:r>
      <w:r>
        <w:rPr>
          <w:rFonts w:ascii="Arial" w:hAnsi="Arial" w:cs="Arial"/>
          <w:lang w:val="en-US"/>
        </w:rPr>
        <w:t>IL</w:t>
      </w:r>
      <w:r w:rsidR="00CA25AC" w:rsidRPr="00A70ABF">
        <w:rPr>
          <w:rFonts w:ascii="Arial" w:hAnsi="Arial" w:cs="Arial"/>
          <w:lang w:val="en-US"/>
        </w:rPr>
        <w:t xml:space="preserve"> still hold true: </w:t>
      </w:r>
      <w:r>
        <w:rPr>
          <w:rFonts w:ascii="Arial" w:hAnsi="Arial" w:cs="Arial"/>
          <w:lang w:val="en-US"/>
        </w:rPr>
        <w:t>“</w:t>
      </w:r>
      <w:r w:rsidR="00CA25AC" w:rsidRPr="00A70ABF">
        <w:rPr>
          <w:rFonts w:ascii="Arial" w:hAnsi="Arial" w:cs="Arial"/>
          <w:lang w:val="en-US"/>
        </w:rPr>
        <w:t>as beauty is in the eye of the beholder, so information is in the mind of the user</w:t>
      </w:r>
      <w:r>
        <w:rPr>
          <w:rFonts w:ascii="Arial" w:hAnsi="Arial" w:cs="Arial"/>
          <w:lang w:val="en-US"/>
        </w:rPr>
        <w:t>”</w:t>
      </w:r>
      <w:r w:rsidRPr="00A70ABF">
        <w:rPr>
          <w:rFonts w:ascii="Arial" w:hAnsi="Arial" w:cs="Arial"/>
          <w:lang w:val="en-US"/>
        </w:rPr>
        <w:t xml:space="preserve"> </w:t>
      </w:r>
      <w:r w:rsidR="00CA25AC" w:rsidRPr="00A70ABF">
        <w:rPr>
          <w:rFonts w:ascii="Arial" w:hAnsi="Arial" w:cs="Arial"/>
          <w:lang w:val="en-US"/>
        </w:rPr>
        <w:t>(Zurkowski, 1974).</w:t>
      </w:r>
    </w:p>
    <w:p w14:paraId="75A7397A" w14:textId="2B54E95E" w:rsidR="00CA25AC" w:rsidRDefault="00CA25AC" w:rsidP="00CA25AC">
      <w:pPr>
        <w:spacing w:after="0" w:line="240" w:lineRule="auto"/>
        <w:rPr>
          <w:rFonts w:ascii="Arial" w:hAnsi="Arial" w:cs="Arial"/>
          <w:lang w:val="en-US"/>
        </w:rPr>
      </w:pPr>
    </w:p>
    <w:p w14:paraId="37B56C9B" w14:textId="77777777" w:rsidR="00CA25AC" w:rsidRDefault="00CA25AC" w:rsidP="00CA25AC">
      <w:pPr>
        <w:pStyle w:val="Heading2"/>
        <w:spacing w:before="0" w:after="200"/>
        <w:rPr>
          <w:rFonts w:ascii="Arial" w:hAnsi="Arial" w:cs="Arial"/>
          <w:sz w:val="28"/>
          <w:szCs w:val="28"/>
        </w:rPr>
      </w:pPr>
      <w:r>
        <w:rPr>
          <w:rFonts w:ascii="Arial" w:hAnsi="Arial" w:cs="Arial"/>
          <w:sz w:val="28"/>
          <w:szCs w:val="28"/>
        </w:rPr>
        <w:t>Declarations</w:t>
      </w:r>
    </w:p>
    <w:p w14:paraId="55E4B95B" w14:textId="77777777" w:rsidR="00655207" w:rsidRDefault="00CA25AC" w:rsidP="00655207">
      <w:pPr>
        <w:pStyle w:val="NormalWeb"/>
        <w:spacing w:before="80" w:beforeAutospacing="0" w:after="120" w:afterAutospacing="0"/>
        <w:rPr>
          <w:rFonts w:ascii="Arial" w:hAnsi="Arial" w:cs="Arial"/>
          <w:b/>
          <w:bCs/>
        </w:rPr>
      </w:pPr>
      <w:r w:rsidRPr="00655207">
        <w:rPr>
          <w:rFonts w:ascii="Arial" w:hAnsi="Arial" w:cs="Arial"/>
          <w:b/>
          <w:bCs/>
        </w:rPr>
        <w:t xml:space="preserve">Ethics approval </w:t>
      </w:r>
    </w:p>
    <w:p w14:paraId="14BA5DB0" w14:textId="4525CADF" w:rsidR="00473424" w:rsidRDefault="00781582" w:rsidP="00655207">
      <w:pPr>
        <w:pStyle w:val="NormalWeb"/>
        <w:spacing w:before="0" w:beforeAutospacing="0" w:after="0" w:afterAutospacing="0"/>
        <w:rPr>
          <w:rFonts w:ascii="ArialMT" w:hAnsi="ArialMT"/>
          <w:sz w:val="22"/>
          <w:szCs w:val="22"/>
        </w:rPr>
      </w:pPr>
      <w:r>
        <w:rPr>
          <w:rFonts w:ascii="ArialMT" w:hAnsi="ArialMT"/>
          <w:sz w:val="22"/>
          <w:szCs w:val="22"/>
        </w:rPr>
        <w:t>In the doctoral study described here, e</w:t>
      </w:r>
      <w:r w:rsidR="00473424">
        <w:rPr>
          <w:rFonts w:ascii="ArialMT" w:hAnsi="ArialMT"/>
          <w:sz w:val="22"/>
          <w:szCs w:val="22"/>
        </w:rPr>
        <w:t xml:space="preserve">thical review was not considered necessary in alignment with </w:t>
      </w:r>
      <w:r w:rsidR="00473424" w:rsidRPr="00CA25AC">
        <w:rPr>
          <w:rFonts w:ascii="ArialMT" w:hAnsi="ArialMT"/>
          <w:sz w:val="22"/>
          <w:szCs w:val="22"/>
        </w:rPr>
        <w:t>University of Oulu</w:t>
      </w:r>
      <w:r w:rsidR="00097E13">
        <w:rPr>
          <w:rFonts w:ascii="ArialMT" w:hAnsi="ArialMT"/>
          <w:sz w:val="22"/>
          <w:szCs w:val="22"/>
        </w:rPr>
        <w:t>’s</w:t>
      </w:r>
      <w:r w:rsidR="00473424" w:rsidRPr="00CA25AC">
        <w:rPr>
          <w:rFonts w:ascii="ArialMT" w:hAnsi="ArialMT"/>
          <w:sz w:val="22"/>
          <w:szCs w:val="22"/>
        </w:rPr>
        <w:t xml:space="preserve"> </w:t>
      </w:r>
      <w:r w:rsidR="00473424">
        <w:rPr>
          <w:rFonts w:ascii="ArialMT" w:hAnsi="ArialMT"/>
          <w:sz w:val="22"/>
          <w:szCs w:val="22"/>
        </w:rPr>
        <w:t xml:space="preserve">guidance on the conduct of ethical research. </w:t>
      </w:r>
      <w:r>
        <w:rPr>
          <w:rFonts w:ascii="ArialMT" w:hAnsi="ArialMT"/>
          <w:sz w:val="22"/>
          <w:szCs w:val="22"/>
        </w:rPr>
        <w:t>The TUBEDU study has been reviewed by t</w:t>
      </w:r>
      <w:r w:rsidRPr="00781582">
        <w:rPr>
          <w:rFonts w:ascii="ArialMT" w:hAnsi="ArialMT"/>
          <w:sz w:val="22"/>
          <w:szCs w:val="22"/>
        </w:rPr>
        <w:t>he Research Ethics Committee in the Humanities and Social and Behavioural Sciences</w:t>
      </w:r>
      <w:r>
        <w:rPr>
          <w:rFonts w:ascii="ArialMT" w:hAnsi="ArialMT"/>
          <w:sz w:val="22"/>
          <w:szCs w:val="22"/>
        </w:rPr>
        <w:t xml:space="preserve"> at the University of Helsinki.</w:t>
      </w:r>
    </w:p>
    <w:p w14:paraId="3A20AB08" w14:textId="77777777" w:rsidR="00655207" w:rsidRPr="00655207" w:rsidRDefault="00655207" w:rsidP="00655207">
      <w:pPr>
        <w:pStyle w:val="NormalWeb"/>
        <w:spacing w:before="0" w:beforeAutospacing="0" w:after="0" w:afterAutospacing="0"/>
        <w:rPr>
          <w:rFonts w:ascii="Arial" w:hAnsi="Arial" w:cs="Arial"/>
          <w:b/>
          <w:bCs/>
        </w:rPr>
      </w:pPr>
    </w:p>
    <w:p w14:paraId="42EDEA4C" w14:textId="77777777" w:rsidR="00CA25AC" w:rsidRPr="00655207" w:rsidRDefault="00CA25AC" w:rsidP="009723C1">
      <w:pPr>
        <w:pStyle w:val="NormalWeb"/>
        <w:spacing w:before="0" w:beforeAutospacing="0" w:after="120" w:afterAutospacing="0"/>
        <w:rPr>
          <w:rFonts w:ascii="Arial" w:hAnsi="Arial" w:cs="Arial"/>
          <w:b/>
          <w:bCs/>
        </w:rPr>
      </w:pPr>
      <w:r w:rsidRPr="00655207">
        <w:rPr>
          <w:rFonts w:ascii="Arial" w:hAnsi="Arial" w:cs="Arial"/>
          <w:b/>
          <w:bCs/>
        </w:rPr>
        <w:t>Funding</w:t>
      </w:r>
    </w:p>
    <w:p w14:paraId="3C423449" w14:textId="0AB74067" w:rsidR="00CA25AC" w:rsidRDefault="00FB54C1" w:rsidP="009723C1">
      <w:pPr>
        <w:pStyle w:val="NormalWeb"/>
        <w:spacing w:before="0" w:beforeAutospacing="0" w:after="0" w:afterAutospacing="0"/>
        <w:rPr>
          <w:rFonts w:ascii="Arial" w:hAnsi="Arial" w:cs="Arial"/>
          <w:sz w:val="22"/>
          <w:szCs w:val="22"/>
        </w:rPr>
      </w:pPr>
      <w:r>
        <w:rPr>
          <w:rFonts w:ascii="Arial" w:hAnsi="Arial" w:cs="Arial"/>
          <w:sz w:val="22"/>
          <w:szCs w:val="22"/>
        </w:rPr>
        <w:t xml:space="preserve">This work was supported by </w:t>
      </w:r>
      <w:r w:rsidR="007D389D">
        <w:rPr>
          <w:rFonts w:ascii="Arial" w:hAnsi="Arial" w:cs="Arial"/>
          <w:sz w:val="22"/>
          <w:szCs w:val="22"/>
        </w:rPr>
        <w:t xml:space="preserve">the </w:t>
      </w:r>
      <w:r w:rsidR="00153365">
        <w:rPr>
          <w:rFonts w:ascii="Arial" w:hAnsi="Arial" w:cs="Arial"/>
          <w:sz w:val="22"/>
          <w:szCs w:val="22"/>
        </w:rPr>
        <w:t xml:space="preserve">“YouTubers as Peer Mental Health Educators </w:t>
      </w:r>
      <w:r w:rsidR="003E2396">
        <w:rPr>
          <w:rFonts w:ascii="Arial" w:hAnsi="Arial" w:cs="Arial"/>
          <w:sz w:val="22"/>
          <w:szCs w:val="22"/>
        </w:rPr>
        <w:t xml:space="preserve">in </w:t>
      </w:r>
      <w:r w:rsidR="00153365">
        <w:rPr>
          <w:rFonts w:ascii="Arial" w:hAnsi="Arial" w:cs="Arial"/>
          <w:sz w:val="22"/>
          <w:szCs w:val="22"/>
        </w:rPr>
        <w:t>Adolescent</w:t>
      </w:r>
      <w:r w:rsidR="003E2396">
        <w:rPr>
          <w:rFonts w:ascii="Arial" w:hAnsi="Arial" w:cs="Arial"/>
          <w:sz w:val="22"/>
          <w:szCs w:val="22"/>
        </w:rPr>
        <w:t>’s Social Environments (TUBEDU)</w:t>
      </w:r>
      <w:r w:rsidR="003974DE">
        <w:rPr>
          <w:rFonts w:ascii="Arial" w:hAnsi="Arial" w:cs="Arial"/>
          <w:sz w:val="22"/>
          <w:szCs w:val="22"/>
        </w:rPr>
        <w:t xml:space="preserve"> research project funded by the</w:t>
      </w:r>
      <w:r w:rsidR="00153365">
        <w:rPr>
          <w:rFonts w:ascii="Arial" w:hAnsi="Arial" w:cs="Arial"/>
          <w:sz w:val="22"/>
          <w:szCs w:val="22"/>
        </w:rPr>
        <w:t xml:space="preserve"> </w:t>
      </w:r>
      <w:r w:rsidR="00E77B9B">
        <w:rPr>
          <w:rFonts w:ascii="Arial" w:hAnsi="Arial" w:cs="Arial"/>
          <w:sz w:val="22"/>
          <w:szCs w:val="22"/>
        </w:rPr>
        <w:t>Research Council</w:t>
      </w:r>
      <w:r w:rsidR="007D389D">
        <w:rPr>
          <w:rFonts w:ascii="Arial" w:hAnsi="Arial" w:cs="Arial"/>
          <w:sz w:val="22"/>
          <w:szCs w:val="22"/>
        </w:rPr>
        <w:t xml:space="preserve"> of Finland [grant number </w:t>
      </w:r>
      <w:r w:rsidR="00A85CED" w:rsidRPr="00A85CED">
        <w:rPr>
          <w:rFonts w:ascii="Arial" w:hAnsi="Arial" w:cs="Arial"/>
          <w:sz w:val="22"/>
          <w:szCs w:val="22"/>
        </w:rPr>
        <w:t>348521</w:t>
      </w:r>
      <w:r w:rsidR="007D389D">
        <w:rPr>
          <w:rFonts w:ascii="Arial" w:hAnsi="Arial" w:cs="Arial"/>
          <w:sz w:val="22"/>
          <w:szCs w:val="22"/>
        </w:rPr>
        <w:t xml:space="preserve">] and </w:t>
      </w:r>
      <w:r w:rsidR="00F92560">
        <w:rPr>
          <w:rFonts w:ascii="Arial" w:hAnsi="Arial" w:cs="Arial"/>
          <w:sz w:val="22"/>
          <w:szCs w:val="22"/>
        </w:rPr>
        <w:t>the</w:t>
      </w:r>
      <w:r w:rsidR="003974DE">
        <w:rPr>
          <w:rFonts w:ascii="Arial" w:hAnsi="Arial" w:cs="Arial"/>
          <w:sz w:val="22"/>
          <w:szCs w:val="22"/>
        </w:rPr>
        <w:t xml:space="preserve"> “Resistant Cities: Urban Planning as Means for Pandemic Prevention” (RECIPE) research project funded by the</w:t>
      </w:r>
      <w:r w:rsidR="00F92560">
        <w:rPr>
          <w:rFonts w:ascii="Arial" w:hAnsi="Arial" w:cs="Arial"/>
          <w:sz w:val="22"/>
          <w:szCs w:val="22"/>
        </w:rPr>
        <w:t xml:space="preserve"> </w:t>
      </w:r>
      <w:r w:rsidR="00322DFF">
        <w:rPr>
          <w:rFonts w:ascii="Arial" w:hAnsi="Arial" w:cs="Arial"/>
          <w:sz w:val="22"/>
          <w:szCs w:val="22"/>
        </w:rPr>
        <w:t>Strategic</w:t>
      </w:r>
      <w:r w:rsidR="00CC3CA1">
        <w:rPr>
          <w:rFonts w:ascii="Arial" w:hAnsi="Arial" w:cs="Arial"/>
          <w:sz w:val="22"/>
          <w:szCs w:val="22"/>
        </w:rPr>
        <w:t xml:space="preserve"> Research Council</w:t>
      </w:r>
      <w:r w:rsidR="00322DFF">
        <w:rPr>
          <w:rFonts w:ascii="Arial" w:hAnsi="Arial" w:cs="Arial"/>
          <w:sz w:val="22"/>
          <w:szCs w:val="22"/>
        </w:rPr>
        <w:t xml:space="preserve"> of Finland [grant number </w:t>
      </w:r>
      <w:r w:rsidR="00453289" w:rsidRPr="00453289">
        <w:rPr>
          <w:rFonts w:ascii="Arial" w:hAnsi="Arial" w:cs="Arial"/>
          <w:sz w:val="22"/>
          <w:szCs w:val="22"/>
        </w:rPr>
        <w:t>345220</w:t>
      </w:r>
      <w:r w:rsidR="00322DFF">
        <w:rPr>
          <w:rFonts w:ascii="Arial" w:hAnsi="Arial" w:cs="Arial"/>
          <w:sz w:val="22"/>
          <w:szCs w:val="22"/>
        </w:rPr>
        <w:t>].</w:t>
      </w:r>
    </w:p>
    <w:p w14:paraId="684CF191" w14:textId="77777777" w:rsidR="009723C1" w:rsidRPr="007F43DC" w:rsidRDefault="009723C1" w:rsidP="009723C1">
      <w:pPr>
        <w:pStyle w:val="NormalWeb"/>
        <w:spacing w:before="0" w:beforeAutospacing="0" w:after="0" w:afterAutospacing="0"/>
      </w:pPr>
    </w:p>
    <w:p w14:paraId="52DCA3B8" w14:textId="77777777" w:rsidR="00CA25AC" w:rsidRPr="00655207" w:rsidRDefault="00CA25AC" w:rsidP="009723C1">
      <w:pPr>
        <w:pStyle w:val="NormalWeb"/>
        <w:spacing w:before="0" w:beforeAutospacing="0" w:after="120" w:afterAutospacing="0"/>
        <w:rPr>
          <w:rFonts w:ascii="Arial" w:hAnsi="Arial" w:cs="Arial"/>
          <w:b/>
          <w:bCs/>
        </w:rPr>
      </w:pPr>
      <w:r w:rsidRPr="00655207">
        <w:rPr>
          <w:rFonts w:ascii="Arial" w:hAnsi="Arial" w:cs="Arial"/>
          <w:b/>
          <w:bCs/>
        </w:rPr>
        <w:t>AI-generated content</w:t>
      </w:r>
    </w:p>
    <w:p w14:paraId="331341CA" w14:textId="77777777" w:rsidR="00CA25AC" w:rsidRDefault="00CA25AC" w:rsidP="00CA25AC">
      <w:pPr>
        <w:spacing w:after="0" w:line="240" w:lineRule="auto"/>
        <w:rPr>
          <w:rFonts w:ascii="Arial" w:hAnsi="Arial" w:cs="Arial"/>
          <w:lang w:val="en-US"/>
        </w:rPr>
      </w:pPr>
      <w:r w:rsidRPr="00A70ABF">
        <w:rPr>
          <w:rFonts w:ascii="Arial" w:hAnsi="Arial" w:cs="Arial"/>
          <w:lang w:val="en-US"/>
        </w:rPr>
        <w:t>This text was translated and checked for grammar using AI tools.</w:t>
      </w:r>
    </w:p>
    <w:p w14:paraId="7F404108" w14:textId="77777777" w:rsidR="009C0F29" w:rsidRPr="00A70ABF" w:rsidRDefault="009C0F29" w:rsidP="00CA25AC">
      <w:pPr>
        <w:spacing w:after="0" w:line="240" w:lineRule="auto"/>
        <w:rPr>
          <w:rFonts w:ascii="Arial" w:hAnsi="Arial" w:cs="Arial"/>
          <w:lang w:val="en-US"/>
        </w:rPr>
      </w:pPr>
    </w:p>
    <w:p w14:paraId="7389924A" w14:textId="5BEE90EC" w:rsidR="00CA25AC" w:rsidRPr="009C0F29" w:rsidRDefault="00CA25AC" w:rsidP="009723C1">
      <w:pPr>
        <w:pStyle w:val="NormalWeb"/>
        <w:spacing w:before="0" w:beforeAutospacing="0" w:after="120" w:afterAutospacing="0"/>
        <w:rPr>
          <w:rFonts w:ascii="Arial" w:hAnsi="Arial" w:cs="Arial"/>
          <w:b/>
          <w:bCs/>
        </w:rPr>
      </w:pPr>
      <w:r w:rsidRPr="009C0F29">
        <w:rPr>
          <w:rFonts w:ascii="Arial" w:hAnsi="Arial" w:cs="Arial"/>
          <w:b/>
          <w:bCs/>
        </w:rPr>
        <w:t>Acknowledgements</w:t>
      </w:r>
    </w:p>
    <w:p w14:paraId="7F7AF5DF" w14:textId="45E35BDB" w:rsidR="009E4AAB" w:rsidRPr="00473424" w:rsidRDefault="009E4AAB" w:rsidP="009C0F29">
      <w:pPr>
        <w:pStyle w:val="NormalWeb"/>
        <w:spacing w:before="0" w:beforeAutospacing="0" w:after="0" w:afterAutospacing="0"/>
        <w:rPr>
          <w:rFonts w:ascii="Arial" w:hAnsi="Arial" w:cs="Arial"/>
          <w:sz w:val="22"/>
          <w:szCs w:val="22"/>
        </w:rPr>
      </w:pPr>
      <w:r>
        <w:rPr>
          <w:rFonts w:ascii="Arial" w:hAnsi="Arial" w:cs="Arial"/>
          <w:sz w:val="22"/>
          <w:szCs w:val="22"/>
        </w:rPr>
        <w:t xml:space="preserve">I </w:t>
      </w:r>
      <w:r w:rsidR="00E46C9A">
        <w:rPr>
          <w:rFonts w:ascii="Arial" w:hAnsi="Arial" w:cs="Arial"/>
          <w:sz w:val="22"/>
          <w:szCs w:val="22"/>
        </w:rPr>
        <w:t xml:space="preserve">thank </w:t>
      </w:r>
      <w:r w:rsidR="00022575">
        <w:rPr>
          <w:rFonts w:ascii="Arial" w:hAnsi="Arial" w:cs="Arial"/>
          <w:sz w:val="22"/>
          <w:szCs w:val="22"/>
        </w:rPr>
        <w:t>R</w:t>
      </w:r>
      <w:r w:rsidR="00FA6F31">
        <w:rPr>
          <w:rFonts w:ascii="Arial" w:hAnsi="Arial" w:cs="Arial"/>
          <w:sz w:val="22"/>
          <w:szCs w:val="22"/>
        </w:rPr>
        <w:t xml:space="preserve">esearch </w:t>
      </w:r>
      <w:r w:rsidR="00022575">
        <w:rPr>
          <w:rFonts w:ascii="Arial" w:hAnsi="Arial" w:cs="Arial"/>
          <w:sz w:val="22"/>
          <w:szCs w:val="22"/>
        </w:rPr>
        <w:t>D</w:t>
      </w:r>
      <w:r w:rsidR="00FA6F31">
        <w:rPr>
          <w:rFonts w:ascii="Arial" w:hAnsi="Arial" w:cs="Arial"/>
          <w:sz w:val="22"/>
          <w:szCs w:val="22"/>
        </w:rPr>
        <w:t>irector, PhD Meri Kulmala</w:t>
      </w:r>
      <w:r w:rsidR="00773A39">
        <w:rPr>
          <w:rFonts w:ascii="Arial" w:hAnsi="Arial" w:cs="Arial"/>
          <w:sz w:val="22"/>
          <w:szCs w:val="22"/>
        </w:rPr>
        <w:t xml:space="preserve"> </w:t>
      </w:r>
      <w:r w:rsidR="00022575">
        <w:rPr>
          <w:rFonts w:ascii="Arial" w:hAnsi="Arial" w:cs="Arial"/>
          <w:sz w:val="22"/>
          <w:szCs w:val="22"/>
        </w:rPr>
        <w:t>at</w:t>
      </w:r>
      <w:r w:rsidR="00773A39">
        <w:rPr>
          <w:rFonts w:ascii="Arial" w:hAnsi="Arial" w:cs="Arial"/>
          <w:sz w:val="22"/>
          <w:szCs w:val="22"/>
        </w:rPr>
        <w:t xml:space="preserve"> the University of Helsinki</w:t>
      </w:r>
      <w:r w:rsidR="00FA6F31">
        <w:rPr>
          <w:rFonts w:ascii="Arial" w:hAnsi="Arial" w:cs="Arial"/>
          <w:sz w:val="22"/>
          <w:szCs w:val="22"/>
        </w:rPr>
        <w:t xml:space="preserve"> for </w:t>
      </w:r>
      <w:r w:rsidR="005F7F29">
        <w:rPr>
          <w:rFonts w:ascii="Arial" w:hAnsi="Arial" w:cs="Arial"/>
          <w:sz w:val="22"/>
          <w:szCs w:val="22"/>
        </w:rPr>
        <w:t xml:space="preserve">introducing me to co-research </w:t>
      </w:r>
      <w:r w:rsidR="00C2229F">
        <w:rPr>
          <w:rFonts w:ascii="Arial" w:hAnsi="Arial" w:cs="Arial"/>
          <w:sz w:val="22"/>
          <w:szCs w:val="22"/>
        </w:rPr>
        <w:t xml:space="preserve">and for her </w:t>
      </w:r>
      <w:r w:rsidR="00A53417">
        <w:rPr>
          <w:rFonts w:ascii="Arial" w:hAnsi="Arial" w:cs="Arial"/>
          <w:sz w:val="22"/>
          <w:szCs w:val="22"/>
        </w:rPr>
        <w:t xml:space="preserve">valuable guidance and leadership in the TUBEDU project. </w:t>
      </w:r>
      <w:r w:rsidR="0070416B">
        <w:rPr>
          <w:rFonts w:ascii="Arial" w:hAnsi="Arial" w:cs="Arial"/>
          <w:sz w:val="22"/>
          <w:szCs w:val="22"/>
        </w:rPr>
        <w:t xml:space="preserve">I also express my </w:t>
      </w:r>
      <w:r w:rsidR="005F1162">
        <w:rPr>
          <w:rFonts w:ascii="Arial" w:hAnsi="Arial" w:cs="Arial"/>
          <w:sz w:val="22"/>
          <w:szCs w:val="22"/>
        </w:rPr>
        <w:t xml:space="preserve">deepest </w:t>
      </w:r>
      <w:r w:rsidR="0070416B">
        <w:rPr>
          <w:rFonts w:ascii="Arial" w:hAnsi="Arial" w:cs="Arial"/>
          <w:sz w:val="22"/>
          <w:szCs w:val="22"/>
        </w:rPr>
        <w:t xml:space="preserve">gratitude </w:t>
      </w:r>
      <w:r w:rsidR="00585805">
        <w:rPr>
          <w:rFonts w:ascii="Arial" w:hAnsi="Arial" w:cs="Arial"/>
          <w:sz w:val="22"/>
          <w:szCs w:val="22"/>
        </w:rPr>
        <w:t>to</w:t>
      </w:r>
      <w:r w:rsidR="0070416B">
        <w:rPr>
          <w:rFonts w:ascii="Arial" w:hAnsi="Arial" w:cs="Arial"/>
          <w:sz w:val="22"/>
          <w:szCs w:val="22"/>
        </w:rPr>
        <w:t xml:space="preserve"> </w:t>
      </w:r>
      <w:r w:rsidR="00585805">
        <w:rPr>
          <w:rFonts w:ascii="Arial" w:hAnsi="Arial" w:cs="Arial"/>
          <w:sz w:val="22"/>
          <w:szCs w:val="22"/>
        </w:rPr>
        <w:t>the</w:t>
      </w:r>
      <w:r w:rsidR="006B6E20">
        <w:rPr>
          <w:rFonts w:ascii="Arial" w:hAnsi="Arial" w:cs="Arial"/>
          <w:sz w:val="22"/>
          <w:szCs w:val="22"/>
        </w:rPr>
        <w:t xml:space="preserve"> TUBEDU co-researchers</w:t>
      </w:r>
      <w:r w:rsidR="00A47BF3">
        <w:rPr>
          <w:rFonts w:ascii="Arial" w:hAnsi="Arial" w:cs="Arial"/>
          <w:sz w:val="22"/>
          <w:szCs w:val="22"/>
        </w:rPr>
        <w:t xml:space="preserve"> and research assistants</w:t>
      </w:r>
      <w:r w:rsidR="00DD3B51">
        <w:rPr>
          <w:rFonts w:ascii="Arial" w:hAnsi="Arial" w:cs="Arial"/>
          <w:sz w:val="22"/>
          <w:szCs w:val="22"/>
        </w:rPr>
        <w:t xml:space="preserve"> </w:t>
      </w:r>
      <w:r w:rsidR="00585805">
        <w:rPr>
          <w:rFonts w:ascii="Arial" w:hAnsi="Arial" w:cs="Arial"/>
          <w:sz w:val="22"/>
          <w:szCs w:val="22"/>
        </w:rPr>
        <w:t xml:space="preserve">for their </w:t>
      </w:r>
      <w:r w:rsidR="005F1162">
        <w:rPr>
          <w:rFonts w:ascii="Arial" w:hAnsi="Arial" w:cs="Arial"/>
          <w:sz w:val="22"/>
          <w:szCs w:val="22"/>
        </w:rPr>
        <w:t>significant</w:t>
      </w:r>
      <w:r w:rsidR="000F23D0">
        <w:rPr>
          <w:rFonts w:ascii="Arial" w:hAnsi="Arial" w:cs="Arial"/>
          <w:sz w:val="22"/>
          <w:szCs w:val="22"/>
        </w:rPr>
        <w:t xml:space="preserve"> contributions to our study.</w:t>
      </w:r>
      <w:r w:rsidR="00585805">
        <w:rPr>
          <w:rFonts w:ascii="Arial" w:hAnsi="Arial" w:cs="Arial"/>
          <w:sz w:val="22"/>
          <w:szCs w:val="22"/>
        </w:rPr>
        <w:t xml:space="preserve"> </w:t>
      </w:r>
      <w:r w:rsidR="007F3BA4">
        <w:rPr>
          <w:rFonts w:ascii="Arial" w:hAnsi="Arial" w:cs="Arial"/>
          <w:sz w:val="22"/>
          <w:szCs w:val="22"/>
        </w:rPr>
        <w:t>Moreover, I exten</w:t>
      </w:r>
      <w:r w:rsidR="00B6228F">
        <w:rPr>
          <w:rFonts w:ascii="Arial" w:hAnsi="Arial" w:cs="Arial"/>
          <w:sz w:val="22"/>
          <w:szCs w:val="22"/>
        </w:rPr>
        <w:t>d</w:t>
      </w:r>
      <w:r w:rsidR="007F3BA4">
        <w:rPr>
          <w:rFonts w:ascii="Arial" w:hAnsi="Arial" w:cs="Arial"/>
          <w:sz w:val="22"/>
          <w:szCs w:val="22"/>
        </w:rPr>
        <w:t xml:space="preserve"> my </w:t>
      </w:r>
      <w:r w:rsidR="00CA4F97">
        <w:rPr>
          <w:rFonts w:ascii="Arial" w:hAnsi="Arial" w:cs="Arial"/>
          <w:sz w:val="22"/>
          <w:szCs w:val="22"/>
        </w:rPr>
        <w:t>thank</w:t>
      </w:r>
      <w:r w:rsidR="007F3BA4">
        <w:rPr>
          <w:rFonts w:ascii="Arial" w:hAnsi="Arial" w:cs="Arial"/>
          <w:sz w:val="22"/>
          <w:szCs w:val="22"/>
        </w:rPr>
        <w:t>s</w:t>
      </w:r>
      <w:r w:rsidR="00B6228F">
        <w:rPr>
          <w:rFonts w:ascii="Arial" w:hAnsi="Arial" w:cs="Arial"/>
          <w:sz w:val="22"/>
          <w:szCs w:val="22"/>
        </w:rPr>
        <w:t xml:space="preserve"> to</w:t>
      </w:r>
      <w:r w:rsidR="00C20520">
        <w:rPr>
          <w:rFonts w:ascii="Arial" w:hAnsi="Arial" w:cs="Arial"/>
          <w:sz w:val="22"/>
          <w:szCs w:val="22"/>
        </w:rPr>
        <w:t xml:space="preserve"> my colleagues at the University of Oulu </w:t>
      </w:r>
      <w:r w:rsidR="00CA4F97">
        <w:rPr>
          <w:rFonts w:ascii="Arial" w:hAnsi="Arial" w:cs="Arial"/>
          <w:sz w:val="22"/>
          <w:szCs w:val="22"/>
        </w:rPr>
        <w:t xml:space="preserve">for </w:t>
      </w:r>
      <w:r w:rsidR="00044562">
        <w:rPr>
          <w:rFonts w:ascii="Arial" w:hAnsi="Arial" w:cs="Arial"/>
          <w:sz w:val="22"/>
          <w:szCs w:val="22"/>
        </w:rPr>
        <w:t xml:space="preserve">their support and </w:t>
      </w:r>
      <w:r w:rsidR="00291FF6">
        <w:rPr>
          <w:rFonts w:ascii="Arial" w:hAnsi="Arial" w:cs="Arial"/>
          <w:sz w:val="22"/>
          <w:szCs w:val="22"/>
        </w:rPr>
        <w:t>our discussions</w:t>
      </w:r>
      <w:r w:rsidR="00A3629C">
        <w:rPr>
          <w:rFonts w:ascii="Arial" w:hAnsi="Arial" w:cs="Arial"/>
          <w:sz w:val="22"/>
          <w:szCs w:val="22"/>
        </w:rPr>
        <w:t xml:space="preserve"> on</w:t>
      </w:r>
      <w:r w:rsidR="00BD4038">
        <w:rPr>
          <w:rFonts w:ascii="Arial" w:hAnsi="Arial" w:cs="Arial"/>
          <w:sz w:val="22"/>
          <w:szCs w:val="22"/>
        </w:rPr>
        <w:t xml:space="preserve"> all matters related to information</w:t>
      </w:r>
      <w:r w:rsidR="00D75FDE">
        <w:rPr>
          <w:rFonts w:ascii="Arial" w:hAnsi="Arial" w:cs="Arial"/>
          <w:sz w:val="22"/>
          <w:szCs w:val="22"/>
        </w:rPr>
        <w:t xml:space="preserve"> and </w:t>
      </w:r>
      <w:r w:rsidR="00B6228F">
        <w:rPr>
          <w:rFonts w:ascii="Arial" w:hAnsi="Arial" w:cs="Arial"/>
          <w:sz w:val="22"/>
          <w:szCs w:val="22"/>
        </w:rPr>
        <w:t>research</w:t>
      </w:r>
      <w:r w:rsidR="00D75FDE">
        <w:rPr>
          <w:rFonts w:ascii="Arial" w:hAnsi="Arial" w:cs="Arial"/>
          <w:sz w:val="22"/>
          <w:szCs w:val="22"/>
        </w:rPr>
        <w:t>.</w:t>
      </w:r>
    </w:p>
    <w:p w14:paraId="2E532B87" w14:textId="77777777" w:rsidR="00CA25AC" w:rsidRPr="00473424" w:rsidRDefault="00CA25AC" w:rsidP="00CA25AC">
      <w:pPr>
        <w:spacing w:after="0" w:line="240" w:lineRule="auto"/>
        <w:rPr>
          <w:rFonts w:ascii="Arial" w:hAnsi="Arial" w:cs="Arial"/>
        </w:rPr>
      </w:pPr>
    </w:p>
    <w:p w14:paraId="47B9B741" w14:textId="77777777" w:rsidR="00CA25AC" w:rsidRPr="00A70ABF" w:rsidRDefault="00CA25AC" w:rsidP="009723C1">
      <w:pPr>
        <w:keepNext/>
        <w:keepLines/>
        <w:pBdr>
          <w:top w:val="nil"/>
          <w:left w:val="nil"/>
          <w:bottom w:val="nil"/>
          <w:right w:val="nil"/>
          <w:between w:val="nil"/>
        </w:pBdr>
        <w:spacing w:before="120" w:after="200" w:line="240" w:lineRule="auto"/>
        <w:rPr>
          <w:rFonts w:ascii="Arial" w:eastAsia="Arial" w:hAnsi="Arial" w:cs="Arial"/>
          <w:b/>
          <w:color w:val="000000"/>
          <w:sz w:val="28"/>
          <w:szCs w:val="28"/>
        </w:rPr>
      </w:pPr>
      <w:r w:rsidRPr="00A70ABF">
        <w:rPr>
          <w:rFonts w:ascii="Arial" w:eastAsia="Arial" w:hAnsi="Arial" w:cs="Arial"/>
          <w:b/>
          <w:color w:val="000000"/>
          <w:sz w:val="28"/>
          <w:szCs w:val="28"/>
        </w:rPr>
        <w:t>References</w:t>
      </w:r>
    </w:p>
    <w:p w14:paraId="3AB810F4" w14:textId="48A63E69"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Addison, C., &amp; Meyers, E. (2013). </w:t>
      </w:r>
      <w:hyperlink r:id="rId16" w:history="1">
        <w:r w:rsidRPr="00473424">
          <w:rPr>
            <w:rStyle w:val="Hyperlink"/>
            <w:rFonts w:ascii="Arial" w:hAnsi="Arial" w:cs="Arial"/>
            <w:lang w:val="en-US"/>
          </w:rPr>
          <w:t>Perspectives on information literacy: a framework for conceptual understanding</w:t>
        </w:r>
      </w:hyperlink>
      <w:r w:rsidRPr="00473424">
        <w:rPr>
          <w:rFonts w:ascii="Arial" w:hAnsi="Arial" w:cs="Arial"/>
          <w:lang w:val="en-US"/>
        </w:rPr>
        <w:t xml:space="preserve">. </w:t>
      </w:r>
      <w:r w:rsidRPr="00473424">
        <w:rPr>
          <w:rFonts w:ascii="Arial" w:hAnsi="Arial" w:cs="Arial"/>
          <w:i/>
          <w:iCs/>
          <w:lang w:val="en-US"/>
        </w:rPr>
        <w:t>Information Research, 18</w:t>
      </w:r>
      <w:r w:rsidRPr="009C0F29">
        <w:rPr>
          <w:rFonts w:ascii="Arial" w:hAnsi="Arial" w:cs="Arial"/>
          <w:lang w:val="en-US"/>
        </w:rPr>
        <w:t>(</w:t>
      </w:r>
      <w:r w:rsidRPr="00473424">
        <w:rPr>
          <w:rFonts w:ascii="Arial" w:hAnsi="Arial" w:cs="Arial"/>
          <w:lang w:val="en-US"/>
        </w:rPr>
        <w:t xml:space="preserve">3), paper C27. </w:t>
      </w:r>
    </w:p>
    <w:p w14:paraId="426F4066" w14:textId="2871BE9E"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Bhandari, A., &amp; Bimo, S. (2022). </w:t>
      </w:r>
      <w:hyperlink r:id="rId17" w:history="1">
        <w:r w:rsidRPr="00473424">
          <w:rPr>
            <w:rStyle w:val="Hyperlink"/>
            <w:rFonts w:ascii="Arial" w:hAnsi="Arial" w:cs="Arial"/>
            <w:lang w:val="en-US"/>
          </w:rPr>
          <w:t xml:space="preserve">Why’s </w:t>
        </w:r>
        <w:r w:rsidR="00AF06D2" w:rsidRPr="00473424">
          <w:rPr>
            <w:rStyle w:val="Hyperlink"/>
            <w:rFonts w:ascii="Arial" w:hAnsi="Arial" w:cs="Arial"/>
            <w:lang w:val="en-US"/>
          </w:rPr>
          <w:t xml:space="preserve">everyone </w:t>
        </w:r>
        <w:r w:rsidRPr="00473424">
          <w:rPr>
            <w:rStyle w:val="Hyperlink"/>
            <w:rFonts w:ascii="Arial" w:hAnsi="Arial" w:cs="Arial"/>
            <w:lang w:val="en-US"/>
          </w:rPr>
          <w:t xml:space="preserve">on TikTok </w:t>
        </w:r>
        <w:r w:rsidR="00AF06D2" w:rsidRPr="00473424">
          <w:rPr>
            <w:rStyle w:val="Hyperlink"/>
            <w:rFonts w:ascii="Arial" w:hAnsi="Arial" w:cs="Arial"/>
            <w:lang w:val="en-US"/>
          </w:rPr>
          <w:t>now</w:t>
        </w:r>
        <w:r w:rsidRPr="00473424">
          <w:rPr>
            <w:rStyle w:val="Hyperlink"/>
            <w:rFonts w:ascii="Arial" w:hAnsi="Arial" w:cs="Arial"/>
            <w:lang w:val="en-US"/>
          </w:rPr>
          <w:t xml:space="preserve">? The </w:t>
        </w:r>
        <w:r w:rsidR="00AF06D2" w:rsidRPr="00473424">
          <w:rPr>
            <w:rStyle w:val="Hyperlink"/>
            <w:rFonts w:ascii="Arial" w:hAnsi="Arial" w:cs="Arial"/>
            <w:lang w:val="en-US"/>
          </w:rPr>
          <w:t xml:space="preserve">algorithmized self </w:t>
        </w:r>
        <w:r w:rsidRPr="00473424">
          <w:rPr>
            <w:rStyle w:val="Hyperlink"/>
            <w:rFonts w:ascii="Arial" w:hAnsi="Arial" w:cs="Arial"/>
            <w:lang w:val="en-US"/>
          </w:rPr>
          <w:t xml:space="preserve">and the </w:t>
        </w:r>
        <w:r w:rsidR="00AF06D2" w:rsidRPr="00473424">
          <w:rPr>
            <w:rStyle w:val="Hyperlink"/>
            <w:rFonts w:ascii="Arial" w:hAnsi="Arial" w:cs="Arial"/>
            <w:lang w:val="en-US"/>
          </w:rPr>
          <w:t xml:space="preserve">future </w:t>
        </w:r>
        <w:r w:rsidRPr="00473424">
          <w:rPr>
            <w:rStyle w:val="Hyperlink"/>
            <w:rFonts w:ascii="Arial" w:hAnsi="Arial" w:cs="Arial"/>
            <w:lang w:val="en-US"/>
          </w:rPr>
          <w:t xml:space="preserve">of </w:t>
        </w:r>
        <w:r w:rsidR="00AF06D2" w:rsidRPr="00473424">
          <w:rPr>
            <w:rStyle w:val="Hyperlink"/>
            <w:rFonts w:ascii="Arial" w:hAnsi="Arial" w:cs="Arial"/>
            <w:lang w:val="en-US"/>
          </w:rPr>
          <w:t>self</w:t>
        </w:r>
        <w:r w:rsidRPr="00473424">
          <w:rPr>
            <w:rStyle w:val="Hyperlink"/>
            <w:rFonts w:ascii="Arial" w:hAnsi="Arial" w:cs="Arial"/>
            <w:lang w:val="en-US"/>
          </w:rPr>
          <w:t>-</w:t>
        </w:r>
        <w:r w:rsidR="00AF06D2" w:rsidRPr="00473424">
          <w:rPr>
            <w:rStyle w:val="Hyperlink"/>
            <w:rFonts w:ascii="Arial" w:hAnsi="Arial" w:cs="Arial"/>
            <w:lang w:val="en-US"/>
          </w:rPr>
          <w:t xml:space="preserve">making </w:t>
        </w:r>
        <w:r w:rsidRPr="00473424">
          <w:rPr>
            <w:rStyle w:val="Hyperlink"/>
            <w:rFonts w:ascii="Arial" w:hAnsi="Arial" w:cs="Arial"/>
            <w:lang w:val="en-US"/>
          </w:rPr>
          <w:t xml:space="preserve">on </w:t>
        </w:r>
        <w:r w:rsidR="00AF06D2" w:rsidRPr="00473424">
          <w:rPr>
            <w:rStyle w:val="Hyperlink"/>
            <w:rFonts w:ascii="Arial" w:hAnsi="Arial" w:cs="Arial"/>
            <w:lang w:val="en-US"/>
          </w:rPr>
          <w:t>social media</w:t>
        </w:r>
      </w:hyperlink>
      <w:r w:rsidRPr="00473424">
        <w:rPr>
          <w:rFonts w:ascii="Arial" w:hAnsi="Arial" w:cs="Arial"/>
          <w:lang w:val="en-US"/>
        </w:rPr>
        <w:t xml:space="preserve">. </w:t>
      </w:r>
      <w:r w:rsidRPr="00473424">
        <w:rPr>
          <w:rFonts w:ascii="Arial" w:hAnsi="Arial" w:cs="Arial"/>
          <w:i/>
          <w:iCs/>
          <w:lang w:val="en-US"/>
        </w:rPr>
        <w:t>Social Media + Society, 8</w:t>
      </w:r>
      <w:r w:rsidRPr="00473424">
        <w:rPr>
          <w:rFonts w:ascii="Arial" w:hAnsi="Arial" w:cs="Arial"/>
          <w:lang w:val="en-US"/>
        </w:rPr>
        <w:t xml:space="preserve">(1). </w:t>
      </w:r>
    </w:p>
    <w:p w14:paraId="41066824" w14:textId="5AD4AA10"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Chinn, D. (2011). </w:t>
      </w:r>
      <w:hyperlink r:id="rId18" w:history="1">
        <w:r w:rsidRPr="00473424">
          <w:rPr>
            <w:rStyle w:val="Hyperlink"/>
            <w:rFonts w:ascii="Arial" w:hAnsi="Arial" w:cs="Arial"/>
            <w:lang w:val="en-US"/>
          </w:rPr>
          <w:t xml:space="preserve">Critical health literacy: </w:t>
        </w:r>
        <w:r w:rsidR="00AF06D2" w:rsidRPr="00473424">
          <w:rPr>
            <w:rStyle w:val="Hyperlink"/>
            <w:rFonts w:ascii="Arial" w:hAnsi="Arial" w:cs="Arial"/>
            <w:lang w:val="en-US"/>
          </w:rPr>
          <w:t>A</w:t>
        </w:r>
        <w:r w:rsidRPr="00473424">
          <w:rPr>
            <w:rStyle w:val="Hyperlink"/>
            <w:rFonts w:ascii="Arial" w:hAnsi="Arial" w:cs="Arial"/>
            <w:lang w:val="en-US"/>
          </w:rPr>
          <w:t xml:space="preserve"> review and critical analysis</w:t>
        </w:r>
      </w:hyperlink>
      <w:r w:rsidRPr="00473424">
        <w:rPr>
          <w:rFonts w:ascii="Arial" w:hAnsi="Arial" w:cs="Arial"/>
          <w:lang w:val="en-US"/>
        </w:rPr>
        <w:t xml:space="preserve">. </w:t>
      </w:r>
      <w:r w:rsidRPr="00473424">
        <w:rPr>
          <w:rFonts w:ascii="Arial" w:hAnsi="Arial" w:cs="Arial"/>
          <w:i/>
          <w:iCs/>
          <w:lang w:val="en-US"/>
        </w:rPr>
        <w:t>Social Science &amp; Medicine, 73</w:t>
      </w:r>
      <w:r w:rsidRPr="00473424">
        <w:rPr>
          <w:rFonts w:ascii="Arial" w:hAnsi="Arial" w:cs="Arial"/>
          <w:lang w:val="en-US"/>
        </w:rPr>
        <w:t xml:space="preserve">(1), 60–67. </w:t>
      </w:r>
    </w:p>
    <w:p w14:paraId="2DD5F3D0" w14:textId="5C9928EC"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Hicks, A. (2020). </w:t>
      </w:r>
      <w:hyperlink r:id="rId19" w:history="1">
        <w:r w:rsidRPr="00473424">
          <w:rPr>
            <w:rStyle w:val="Hyperlink"/>
            <w:rFonts w:ascii="Arial" w:hAnsi="Arial" w:cs="Arial"/>
            <w:lang w:val="en-US"/>
          </w:rPr>
          <w:t>Moving beyond the descriptive: The grounded theory of mitigating risk and the theorisation of information literacy</w:t>
        </w:r>
      </w:hyperlink>
      <w:r w:rsidRPr="00473424">
        <w:rPr>
          <w:rFonts w:ascii="Arial" w:hAnsi="Arial" w:cs="Arial"/>
          <w:lang w:val="en-US"/>
        </w:rPr>
        <w:t xml:space="preserve">. </w:t>
      </w:r>
      <w:r w:rsidRPr="00473424">
        <w:rPr>
          <w:rFonts w:ascii="Arial" w:hAnsi="Arial" w:cs="Arial"/>
          <w:i/>
          <w:iCs/>
          <w:lang w:val="en-US"/>
        </w:rPr>
        <w:t>Journal of Documentation, 76</w:t>
      </w:r>
      <w:r w:rsidRPr="00473424">
        <w:rPr>
          <w:rFonts w:ascii="Arial" w:hAnsi="Arial" w:cs="Arial"/>
          <w:lang w:val="en-US"/>
        </w:rPr>
        <w:t xml:space="preserve">(1), 126–144. </w:t>
      </w:r>
    </w:p>
    <w:p w14:paraId="03F73806" w14:textId="7AC3D97F" w:rsidR="00CA25AC" w:rsidRPr="00473424" w:rsidRDefault="00CA25AC" w:rsidP="00473424">
      <w:pPr>
        <w:spacing w:after="240" w:line="240" w:lineRule="auto"/>
        <w:ind w:left="720" w:hanging="720"/>
        <w:rPr>
          <w:rFonts w:ascii="Arial" w:hAnsi="Arial" w:cs="Arial"/>
          <w:lang w:val="fi-FI"/>
        </w:rPr>
      </w:pPr>
      <w:r w:rsidRPr="00473424">
        <w:rPr>
          <w:rFonts w:ascii="Arial" w:hAnsi="Arial" w:cs="Arial"/>
          <w:lang w:val="en-US"/>
        </w:rPr>
        <w:lastRenderedPageBreak/>
        <w:t xml:space="preserve">Honkatukia, P., &amp; Rättilä, T. (Eds.). (2023). </w:t>
      </w:r>
      <w:r w:rsidRPr="00473424">
        <w:rPr>
          <w:rFonts w:ascii="Arial" w:hAnsi="Arial" w:cs="Arial"/>
          <w:i/>
          <w:iCs/>
          <w:lang w:val="en-US"/>
        </w:rPr>
        <w:t>Young People as Agents of Sustainable Society</w:t>
      </w:r>
      <w:r w:rsidRPr="00473424">
        <w:rPr>
          <w:rFonts w:ascii="Arial" w:hAnsi="Arial" w:cs="Arial"/>
          <w:lang w:val="en-US"/>
        </w:rPr>
        <w:t xml:space="preserve">. </w:t>
      </w:r>
      <w:r w:rsidRPr="00473424">
        <w:rPr>
          <w:rFonts w:ascii="Arial" w:hAnsi="Arial" w:cs="Arial"/>
          <w:lang w:val="fi-FI"/>
        </w:rPr>
        <w:t>Taylor &amp; Francis.</w:t>
      </w:r>
    </w:p>
    <w:p w14:paraId="3E2D0044" w14:textId="16CD9C77"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fi-FI"/>
        </w:rPr>
        <w:t xml:space="preserve">Huhta, A.-M., Hirvonen, N., &amp; Huotari, M.-L. (2018). </w:t>
      </w:r>
      <w:hyperlink r:id="rId20" w:history="1">
        <w:r w:rsidRPr="00473424">
          <w:rPr>
            <w:rStyle w:val="Hyperlink"/>
            <w:rFonts w:ascii="Arial" w:hAnsi="Arial" w:cs="Arial"/>
            <w:lang w:val="en-US"/>
          </w:rPr>
          <w:t>Health literacy in web-based health information environments: Systematic review of concepts, definitions, and operationalization for measurement</w:t>
        </w:r>
      </w:hyperlink>
      <w:r w:rsidRPr="00473424">
        <w:rPr>
          <w:rFonts w:ascii="Arial" w:hAnsi="Arial" w:cs="Arial"/>
          <w:lang w:val="en-US"/>
        </w:rPr>
        <w:t xml:space="preserve">. </w:t>
      </w:r>
      <w:r w:rsidRPr="00473424">
        <w:rPr>
          <w:rFonts w:ascii="Arial" w:hAnsi="Arial" w:cs="Arial"/>
          <w:i/>
          <w:iCs/>
          <w:lang w:val="en-US"/>
        </w:rPr>
        <w:t>Journal of Medical Internet Research, 20</w:t>
      </w:r>
      <w:r w:rsidRPr="00473424">
        <w:rPr>
          <w:rFonts w:ascii="Arial" w:hAnsi="Arial" w:cs="Arial"/>
          <w:lang w:val="en-US"/>
        </w:rPr>
        <w:t xml:space="preserve">(12), e10273. </w:t>
      </w:r>
    </w:p>
    <w:p w14:paraId="5F70127C" w14:textId="157AF063" w:rsidR="00CA25AC" w:rsidRPr="00473424" w:rsidRDefault="00CA25AC" w:rsidP="00473424">
      <w:pPr>
        <w:spacing w:after="240" w:line="240" w:lineRule="auto"/>
        <w:ind w:left="720" w:hanging="720"/>
        <w:rPr>
          <w:rFonts w:ascii="Arial" w:hAnsi="Arial" w:cs="Arial"/>
        </w:rPr>
      </w:pPr>
      <w:r w:rsidRPr="00473424">
        <w:rPr>
          <w:rFonts w:ascii="Arial" w:hAnsi="Arial" w:cs="Arial"/>
          <w:lang w:val="en-US"/>
        </w:rPr>
        <w:t xml:space="preserve">Huvila, I., Douglas, J., Gorichanaz, T., Koh, K., &amp; Suorsa, A. (2020). </w:t>
      </w:r>
      <w:hyperlink r:id="rId21" w:history="1">
        <w:r w:rsidRPr="00473424">
          <w:rPr>
            <w:rStyle w:val="Hyperlink"/>
            <w:rFonts w:ascii="Arial" w:hAnsi="Arial" w:cs="Arial"/>
            <w:lang w:val="en-US"/>
          </w:rPr>
          <w:t>Conceptualizing and studying information creation: From production and processes to makers and making</w:t>
        </w:r>
      </w:hyperlink>
      <w:r w:rsidRPr="00473424">
        <w:rPr>
          <w:rFonts w:ascii="Arial" w:hAnsi="Arial" w:cs="Arial"/>
          <w:lang w:val="en-US"/>
        </w:rPr>
        <w:t xml:space="preserve">. </w:t>
      </w:r>
      <w:r w:rsidRPr="00473424">
        <w:rPr>
          <w:rFonts w:ascii="Arial" w:hAnsi="Arial" w:cs="Arial"/>
          <w:i/>
          <w:iCs/>
          <w:lang w:val="en-US"/>
        </w:rPr>
        <w:t>Proceedings of the Association for Information Science and Technology, 57</w:t>
      </w:r>
      <w:r w:rsidRPr="00473424">
        <w:rPr>
          <w:rFonts w:ascii="Arial" w:hAnsi="Arial" w:cs="Arial"/>
          <w:lang w:val="en-US"/>
        </w:rPr>
        <w:t xml:space="preserve">(e226), 1–5. </w:t>
      </w:r>
    </w:p>
    <w:p w14:paraId="6981FA75" w14:textId="2864B1BA"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fi-FI"/>
        </w:rPr>
        <w:t xml:space="preserve">Jones, E. A. K., Mitra, A. K., &amp; Bhuiyan, A. R. (2021). </w:t>
      </w:r>
      <w:hyperlink r:id="rId22" w:history="1">
        <w:r w:rsidRPr="00473424">
          <w:rPr>
            <w:rStyle w:val="Hyperlink"/>
            <w:rFonts w:ascii="Arial" w:hAnsi="Arial" w:cs="Arial"/>
            <w:lang w:val="en-US"/>
          </w:rPr>
          <w:t>Impact of COVID-19 on Mental Health in Adolescents: A Systematic Review</w:t>
        </w:r>
      </w:hyperlink>
      <w:r w:rsidRPr="00473424">
        <w:rPr>
          <w:rFonts w:ascii="Arial" w:hAnsi="Arial" w:cs="Arial"/>
          <w:lang w:val="en-US"/>
        </w:rPr>
        <w:t xml:space="preserve">. </w:t>
      </w:r>
      <w:r w:rsidRPr="00473424">
        <w:rPr>
          <w:rFonts w:ascii="Arial" w:hAnsi="Arial" w:cs="Arial"/>
          <w:i/>
          <w:iCs/>
          <w:lang w:val="en-US"/>
        </w:rPr>
        <w:t>International journal of environmental research and public health, 18</w:t>
      </w:r>
      <w:r w:rsidRPr="00473424">
        <w:rPr>
          <w:rFonts w:ascii="Arial" w:hAnsi="Arial" w:cs="Arial"/>
          <w:lang w:val="en-US"/>
        </w:rPr>
        <w:t xml:space="preserve">(5), 2470. </w:t>
      </w:r>
    </w:p>
    <w:p w14:paraId="3A724B6C" w14:textId="1BCCF8DC"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Koh, K. (2013). </w:t>
      </w:r>
      <w:hyperlink r:id="rId23" w:history="1">
        <w:r w:rsidRPr="00473424">
          <w:rPr>
            <w:rStyle w:val="Hyperlink"/>
            <w:rFonts w:ascii="Arial" w:hAnsi="Arial" w:cs="Arial"/>
            <w:lang w:val="en-US"/>
          </w:rPr>
          <w:t>Adolescents’ information-creating behavior embedded in digital media practice using Scratch</w:t>
        </w:r>
      </w:hyperlink>
      <w:r w:rsidRPr="00473424">
        <w:rPr>
          <w:rFonts w:ascii="Arial" w:hAnsi="Arial" w:cs="Arial"/>
          <w:lang w:val="en-US"/>
        </w:rPr>
        <w:t xml:space="preserve">. </w:t>
      </w:r>
      <w:r w:rsidRPr="00473424">
        <w:rPr>
          <w:rFonts w:ascii="Arial" w:hAnsi="Arial" w:cs="Arial"/>
          <w:i/>
          <w:iCs/>
          <w:lang w:val="en-US"/>
        </w:rPr>
        <w:t>Journal of the American Society for Information Science and Technology, 64</w:t>
      </w:r>
      <w:r w:rsidRPr="00473424">
        <w:rPr>
          <w:rFonts w:ascii="Arial" w:hAnsi="Arial" w:cs="Arial"/>
          <w:lang w:val="en-US"/>
        </w:rPr>
        <w:t xml:space="preserve">(9), 1826–1841. </w:t>
      </w:r>
    </w:p>
    <w:p w14:paraId="22E282FF" w14:textId="45ACB147" w:rsidR="007F3C52" w:rsidRPr="00473424" w:rsidRDefault="0001273B" w:rsidP="00473424">
      <w:pPr>
        <w:spacing w:after="240" w:line="240" w:lineRule="auto"/>
        <w:ind w:left="720" w:hanging="720"/>
        <w:rPr>
          <w:rFonts w:ascii="Arial" w:hAnsi="Arial" w:cs="Arial"/>
          <w:lang w:val="en-US"/>
        </w:rPr>
      </w:pPr>
      <w:r w:rsidRPr="00473424">
        <w:rPr>
          <w:rFonts w:ascii="Arial" w:hAnsi="Arial" w:cs="Arial"/>
          <w:lang w:val="fi-FI"/>
        </w:rPr>
        <w:t xml:space="preserve">Kulmala, M., Venäläinen, S., Hietala, O., Nikula, K., &amp; Koskivirta, I. (2024). </w:t>
      </w:r>
      <w:r w:rsidRPr="00473424">
        <w:rPr>
          <w:rFonts w:ascii="Arial" w:hAnsi="Arial" w:cs="Arial"/>
          <w:lang w:val="en-US"/>
        </w:rPr>
        <w:t xml:space="preserve">Lived Experience as the Basis of Collaborative Knowing. Inclusivity and Resistance to Stigma in Co-Research. </w:t>
      </w:r>
      <w:r w:rsidRPr="00473424">
        <w:rPr>
          <w:rFonts w:ascii="Arial" w:hAnsi="Arial" w:cs="Arial"/>
          <w:i/>
          <w:iCs/>
          <w:lang w:val="en-US"/>
        </w:rPr>
        <w:t>International Journal of Qualitative Methods, 23</w:t>
      </w:r>
      <w:r w:rsidR="00FC4C0C" w:rsidRPr="00473424">
        <w:rPr>
          <w:rFonts w:ascii="Arial" w:hAnsi="Arial" w:cs="Arial"/>
          <w:lang w:val="en-US"/>
        </w:rPr>
        <w:t>, 1–13.</w:t>
      </w:r>
    </w:p>
    <w:p w14:paraId="4DC43DCF" w14:textId="77777777"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Lankshear, C., &amp; Knobel, M. (2011). </w:t>
      </w:r>
      <w:r w:rsidRPr="00473424">
        <w:rPr>
          <w:rFonts w:ascii="Arial" w:hAnsi="Arial" w:cs="Arial"/>
          <w:i/>
          <w:iCs/>
          <w:lang w:val="en-US"/>
        </w:rPr>
        <w:t>New literacies: Everyday practices and social learning</w:t>
      </w:r>
      <w:r w:rsidRPr="00473424">
        <w:rPr>
          <w:rFonts w:ascii="Arial" w:hAnsi="Arial" w:cs="Arial"/>
          <w:lang w:val="en-US"/>
        </w:rPr>
        <w:t>. Open University Press.</w:t>
      </w:r>
    </w:p>
    <w:p w14:paraId="7C84044A" w14:textId="59AF4BA5"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Lee, Y., Jeon, Y. J., Kang, S., Shin, J. I., Jung, Y. &amp; Jung, S. J. (2022). </w:t>
      </w:r>
      <w:hyperlink r:id="rId24" w:history="1">
        <w:r w:rsidRPr="00473424">
          <w:rPr>
            <w:rStyle w:val="Hyperlink"/>
            <w:rFonts w:ascii="Arial" w:hAnsi="Arial" w:cs="Arial"/>
            <w:lang w:val="en-US"/>
          </w:rPr>
          <w:t>Social media use and mental health during the COVID-19 pandemic in young adults: A meta-analysis of 14 cross-sectional studies</w:t>
        </w:r>
      </w:hyperlink>
      <w:r w:rsidRPr="00473424">
        <w:rPr>
          <w:rFonts w:ascii="Arial" w:hAnsi="Arial" w:cs="Arial"/>
          <w:lang w:val="en-US"/>
        </w:rPr>
        <w:t xml:space="preserve">. </w:t>
      </w:r>
      <w:r w:rsidRPr="00473424">
        <w:rPr>
          <w:rFonts w:ascii="Arial" w:hAnsi="Arial" w:cs="Arial"/>
          <w:i/>
          <w:iCs/>
          <w:lang w:val="en-US"/>
        </w:rPr>
        <w:t>BMC Public Health, 22</w:t>
      </w:r>
      <w:r w:rsidRPr="00473424">
        <w:rPr>
          <w:rFonts w:ascii="Arial" w:hAnsi="Arial" w:cs="Arial"/>
          <w:lang w:val="en-US"/>
        </w:rPr>
        <w:t xml:space="preserve">(1), 995. </w:t>
      </w:r>
    </w:p>
    <w:p w14:paraId="6FA57FC5" w14:textId="00E00417" w:rsidR="00CA25AC" w:rsidRPr="00473424" w:rsidRDefault="00CA25AC" w:rsidP="00473424">
      <w:pPr>
        <w:spacing w:after="240" w:line="240" w:lineRule="auto"/>
        <w:ind w:left="720" w:hanging="720"/>
        <w:rPr>
          <w:rFonts w:ascii="Arial" w:hAnsi="Arial" w:cs="Arial"/>
          <w:color w:val="000000"/>
          <w:lang w:val="en-US"/>
        </w:rPr>
      </w:pPr>
      <w:r w:rsidRPr="00473424">
        <w:rPr>
          <w:rFonts w:ascii="Arial" w:hAnsi="Arial" w:cs="Arial"/>
          <w:color w:val="000000"/>
          <w:lang w:val="en-US"/>
        </w:rPr>
        <w:t xml:space="preserve">Lloyd, A. (2012), </w:t>
      </w:r>
      <w:hyperlink r:id="rId25" w:history="1">
        <w:r w:rsidR="00AF06D2" w:rsidRPr="00473424">
          <w:rPr>
            <w:rStyle w:val="Hyperlink"/>
            <w:rFonts w:ascii="Arial" w:hAnsi="Arial" w:cs="Arial"/>
            <w:lang w:val="en-US"/>
          </w:rPr>
          <w:t>I</w:t>
        </w:r>
        <w:r w:rsidRPr="00473424">
          <w:rPr>
            <w:rStyle w:val="Hyperlink"/>
            <w:rFonts w:ascii="Arial" w:hAnsi="Arial" w:cs="Arial"/>
            <w:lang w:val="en-US"/>
          </w:rPr>
          <w:t>nformation literacy as a socially enacted practice: Sensitising themes for an emerging perspective of people</w:t>
        </w:r>
        <w:r w:rsidRPr="00473424">
          <w:rPr>
            <w:rStyle w:val="Hyperlink"/>
            <w:rFonts w:ascii="Cambria Math" w:hAnsi="Cambria Math" w:cs="Cambria Math"/>
            <w:lang w:val="en-US"/>
          </w:rPr>
          <w:t>‐</w:t>
        </w:r>
        <w:r w:rsidRPr="00473424">
          <w:rPr>
            <w:rStyle w:val="Hyperlink"/>
            <w:rFonts w:ascii="Arial" w:hAnsi="Arial" w:cs="Arial"/>
            <w:lang w:val="en-US"/>
          </w:rPr>
          <w:t>in</w:t>
        </w:r>
        <w:r w:rsidRPr="00473424">
          <w:rPr>
            <w:rStyle w:val="Hyperlink"/>
            <w:rFonts w:ascii="Cambria Math" w:hAnsi="Cambria Math" w:cs="Cambria Math"/>
            <w:lang w:val="en-US"/>
          </w:rPr>
          <w:t>‐</w:t>
        </w:r>
        <w:r w:rsidRPr="00473424">
          <w:rPr>
            <w:rStyle w:val="Hyperlink"/>
            <w:rFonts w:ascii="Arial" w:hAnsi="Arial" w:cs="Arial"/>
            <w:lang w:val="en-US"/>
          </w:rPr>
          <w:t>practice</w:t>
        </w:r>
      </w:hyperlink>
      <w:r w:rsidRPr="00473424">
        <w:rPr>
          <w:rFonts w:ascii="Arial" w:hAnsi="Arial" w:cs="Arial"/>
          <w:color w:val="000000"/>
          <w:lang w:val="en-US"/>
        </w:rPr>
        <w:t xml:space="preserve">, </w:t>
      </w:r>
      <w:r w:rsidRPr="00473424">
        <w:rPr>
          <w:rFonts w:ascii="Arial" w:hAnsi="Arial" w:cs="Arial"/>
          <w:i/>
          <w:iCs/>
          <w:color w:val="000000"/>
          <w:lang w:val="en-US"/>
        </w:rPr>
        <w:t>Journal of Documentation, 68</w:t>
      </w:r>
      <w:r w:rsidR="00AF06D2" w:rsidRPr="00473424">
        <w:rPr>
          <w:rFonts w:ascii="Arial" w:hAnsi="Arial" w:cs="Arial"/>
          <w:color w:val="000000"/>
          <w:lang w:val="en-US"/>
        </w:rPr>
        <w:t>(</w:t>
      </w:r>
      <w:r w:rsidRPr="00473424">
        <w:rPr>
          <w:rFonts w:ascii="Arial" w:hAnsi="Arial" w:cs="Arial"/>
          <w:color w:val="000000"/>
          <w:lang w:val="en-US"/>
        </w:rPr>
        <w:t>6</w:t>
      </w:r>
      <w:r w:rsidR="00AF06D2" w:rsidRPr="00473424">
        <w:rPr>
          <w:rFonts w:ascii="Arial" w:hAnsi="Arial" w:cs="Arial"/>
          <w:color w:val="000000"/>
          <w:lang w:val="en-US"/>
        </w:rPr>
        <w:t>)</w:t>
      </w:r>
      <w:r w:rsidRPr="00473424">
        <w:rPr>
          <w:rFonts w:ascii="Arial" w:hAnsi="Arial" w:cs="Arial"/>
          <w:color w:val="000000"/>
          <w:lang w:val="en-US"/>
        </w:rPr>
        <w:t xml:space="preserve">, pp. 772-783. </w:t>
      </w:r>
    </w:p>
    <w:p w14:paraId="3B239031" w14:textId="6608BEE9" w:rsidR="00CA25AC" w:rsidRPr="00473424" w:rsidRDefault="00CA25AC" w:rsidP="00473424">
      <w:pPr>
        <w:spacing w:after="240" w:line="240" w:lineRule="auto"/>
        <w:ind w:left="720" w:hanging="720"/>
        <w:rPr>
          <w:rFonts w:ascii="Arial" w:hAnsi="Arial" w:cs="Arial"/>
          <w:color w:val="000000"/>
          <w:lang w:val="en-US"/>
        </w:rPr>
      </w:pPr>
      <w:r w:rsidRPr="00473424">
        <w:rPr>
          <w:rFonts w:ascii="Arial" w:hAnsi="Arial" w:cs="Arial"/>
          <w:color w:val="000000"/>
          <w:lang w:val="en-US"/>
        </w:rPr>
        <w:t xml:space="preserve">Lloyd, A. (2017). </w:t>
      </w:r>
      <w:hyperlink r:id="rId26" w:history="1">
        <w:r w:rsidRPr="00473424">
          <w:rPr>
            <w:rStyle w:val="Hyperlink"/>
            <w:rFonts w:ascii="Arial" w:hAnsi="Arial" w:cs="Arial"/>
            <w:lang w:val="en-US"/>
          </w:rPr>
          <w:t>Information literacy and literacies of information: a mid-range theory and model</w:t>
        </w:r>
      </w:hyperlink>
      <w:r w:rsidRPr="00473424">
        <w:rPr>
          <w:rFonts w:ascii="Arial" w:hAnsi="Arial" w:cs="Arial"/>
          <w:color w:val="000000"/>
          <w:lang w:val="en-US"/>
        </w:rPr>
        <w:t xml:space="preserve">. </w:t>
      </w:r>
      <w:r w:rsidRPr="00473424">
        <w:rPr>
          <w:rFonts w:ascii="Arial" w:hAnsi="Arial" w:cs="Arial"/>
          <w:i/>
          <w:iCs/>
          <w:color w:val="000000"/>
          <w:lang w:val="en-US"/>
        </w:rPr>
        <w:t>Journal of Information Literacy, 11</w:t>
      </w:r>
      <w:r w:rsidRPr="00473424">
        <w:rPr>
          <w:rFonts w:ascii="Arial" w:hAnsi="Arial" w:cs="Arial"/>
          <w:color w:val="000000"/>
          <w:lang w:val="en-US"/>
        </w:rPr>
        <w:t xml:space="preserve">(1), 91–105. </w:t>
      </w:r>
    </w:p>
    <w:p w14:paraId="5E5F89BB" w14:textId="7890D96E"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color w:val="000000"/>
          <w:lang w:val="en-US"/>
        </w:rPr>
        <w:t xml:space="preserve">Multas, A.-M., 2022. </w:t>
      </w:r>
      <w:hyperlink r:id="rId27" w:history="1">
        <w:r w:rsidRPr="00473424">
          <w:rPr>
            <w:rStyle w:val="Hyperlink"/>
            <w:rFonts w:ascii="Arial" w:hAnsi="Arial" w:cs="Arial"/>
            <w:i/>
            <w:iCs/>
          </w:rPr>
          <w:t>New health information literacies: A nexus analytical study</w:t>
        </w:r>
      </w:hyperlink>
      <w:r w:rsidRPr="00473424">
        <w:rPr>
          <w:rFonts w:ascii="Arial" w:hAnsi="Arial" w:cs="Arial"/>
          <w:color w:val="000000"/>
          <w:lang w:val="en-US"/>
        </w:rPr>
        <w:t xml:space="preserve">. University of Oulu (Diss). </w:t>
      </w:r>
    </w:p>
    <w:p w14:paraId="1233B449" w14:textId="77777777"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Quennerstedt, M. (2018). Social media as a resource: A salutogenic perspective. In V. A. Goodyear &amp; K. M Armour (Eds.), </w:t>
      </w:r>
      <w:r w:rsidRPr="00473424">
        <w:rPr>
          <w:rFonts w:ascii="Arial" w:hAnsi="Arial" w:cs="Arial"/>
          <w:i/>
          <w:iCs/>
          <w:lang w:val="en-US"/>
        </w:rPr>
        <w:t>Young people, social media and health</w:t>
      </w:r>
      <w:r w:rsidRPr="00473424">
        <w:rPr>
          <w:rFonts w:ascii="Arial" w:hAnsi="Arial" w:cs="Arial"/>
          <w:lang w:val="en-US"/>
        </w:rPr>
        <w:t xml:space="preserve"> (pp. 71–85). Routledge.</w:t>
      </w:r>
    </w:p>
    <w:p w14:paraId="649816D4" w14:textId="77777777"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Ratzan, S., &amp; Parker, R. (2000). National Library of Medicine current bibliographies in medicine: Health literacy. National Institutes of Health, US Department of Health and Human Services.</w:t>
      </w:r>
    </w:p>
    <w:p w14:paraId="39B0B9B4" w14:textId="5366095B"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lastRenderedPageBreak/>
        <w:t xml:space="preserve">Rowsell, J., &amp; Walsh, M. (2011). </w:t>
      </w:r>
      <w:hyperlink r:id="rId28" w:history="1">
        <w:r w:rsidRPr="00473424">
          <w:rPr>
            <w:rStyle w:val="Hyperlink"/>
            <w:rFonts w:ascii="Arial" w:hAnsi="Arial" w:cs="Arial"/>
            <w:lang w:val="en-US"/>
          </w:rPr>
          <w:t>Rethinking literacy education in new times: Multimodality, multiliteracies &amp; new literacies</w:t>
        </w:r>
      </w:hyperlink>
      <w:r w:rsidRPr="00473424">
        <w:rPr>
          <w:rFonts w:ascii="Arial" w:hAnsi="Arial" w:cs="Arial"/>
          <w:lang w:val="en-US"/>
        </w:rPr>
        <w:t xml:space="preserve">. </w:t>
      </w:r>
      <w:r w:rsidRPr="00473424">
        <w:rPr>
          <w:rFonts w:ascii="Arial" w:hAnsi="Arial" w:cs="Arial"/>
          <w:i/>
          <w:iCs/>
          <w:lang w:val="en-US"/>
        </w:rPr>
        <w:t>Brock Education: A Journal of Educational Research and Practice</w:t>
      </w:r>
      <w:r w:rsidR="00AF06D2" w:rsidRPr="00473424">
        <w:rPr>
          <w:rFonts w:ascii="Arial" w:hAnsi="Arial" w:cs="Arial"/>
          <w:i/>
          <w:iCs/>
          <w:lang w:val="en-US"/>
        </w:rPr>
        <w:t>,</w:t>
      </w:r>
      <w:r w:rsidRPr="00473424">
        <w:rPr>
          <w:rFonts w:ascii="Arial" w:hAnsi="Arial" w:cs="Arial"/>
          <w:i/>
          <w:iCs/>
          <w:lang w:val="en-US"/>
        </w:rPr>
        <w:t xml:space="preserve"> 21</w:t>
      </w:r>
      <w:r w:rsidRPr="00473424">
        <w:rPr>
          <w:rFonts w:ascii="Arial" w:hAnsi="Arial" w:cs="Arial"/>
          <w:lang w:val="en-US"/>
        </w:rPr>
        <w:t xml:space="preserve">(1), 53–62. </w:t>
      </w:r>
    </w:p>
    <w:p w14:paraId="4BD0FD71" w14:textId="697F8025"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Samerski, S. (2019). </w:t>
      </w:r>
      <w:hyperlink r:id="rId29" w:history="1">
        <w:r w:rsidRPr="00473424">
          <w:rPr>
            <w:rStyle w:val="Hyperlink"/>
            <w:rFonts w:ascii="Arial" w:hAnsi="Arial" w:cs="Arial"/>
            <w:lang w:val="en-US"/>
          </w:rPr>
          <w:t>Health literacy as a social practice: Social and empirical dimensions of knowledge on health and healthcare</w:t>
        </w:r>
      </w:hyperlink>
      <w:r w:rsidRPr="00473424">
        <w:rPr>
          <w:rFonts w:ascii="Arial" w:hAnsi="Arial" w:cs="Arial"/>
          <w:lang w:val="en-US"/>
        </w:rPr>
        <w:t xml:space="preserve">. </w:t>
      </w:r>
      <w:r w:rsidRPr="00473424">
        <w:rPr>
          <w:rFonts w:ascii="Arial" w:hAnsi="Arial" w:cs="Arial"/>
          <w:i/>
          <w:iCs/>
          <w:lang w:val="en-US"/>
        </w:rPr>
        <w:t>Social Science &amp; Medicine, 226</w:t>
      </w:r>
      <w:r w:rsidRPr="00473424">
        <w:rPr>
          <w:rFonts w:ascii="Arial" w:hAnsi="Arial" w:cs="Arial"/>
          <w:lang w:val="en-US"/>
        </w:rPr>
        <w:t xml:space="preserve">, 1–8. </w:t>
      </w:r>
    </w:p>
    <w:p w14:paraId="2B97A3BB" w14:textId="77777777"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Scollon, R., &amp; Scollon, S. W. (2004). </w:t>
      </w:r>
      <w:r w:rsidRPr="00473424">
        <w:rPr>
          <w:rFonts w:ascii="Arial" w:hAnsi="Arial" w:cs="Arial"/>
          <w:i/>
          <w:iCs/>
          <w:lang w:val="en-US"/>
        </w:rPr>
        <w:t>Nexus analysis: Discourse and the emerging Internet</w:t>
      </w:r>
      <w:r w:rsidRPr="00473424">
        <w:rPr>
          <w:rFonts w:ascii="Arial" w:hAnsi="Arial" w:cs="Arial"/>
          <w:lang w:val="en-US"/>
        </w:rPr>
        <w:t>. Routledge.</w:t>
      </w:r>
    </w:p>
    <w:p w14:paraId="737101F1" w14:textId="5D861819"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Statista</w:t>
      </w:r>
      <w:r w:rsidR="00C30A1B">
        <w:rPr>
          <w:rFonts w:ascii="Arial" w:hAnsi="Arial" w:cs="Arial"/>
          <w:lang w:val="en-US"/>
        </w:rPr>
        <w:t>.</w:t>
      </w:r>
      <w:r w:rsidRPr="00473424">
        <w:rPr>
          <w:rFonts w:ascii="Arial" w:hAnsi="Arial" w:cs="Arial"/>
          <w:lang w:val="en-US"/>
        </w:rPr>
        <w:t xml:space="preserve"> (2024). </w:t>
      </w:r>
      <w:hyperlink r:id="rId30" w:anchor="statisticContainer" w:history="1">
        <w:r w:rsidRPr="00473424">
          <w:rPr>
            <w:rStyle w:val="Hyperlink"/>
            <w:rFonts w:ascii="Arial" w:hAnsi="Arial" w:cs="Arial"/>
            <w:lang w:val="en-US"/>
          </w:rPr>
          <w:t>Number of TikTok users worldwide from 2018 to 2027</w:t>
        </w:r>
      </w:hyperlink>
      <w:r w:rsidRPr="00473424">
        <w:rPr>
          <w:rFonts w:ascii="Arial" w:hAnsi="Arial" w:cs="Arial"/>
          <w:lang w:val="en-US"/>
        </w:rPr>
        <w:t xml:space="preserve">. </w:t>
      </w:r>
    </w:p>
    <w:p w14:paraId="51645F8E" w14:textId="5CA9148C" w:rsidR="00CA25AC" w:rsidRPr="00473424" w:rsidRDefault="00C30A1B" w:rsidP="00473424">
      <w:pPr>
        <w:spacing w:after="240" w:line="240" w:lineRule="auto"/>
        <w:ind w:left="720" w:hanging="720"/>
        <w:rPr>
          <w:rFonts w:ascii="Arial" w:hAnsi="Arial" w:cs="Arial"/>
          <w:lang w:val="en-US"/>
        </w:rPr>
      </w:pPr>
      <w:r>
        <w:rPr>
          <w:rFonts w:ascii="Arial" w:hAnsi="Arial" w:cs="Arial"/>
          <w:lang w:val="en-US"/>
        </w:rPr>
        <w:t xml:space="preserve">World Health </w:t>
      </w:r>
      <w:proofErr w:type="spellStart"/>
      <w:r>
        <w:rPr>
          <w:rFonts w:ascii="Arial" w:hAnsi="Arial" w:cs="Arial"/>
          <w:lang w:val="en-US"/>
        </w:rPr>
        <w:t>Orgnaisation</w:t>
      </w:r>
      <w:proofErr w:type="spellEnd"/>
      <w:r>
        <w:rPr>
          <w:rFonts w:ascii="Arial" w:hAnsi="Arial" w:cs="Arial"/>
          <w:lang w:val="en-US"/>
        </w:rPr>
        <w:t xml:space="preserve"> (</w:t>
      </w:r>
      <w:r w:rsidR="00CA25AC" w:rsidRPr="00473424">
        <w:rPr>
          <w:rFonts w:ascii="Arial" w:hAnsi="Arial" w:cs="Arial"/>
          <w:lang w:val="en-US"/>
        </w:rPr>
        <w:t>WHO</w:t>
      </w:r>
      <w:r>
        <w:rPr>
          <w:rFonts w:ascii="Arial" w:hAnsi="Arial" w:cs="Arial"/>
          <w:lang w:val="en-US"/>
        </w:rPr>
        <w:t>).</w:t>
      </w:r>
      <w:r w:rsidR="00CA25AC" w:rsidRPr="00473424">
        <w:rPr>
          <w:rFonts w:ascii="Arial" w:hAnsi="Arial" w:cs="Arial"/>
          <w:lang w:val="en-US"/>
        </w:rPr>
        <w:t xml:space="preserve"> (2024). </w:t>
      </w:r>
      <w:hyperlink r:id="rId31" w:anchor="tab=tab_1" w:history="1">
        <w:r w:rsidR="00CA25AC" w:rsidRPr="00473424">
          <w:rPr>
            <w:rStyle w:val="Hyperlink"/>
            <w:rFonts w:ascii="Arial" w:hAnsi="Arial" w:cs="Arial"/>
            <w:lang w:val="en-US"/>
          </w:rPr>
          <w:t>Infodemic</w:t>
        </w:r>
      </w:hyperlink>
      <w:r w:rsidR="00CA25AC" w:rsidRPr="00473424">
        <w:rPr>
          <w:rFonts w:ascii="Arial" w:hAnsi="Arial" w:cs="Arial"/>
          <w:lang w:val="en-US"/>
        </w:rPr>
        <w:t xml:space="preserve">. </w:t>
      </w:r>
    </w:p>
    <w:p w14:paraId="12B29EBC" w14:textId="1F8BE43E"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Zimmerman, T. (2022). </w:t>
      </w:r>
      <w:hyperlink r:id="rId32" w:history="1">
        <w:r w:rsidRPr="00473424">
          <w:rPr>
            <w:rStyle w:val="Hyperlink"/>
            <w:rFonts w:ascii="Arial" w:hAnsi="Arial" w:cs="Arial"/>
            <w:lang w:val="en-US"/>
          </w:rPr>
          <w:t>Social noise: The influence of observers on social media information behavior</w:t>
        </w:r>
      </w:hyperlink>
      <w:r w:rsidRPr="00473424">
        <w:rPr>
          <w:rFonts w:ascii="Arial" w:hAnsi="Arial" w:cs="Arial"/>
          <w:lang w:val="en-US"/>
        </w:rPr>
        <w:t xml:space="preserve">. </w:t>
      </w:r>
      <w:r w:rsidRPr="00473424">
        <w:rPr>
          <w:rFonts w:ascii="Arial" w:hAnsi="Arial" w:cs="Arial"/>
          <w:i/>
          <w:iCs/>
          <w:lang w:val="en-US"/>
        </w:rPr>
        <w:t>Journal of Documentation, 78</w:t>
      </w:r>
      <w:r w:rsidRPr="00473424">
        <w:rPr>
          <w:rFonts w:ascii="Arial" w:hAnsi="Arial" w:cs="Arial"/>
          <w:lang w:val="en-US"/>
        </w:rPr>
        <w:t>(6), 1228</w:t>
      </w:r>
      <w:r w:rsidR="00EA01EA">
        <w:rPr>
          <w:rFonts w:ascii="Arial" w:hAnsi="Arial" w:cs="Arial"/>
          <w:lang w:val="en-US"/>
        </w:rPr>
        <w:t>–</w:t>
      </w:r>
      <w:r w:rsidRPr="00473424">
        <w:rPr>
          <w:rFonts w:ascii="Arial" w:hAnsi="Arial" w:cs="Arial"/>
          <w:lang w:val="en-US"/>
        </w:rPr>
        <w:t xml:space="preserve">1248. </w:t>
      </w:r>
    </w:p>
    <w:p w14:paraId="69804519" w14:textId="1FCDD894" w:rsidR="00CA25AC" w:rsidRPr="00473424" w:rsidRDefault="00CA25AC" w:rsidP="00473424">
      <w:pPr>
        <w:spacing w:after="240" w:line="240" w:lineRule="auto"/>
        <w:ind w:left="720" w:hanging="720"/>
        <w:rPr>
          <w:rFonts w:ascii="Arial" w:hAnsi="Arial" w:cs="Arial"/>
          <w:lang w:val="en-US"/>
        </w:rPr>
      </w:pPr>
      <w:r w:rsidRPr="00473424">
        <w:rPr>
          <w:rFonts w:ascii="Arial" w:hAnsi="Arial" w:cs="Arial"/>
          <w:lang w:val="en-US"/>
        </w:rPr>
        <w:t xml:space="preserve">Zurkowski, P. G. (1974). </w:t>
      </w:r>
      <w:hyperlink r:id="rId33" w:history="1">
        <w:r w:rsidRPr="00473424">
          <w:rPr>
            <w:rStyle w:val="Hyperlink"/>
            <w:rFonts w:ascii="Arial" w:hAnsi="Arial" w:cs="Arial"/>
            <w:i/>
            <w:iCs/>
          </w:rPr>
          <w:t>The information service environment: Relationships and priorities, related paper number five</w:t>
        </w:r>
      </w:hyperlink>
      <w:r w:rsidRPr="00473424">
        <w:rPr>
          <w:rFonts w:ascii="Arial" w:hAnsi="Arial" w:cs="Arial"/>
          <w:lang w:val="en-US"/>
        </w:rPr>
        <w:t xml:space="preserve">. National Commission on Libraries and Information Science, ERIC document ED 100 391. </w:t>
      </w:r>
    </w:p>
    <w:p w14:paraId="6B4ECA51" w14:textId="77777777" w:rsidR="00CA25AC" w:rsidRPr="00473424" w:rsidRDefault="00CA25AC" w:rsidP="00473424">
      <w:pPr>
        <w:spacing w:after="240" w:line="240" w:lineRule="auto"/>
        <w:rPr>
          <w:rFonts w:ascii="Arial" w:eastAsia="Arial" w:hAnsi="Arial" w:cs="Arial"/>
        </w:rPr>
      </w:pPr>
    </w:p>
    <w:p w14:paraId="48B476A4" w14:textId="77777777" w:rsidR="00CA25AC" w:rsidRPr="00473424" w:rsidRDefault="00CA25AC" w:rsidP="00473424">
      <w:pPr>
        <w:spacing w:after="240" w:line="240" w:lineRule="auto"/>
        <w:rPr>
          <w:rFonts w:ascii="Arial" w:eastAsia="Arial" w:hAnsi="Arial" w:cs="Arial"/>
        </w:rPr>
      </w:pPr>
    </w:p>
    <w:p w14:paraId="4E385D1A" w14:textId="77777777" w:rsidR="00CA25AC" w:rsidRPr="00473424" w:rsidRDefault="00CA25AC" w:rsidP="00473424">
      <w:pPr>
        <w:spacing w:after="240" w:line="240" w:lineRule="auto"/>
        <w:rPr>
          <w:rFonts w:ascii="Arial" w:eastAsia="Arial" w:hAnsi="Arial" w:cs="Arial"/>
        </w:rPr>
      </w:pPr>
    </w:p>
    <w:p w14:paraId="11A15E3D" w14:textId="77777777" w:rsidR="00D73BEB" w:rsidRPr="00473424" w:rsidRDefault="00D73BEB" w:rsidP="00473424">
      <w:pPr>
        <w:pBdr>
          <w:top w:val="nil"/>
          <w:left w:val="nil"/>
          <w:bottom w:val="nil"/>
          <w:right w:val="nil"/>
          <w:between w:val="nil"/>
        </w:pBdr>
        <w:spacing w:after="240" w:line="240" w:lineRule="auto"/>
        <w:rPr>
          <w:rFonts w:ascii="Arial" w:hAnsi="Arial" w:cs="Arial"/>
        </w:rPr>
      </w:pPr>
    </w:p>
    <w:sectPr w:rsidR="00D73BEB" w:rsidRPr="00473424">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FFE7" w14:textId="77777777" w:rsidR="00F81DC1" w:rsidRDefault="00F81DC1">
      <w:pPr>
        <w:spacing w:after="0" w:line="240" w:lineRule="auto"/>
      </w:pPr>
      <w:r>
        <w:separator/>
      </w:r>
    </w:p>
  </w:endnote>
  <w:endnote w:type="continuationSeparator" w:id="0">
    <w:p w14:paraId="24C2C0C5" w14:textId="77777777" w:rsidR="00F81DC1" w:rsidRDefault="00F8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8D4E" w14:textId="77777777" w:rsidR="00A01323" w:rsidRDefault="00A01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F47C" w14:textId="3D809CB3" w:rsidR="00D73BEB" w:rsidRPr="005759F3" w:rsidRDefault="00B6228F">
    <w:pPr>
      <w:pBdr>
        <w:top w:val="nil"/>
        <w:left w:val="nil"/>
        <w:bottom w:val="nil"/>
        <w:right w:val="nil"/>
        <w:between w:val="nil"/>
      </w:pBdr>
      <w:tabs>
        <w:tab w:val="center" w:pos="4680"/>
        <w:tab w:val="right" w:pos="9360"/>
      </w:tabs>
      <w:spacing w:after="0" w:line="240" w:lineRule="auto"/>
      <w:ind w:right="360"/>
      <w:rPr>
        <w:i/>
        <w:color w:val="000000"/>
        <w:sz w:val="18"/>
        <w:szCs w:val="18"/>
        <w:lang w:val="fi-FI"/>
      </w:rPr>
    </w:pPr>
    <w:r w:rsidRPr="005759F3">
      <w:rPr>
        <w:rFonts w:ascii="Arial" w:eastAsia="Arial" w:hAnsi="Arial" w:cs="Arial"/>
        <w:i/>
        <w:color w:val="000000"/>
        <w:sz w:val="18"/>
        <w:szCs w:val="18"/>
        <w:lang w:val="fi-FI"/>
      </w:rPr>
      <w:t xml:space="preserve">JIL, </w:t>
    </w:r>
    <w:r w:rsidR="005759F3" w:rsidRPr="005759F3">
      <w:rPr>
        <w:rFonts w:ascii="Arial" w:eastAsia="Arial" w:hAnsi="Arial" w:cs="Arial"/>
        <w:i/>
        <w:color w:val="000000"/>
        <w:sz w:val="18"/>
        <w:szCs w:val="18"/>
        <w:lang w:val="fi-FI"/>
      </w:rPr>
      <w:t>202</w:t>
    </w:r>
    <w:r w:rsidR="005759F3">
      <w:rPr>
        <w:rFonts w:ascii="Arial" w:eastAsia="Arial" w:hAnsi="Arial" w:cs="Arial"/>
        <w:i/>
        <w:color w:val="000000"/>
        <w:sz w:val="18"/>
        <w:szCs w:val="18"/>
        <w:lang w:val="fi-FI"/>
      </w:rPr>
      <w:t>4</w:t>
    </w:r>
    <w:r w:rsidRPr="005759F3">
      <w:rPr>
        <w:rFonts w:ascii="Arial" w:eastAsia="Arial" w:hAnsi="Arial" w:cs="Arial"/>
        <w:i/>
        <w:color w:val="000000"/>
        <w:sz w:val="18"/>
        <w:szCs w:val="18"/>
        <w:lang w:val="fi-FI"/>
      </w:rPr>
      <w:t xml:space="preserve">, </w:t>
    </w:r>
    <w:r w:rsidR="00CA25AC" w:rsidRPr="005759F3">
      <w:rPr>
        <w:rFonts w:ascii="Arial" w:eastAsia="Arial" w:hAnsi="Arial" w:cs="Arial"/>
        <w:i/>
        <w:color w:val="000000"/>
        <w:sz w:val="18"/>
        <w:szCs w:val="18"/>
        <w:lang w:val="fi-FI"/>
      </w:rPr>
      <w:t>18</w:t>
    </w:r>
    <w:r w:rsidRPr="005759F3">
      <w:rPr>
        <w:rFonts w:ascii="Arial" w:eastAsia="Arial" w:hAnsi="Arial" w:cs="Arial"/>
        <w:i/>
        <w:color w:val="000000"/>
        <w:sz w:val="18"/>
        <w:szCs w:val="18"/>
        <w:lang w:val="fi-FI"/>
      </w:rPr>
      <w:t>(</w:t>
    </w:r>
    <w:r w:rsidR="00CA25AC" w:rsidRPr="005759F3">
      <w:rPr>
        <w:rFonts w:ascii="Arial" w:eastAsia="Arial" w:hAnsi="Arial" w:cs="Arial"/>
        <w:i/>
        <w:color w:val="000000"/>
        <w:sz w:val="18"/>
        <w:szCs w:val="18"/>
        <w:lang w:val="fi-FI"/>
      </w:rPr>
      <w:t>1</w:t>
    </w:r>
    <w:r w:rsidRPr="005759F3">
      <w:rPr>
        <w:rFonts w:ascii="Arial" w:eastAsia="Arial" w:hAnsi="Arial" w:cs="Arial"/>
        <w:i/>
        <w:color w:val="000000"/>
        <w:sz w:val="18"/>
        <w:szCs w:val="18"/>
        <w:lang w:val="fi-FI"/>
      </w:rPr>
      <w:t>).</w:t>
    </w:r>
  </w:p>
  <w:p w14:paraId="68093820" w14:textId="7C1E0C58" w:rsidR="00D73BEB" w:rsidRPr="005759F3" w:rsidRDefault="00B6228F">
    <w:pPr>
      <w:pBdr>
        <w:top w:val="nil"/>
        <w:left w:val="nil"/>
        <w:bottom w:val="nil"/>
        <w:right w:val="nil"/>
        <w:between w:val="nil"/>
      </w:pBdr>
      <w:tabs>
        <w:tab w:val="center" w:pos="4513"/>
        <w:tab w:val="right" w:pos="9026"/>
      </w:tabs>
      <w:spacing w:after="0" w:line="240" w:lineRule="auto"/>
      <w:rPr>
        <w:color w:val="000000"/>
        <w:lang w:val="fi-FI"/>
      </w:rPr>
    </w:pPr>
    <w:r w:rsidRPr="005759F3">
      <w:rPr>
        <w:rFonts w:ascii="Arial" w:eastAsia="Arial" w:hAnsi="Arial" w:cs="Arial"/>
        <w:i/>
        <w:color w:val="000000"/>
        <w:sz w:val="18"/>
        <w:szCs w:val="18"/>
        <w:lang w:val="fi-FI"/>
      </w:rPr>
      <w:t>http://dx.doi.org/10.11645/</w:t>
    </w:r>
    <w:r w:rsidR="00CA25AC" w:rsidRPr="005759F3">
      <w:rPr>
        <w:rFonts w:ascii="Arial" w:eastAsia="Arial" w:hAnsi="Arial" w:cs="Arial"/>
        <w:i/>
        <w:color w:val="000000"/>
        <w:sz w:val="18"/>
        <w:szCs w:val="18"/>
        <w:lang w:val="fi-FI"/>
      </w:rPr>
      <w:t>18</w:t>
    </w:r>
    <w:r w:rsidRPr="005759F3">
      <w:rPr>
        <w:rFonts w:ascii="Arial" w:eastAsia="Arial" w:hAnsi="Arial" w:cs="Arial"/>
        <w:i/>
        <w:color w:val="000000"/>
        <w:sz w:val="18"/>
        <w:szCs w:val="18"/>
        <w:lang w:val="fi-FI"/>
      </w:rPr>
      <w:t>.</w:t>
    </w:r>
    <w:r w:rsidR="00CA25AC" w:rsidRPr="005759F3">
      <w:rPr>
        <w:rFonts w:ascii="Arial" w:eastAsia="Arial" w:hAnsi="Arial" w:cs="Arial"/>
        <w:i/>
        <w:color w:val="000000"/>
        <w:sz w:val="18"/>
        <w:szCs w:val="18"/>
        <w:lang w:val="fi-FI"/>
      </w:rPr>
      <w:t>1</w:t>
    </w:r>
    <w:r w:rsidRPr="005759F3">
      <w:rPr>
        <w:rFonts w:ascii="Arial" w:eastAsia="Arial" w:hAnsi="Arial" w:cs="Arial"/>
        <w:i/>
        <w:color w:val="000000"/>
        <w:sz w:val="18"/>
        <w:szCs w:val="18"/>
        <w:lang w:val="fi-FI"/>
      </w:rPr>
      <w:t>.</w:t>
    </w:r>
    <w:r w:rsidR="00CA25AC" w:rsidRPr="005759F3">
      <w:rPr>
        <w:rFonts w:ascii="Arial" w:eastAsia="Arial" w:hAnsi="Arial" w:cs="Arial"/>
        <w:i/>
        <w:color w:val="000000"/>
        <w:sz w:val="18"/>
        <w:szCs w:val="18"/>
        <w:lang w:val="fi-FI"/>
      </w:rPr>
      <w:t>576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5D2D" w14:textId="77777777" w:rsidR="00D73BEB" w:rsidRDefault="00D73BEB">
    <w:pPr>
      <w:rPr>
        <w:rFonts w:ascii="Arial" w:eastAsia="Arial" w:hAnsi="Arial" w:cs="Arial"/>
        <w:sz w:val="20"/>
        <w:szCs w:val="20"/>
      </w:rPr>
    </w:pPr>
  </w:p>
  <w:p w14:paraId="35717DCF" w14:textId="4BCDF9AA" w:rsidR="00D73BEB" w:rsidRDefault="00B6228F">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2637F9">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Attribution-ShareAlike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5DF44EB5" w14:textId="77777777" w:rsidR="00D73BEB" w:rsidRDefault="00D73BEB">
    <w:pPr>
      <w:keepNext/>
      <w:spacing w:after="0" w:line="240" w:lineRule="auto"/>
      <w:rPr>
        <w:rFonts w:ascii="Arial" w:eastAsia="Arial" w:hAnsi="Arial" w:cs="Arial"/>
        <w:i/>
        <w:sz w:val="18"/>
        <w:szCs w:val="18"/>
      </w:rPr>
    </w:pPr>
  </w:p>
  <w:p w14:paraId="007C4DCD" w14:textId="0E6139D5" w:rsidR="00D73BEB" w:rsidRDefault="00CA25AC">
    <w:pPr>
      <w:keepNext/>
      <w:spacing w:after="0" w:line="240" w:lineRule="auto"/>
      <w:rPr>
        <w:rFonts w:ascii="Arial" w:eastAsia="Arial" w:hAnsi="Arial" w:cs="Arial"/>
        <w:i/>
        <w:sz w:val="18"/>
        <w:szCs w:val="18"/>
      </w:rPr>
    </w:pPr>
    <w:proofErr w:type="spellStart"/>
    <w:r>
      <w:rPr>
        <w:rFonts w:ascii="Arial" w:eastAsia="Arial" w:hAnsi="Arial" w:cs="Arial"/>
        <w:i/>
        <w:sz w:val="18"/>
        <w:szCs w:val="18"/>
      </w:rPr>
      <w:t>Multas</w:t>
    </w:r>
    <w:proofErr w:type="spellEnd"/>
    <w:r>
      <w:rPr>
        <w:rFonts w:ascii="Arial" w:eastAsia="Arial" w:hAnsi="Arial" w:cs="Arial"/>
        <w:i/>
        <w:sz w:val="18"/>
        <w:szCs w:val="18"/>
      </w:rPr>
      <w:t xml:space="preserve">. 2024. </w:t>
    </w:r>
    <w:r w:rsidR="00DE61BC" w:rsidRPr="00DE61BC">
      <w:rPr>
        <w:rFonts w:ascii="Arial" w:eastAsia="Arial" w:hAnsi="Arial" w:cs="Arial"/>
        <w:i/>
        <w:sz w:val="18"/>
        <w:szCs w:val="18"/>
      </w:rPr>
      <w:t>Navigating constant change: Exploring information literacies in the context of social media health information</w:t>
    </w:r>
    <w:r w:rsidR="00DE61BC">
      <w:rPr>
        <w:rFonts w:ascii="Arial" w:eastAsia="Arial" w:hAnsi="Arial" w:cs="Arial"/>
        <w:i/>
        <w:sz w:val="18"/>
        <w:szCs w:val="18"/>
      </w:rPr>
      <w:t>.</w:t>
    </w:r>
    <w:r w:rsidR="00DE61BC" w:rsidRPr="00DE61BC">
      <w:rPr>
        <w:rFonts w:ascii="Arial" w:eastAsia="Arial" w:hAnsi="Arial" w:cs="Arial"/>
        <w:i/>
        <w:sz w:val="18"/>
        <w:szCs w:val="18"/>
      </w:rPr>
      <w:t xml:space="preserve"> </w:t>
    </w:r>
    <w:r>
      <w:rPr>
        <w:rFonts w:ascii="Arial" w:eastAsia="Arial" w:hAnsi="Arial" w:cs="Arial"/>
        <w:i/>
        <w:sz w:val="18"/>
        <w:szCs w:val="18"/>
      </w:rPr>
      <w:t xml:space="preserve">Journal of Information Literacy, 18(1), pp. </w:t>
    </w:r>
    <w:r w:rsidR="00A01323" w:rsidRPr="00A01323">
      <w:rPr>
        <w:rFonts w:ascii="Arial" w:eastAsia="Arial" w:hAnsi="Arial" w:cs="Arial"/>
        <w:i/>
        <w:sz w:val="18"/>
        <w:szCs w:val="18"/>
      </w:rPr>
      <w:t>110</w:t>
    </w:r>
    <w:r w:rsidR="00A7004F">
      <w:rPr>
        <w:rFonts w:ascii="Arial" w:eastAsia="Arial" w:hAnsi="Arial" w:cs="Arial"/>
        <w:i/>
        <w:sz w:val="18"/>
        <w:szCs w:val="18"/>
      </w:rPr>
      <w:t>–</w:t>
    </w:r>
    <w:r w:rsidR="00A01323" w:rsidRPr="00A01323">
      <w:rPr>
        <w:rFonts w:ascii="Arial" w:eastAsia="Arial" w:hAnsi="Arial" w:cs="Arial"/>
        <w:i/>
        <w:sz w:val="18"/>
        <w:szCs w:val="18"/>
      </w:rPr>
      <w:t>117</w:t>
    </w:r>
    <w:r>
      <w:rPr>
        <w:rFonts w:ascii="Arial" w:eastAsia="Arial" w:hAnsi="Arial" w:cs="Arial"/>
        <w:i/>
        <w:sz w:val="18"/>
        <w:szCs w:val="18"/>
      </w:rPr>
      <w:t>.</w:t>
    </w:r>
  </w:p>
  <w:p w14:paraId="3BC14EFF" w14:textId="65702DE5" w:rsidR="00D73BEB" w:rsidRDefault="00B6228F">
    <w:pPr>
      <w:spacing w:after="0" w:line="240" w:lineRule="auto"/>
      <w:rPr>
        <w:rFonts w:ascii="Arial" w:eastAsia="Arial" w:hAnsi="Arial" w:cs="Arial"/>
        <w:i/>
        <w:sz w:val="18"/>
        <w:szCs w:val="18"/>
      </w:rPr>
    </w:pPr>
    <w:r>
      <w:rPr>
        <w:rFonts w:ascii="Arial" w:eastAsia="Arial" w:hAnsi="Arial" w:cs="Arial"/>
        <w:i/>
        <w:sz w:val="18"/>
        <w:szCs w:val="18"/>
      </w:rPr>
      <w:t>http://dx.doi.org/10.11645/</w:t>
    </w:r>
    <w:r w:rsidR="00CA25AC">
      <w:rPr>
        <w:rFonts w:ascii="Arial" w:eastAsia="Arial" w:hAnsi="Arial" w:cs="Arial"/>
        <w:i/>
        <w:sz w:val="18"/>
        <w:szCs w:val="18"/>
      </w:rPr>
      <w:t>18</w:t>
    </w:r>
    <w:r>
      <w:rPr>
        <w:rFonts w:ascii="Arial" w:eastAsia="Arial" w:hAnsi="Arial" w:cs="Arial"/>
        <w:i/>
        <w:sz w:val="18"/>
        <w:szCs w:val="18"/>
      </w:rPr>
      <w:t>.</w:t>
    </w:r>
    <w:r w:rsidR="00CA25AC">
      <w:rPr>
        <w:rFonts w:ascii="Arial" w:eastAsia="Arial" w:hAnsi="Arial" w:cs="Arial"/>
        <w:i/>
        <w:sz w:val="18"/>
        <w:szCs w:val="18"/>
      </w:rPr>
      <w:t>1</w:t>
    </w:r>
    <w:r>
      <w:rPr>
        <w:rFonts w:ascii="Arial" w:eastAsia="Arial" w:hAnsi="Arial" w:cs="Arial"/>
        <w:i/>
        <w:sz w:val="18"/>
        <w:szCs w:val="18"/>
      </w:rPr>
      <w:t>.</w:t>
    </w:r>
    <w:r w:rsidR="00CA25AC">
      <w:rPr>
        <w:rFonts w:ascii="Arial" w:eastAsia="Arial" w:hAnsi="Arial" w:cs="Arial"/>
        <w:i/>
        <w:sz w:val="18"/>
        <w:szCs w:val="18"/>
      </w:rPr>
      <w:t>576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03C0" w14:textId="77777777" w:rsidR="00F81DC1" w:rsidRDefault="00F81DC1">
      <w:pPr>
        <w:spacing w:after="0" w:line="240" w:lineRule="auto"/>
      </w:pPr>
      <w:r>
        <w:separator/>
      </w:r>
    </w:p>
  </w:footnote>
  <w:footnote w:type="continuationSeparator" w:id="0">
    <w:p w14:paraId="40C7A167" w14:textId="77777777" w:rsidR="00F81DC1" w:rsidRDefault="00F81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6726" w14:textId="77777777" w:rsidR="00A01323" w:rsidRDefault="00A01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11DE" w14:textId="08A909D5" w:rsidR="00D73BEB" w:rsidRDefault="00CA25AC">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Multas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A70ABF">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6B7B0D26" wp14:editId="6AB45F3E">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8BC3" w14:textId="77777777" w:rsidR="00D73BEB" w:rsidRDefault="00B6228F">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24B6B1DB" wp14:editId="0FD1DA5B">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15CA6D0" w14:textId="544ACA43" w:rsidR="00D73BEB" w:rsidRDefault="00B6228F">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A70ABF">
      <w:rPr>
        <w:rFonts w:ascii="Arial" w:eastAsia="Arial" w:hAnsi="Arial" w:cs="Arial"/>
        <w:color w:val="000000"/>
      </w:rPr>
      <w:t>18</w:t>
    </w:r>
    <w:r>
      <w:rPr>
        <w:rFonts w:ascii="Arial" w:eastAsia="Arial" w:hAnsi="Arial" w:cs="Arial"/>
        <w:color w:val="000000"/>
      </w:rPr>
      <w:t xml:space="preserve"> Issue </w:t>
    </w:r>
    <w:r w:rsidR="00A70ABF">
      <w:rPr>
        <w:rFonts w:ascii="Arial" w:eastAsia="Arial" w:hAnsi="Arial" w:cs="Arial"/>
        <w:color w:val="000000"/>
      </w:rPr>
      <w:t>1</w:t>
    </w:r>
  </w:p>
  <w:p w14:paraId="2A782D6A" w14:textId="77777777" w:rsidR="00D73BEB" w:rsidRDefault="00B6228F">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EB"/>
    <w:rsid w:val="0001273B"/>
    <w:rsid w:val="0001760B"/>
    <w:rsid w:val="00022575"/>
    <w:rsid w:val="00044562"/>
    <w:rsid w:val="00050C32"/>
    <w:rsid w:val="00057FD1"/>
    <w:rsid w:val="00071E02"/>
    <w:rsid w:val="00097E13"/>
    <w:rsid w:val="000F23D0"/>
    <w:rsid w:val="000F3E93"/>
    <w:rsid w:val="00104372"/>
    <w:rsid w:val="00133677"/>
    <w:rsid w:val="00135675"/>
    <w:rsid w:val="00153365"/>
    <w:rsid w:val="00160FF8"/>
    <w:rsid w:val="001664E2"/>
    <w:rsid w:val="00182E1F"/>
    <w:rsid w:val="001859CA"/>
    <w:rsid w:val="001A2A47"/>
    <w:rsid w:val="00200AFC"/>
    <w:rsid w:val="002037E5"/>
    <w:rsid w:val="00213718"/>
    <w:rsid w:val="002637F9"/>
    <w:rsid w:val="00265FCD"/>
    <w:rsid w:val="00271A1F"/>
    <w:rsid w:val="00283A9B"/>
    <w:rsid w:val="00291FF6"/>
    <w:rsid w:val="002A1B3C"/>
    <w:rsid w:val="002B3CE9"/>
    <w:rsid w:val="002D71C6"/>
    <w:rsid w:val="002E1010"/>
    <w:rsid w:val="002E2DC8"/>
    <w:rsid w:val="002F3B6F"/>
    <w:rsid w:val="00322DFF"/>
    <w:rsid w:val="003504E1"/>
    <w:rsid w:val="00354F55"/>
    <w:rsid w:val="00365A3E"/>
    <w:rsid w:val="003927C2"/>
    <w:rsid w:val="00395E64"/>
    <w:rsid w:val="003974DE"/>
    <w:rsid w:val="003E127B"/>
    <w:rsid w:val="003E2396"/>
    <w:rsid w:val="003E2AD2"/>
    <w:rsid w:val="003E5B08"/>
    <w:rsid w:val="003E5FE6"/>
    <w:rsid w:val="003F032B"/>
    <w:rsid w:val="00434635"/>
    <w:rsid w:val="00435EF2"/>
    <w:rsid w:val="00453289"/>
    <w:rsid w:val="0045396F"/>
    <w:rsid w:val="00473424"/>
    <w:rsid w:val="004D4041"/>
    <w:rsid w:val="004D4210"/>
    <w:rsid w:val="005239B5"/>
    <w:rsid w:val="005759F3"/>
    <w:rsid w:val="005778E3"/>
    <w:rsid w:val="00580742"/>
    <w:rsid w:val="00585805"/>
    <w:rsid w:val="005F1162"/>
    <w:rsid w:val="005F7F29"/>
    <w:rsid w:val="00612CAC"/>
    <w:rsid w:val="00622EA2"/>
    <w:rsid w:val="00655207"/>
    <w:rsid w:val="00664988"/>
    <w:rsid w:val="006B6E20"/>
    <w:rsid w:val="006D5A84"/>
    <w:rsid w:val="006E0CE8"/>
    <w:rsid w:val="006E2287"/>
    <w:rsid w:val="006F3F60"/>
    <w:rsid w:val="006F4C8C"/>
    <w:rsid w:val="0070416B"/>
    <w:rsid w:val="00713086"/>
    <w:rsid w:val="00732E66"/>
    <w:rsid w:val="00773A39"/>
    <w:rsid w:val="00781582"/>
    <w:rsid w:val="007B29E5"/>
    <w:rsid w:val="007D389D"/>
    <w:rsid w:val="007D545F"/>
    <w:rsid w:val="007E381E"/>
    <w:rsid w:val="007F3BA4"/>
    <w:rsid w:val="007F3C52"/>
    <w:rsid w:val="00863110"/>
    <w:rsid w:val="00863997"/>
    <w:rsid w:val="0087004C"/>
    <w:rsid w:val="00874D15"/>
    <w:rsid w:val="008A308A"/>
    <w:rsid w:val="008A5DCD"/>
    <w:rsid w:val="008F38B8"/>
    <w:rsid w:val="00901FA2"/>
    <w:rsid w:val="0094204D"/>
    <w:rsid w:val="00966C6D"/>
    <w:rsid w:val="009723C1"/>
    <w:rsid w:val="00982E59"/>
    <w:rsid w:val="009C0F29"/>
    <w:rsid w:val="009E4AAB"/>
    <w:rsid w:val="00A01323"/>
    <w:rsid w:val="00A01A14"/>
    <w:rsid w:val="00A03BE5"/>
    <w:rsid w:val="00A27BC9"/>
    <w:rsid w:val="00A35485"/>
    <w:rsid w:val="00A3629C"/>
    <w:rsid w:val="00A458BF"/>
    <w:rsid w:val="00A47BF3"/>
    <w:rsid w:val="00A52E9F"/>
    <w:rsid w:val="00A53417"/>
    <w:rsid w:val="00A7004F"/>
    <w:rsid w:val="00A70ABF"/>
    <w:rsid w:val="00A85CED"/>
    <w:rsid w:val="00A94ED1"/>
    <w:rsid w:val="00AA6A24"/>
    <w:rsid w:val="00AB2CB9"/>
    <w:rsid w:val="00AF06D2"/>
    <w:rsid w:val="00AF2649"/>
    <w:rsid w:val="00AF3291"/>
    <w:rsid w:val="00B17B46"/>
    <w:rsid w:val="00B2376E"/>
    <w:rsid w:val="00B25779"/>
    <w:rsid w:val="00B43069"/>
    <w:rsid w:val="00B6228F"/>
    <w:rsid w:val="00BC19A6"/>
    <w:rsid w:val="00BC21A8"/>
    <w:rsid w:val="00BD4038"/>
    <w:rsid w:val="00BE151B"/>
    <w:rsid w:val="00C20520"/>
    <w:rsid w:val="00C2229F"/>
    <w:rsid w:val="00C27DC3"/>
    <w:rsid w:val="00C30A1B"/>
    <w:rsid w:val="00C510FA"/>
    <w:rsid w:val="00C66CBA"/>
    <w:rsid w:val="00C67256"/>
    <w:rsid w:val="00CA25AC"/>
    <w:rsid w:val="00CA4F97"/>
    <w:rsid w:val="00CA5100"/>
    <w:rsid w:val="00CC3CA1"/>
    <w:rsid w:val="00CE0A10"/>
    <w:rsid w:val="00CF135E"/>
    <w:rsid w:val="00D0039F"/>
    <w:rsid w:val="00D0207C"/>
    <w:rsid w:val="00D10309"/>
    <w:rsid w:val="00D454A7"/>
    <w:rsid w:val="00D73BEB"/>
    <w:rsid w:val="00D75FDE"/>
    <w:rsid w:val="00DA3162"/>
    <w:rsid w:val="00DD3B51"/>
    <w:rsid w:val="00DE61BC"/>
    <w:rsid w:val="00E46C9A"/>
    <w:rsid w:val="00E7150E"/>
    <w:rsid w:val="00E71AF2"/>
    <w:rsid w:val="00E77B9B"/>
    <w:rsid w:val="00EA01EA"/>
    <w:rsid w:val="00EA4675"/>
    <w:rsid w:val="00EC1D46"/>
    <w:rsid w:val="00F509F1"/>
    <w:rsid w:val="00F54C98"/>
    <w:rsid w:val="00F5724B"/>
    <w:rsid w:val="00F7002C"/>
    <w:rsid w:val="00F81DC1"/>
    <w:rsid w:val="00F92560"/>
    <w:rsid w:val="00FA186B"/>
    <w:rsid w:val="00FA2145"/>
    <w:rsid w:val="00FA6F31"/>
    <w:rsid w:val="00FB54C1"/>
    <w:rsid w:val="00FC2F2E"/>
    <w:rsid w:val="00FC4C0C"/>
    <w:rsid w:val="00FC6446"/>
    <w:rsid w:val="00FE5BEB"/>
    <w:rsid w:val="00FF4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E204CD"/>
  <w15:docId w15:val="{D511B4E1-AC2B-8F4F-8665-D4B90B9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Heading"/>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70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ABF"/>
  </w:style>
  <w:style w:type="paragraph" w:styleId="Footer">
    <w:name w:val="footer"/>
    <w:basedOn w:val="Normal"/>
    <w:link w:val="FooterChar"/>
    <w:uiPriority w:val="99"/>
    <w:unhideWhenUsed/>
    <w:rsid w:val="00A70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ABF"/>
  </w:style>
  <w:style w:type="character" w:styleId="Hyperlink">
    <w:name w:val="Hyperlink"/>
    <w:basedOn w:val="DefaultParagraphFont"/>
    <w:uiPriority w:val="99"/>
    <w:unhideWhenUsed/>
    <w:rsid w:val="00A70ABF"/>
    <w:rPr>
      <w:color w:val="0000FF" w:themeColor="hyperlink"/>
      <w:u w:val="single"/>
    </w:rPr>
  </w:style>
  <w:style w:type="character" w:styleId="UnresolvedMention">
    <w:name w:val="Unresolved Mention"/>
    <w:basedOn w:val="DefaultParagraphFont"/>
    <w:uiPriority w:val="99"/>
    <w:semiHidden/>
    <w:unhideWhenUsed/>
    <w:rsid w:val="00A70ABF"/>
    <w:rPr>
      <w:color w:val="605E5C"/>
      <w:shd w:val="clear" w:color="auto" w:fill="E1DFDD"/>
    </w:rPr>
  </w:style>
  <w:style w:type="character" w:customStyle="1" w:styleId="Heading2Char">
    <w:name w:val="Heading 2 Char"/>
    <w:aliases w:val="Heading Char"/>
    <w:basedOn w:val="DefaultParagraphFont"/>
    <w:link w:val="Heading2"/>
    <w:rsid w:val="00CA25AC"/>
    <w:rPr>
      <w:b/>
      <w:sz w:val="36"/>
      <w:szCs w:val="36"/>
    </w:rPr>
  </w:style>
  <w:style w:type="character" w:styleId="CommentReference">
    <w:name w:val="annotation reference"/>
    <w:basedOn w:val="DefaultParagraphFont"/>
    <w:uiPriority w:val="99"/>
    <w:semiHidden/>
    <w:unhideWhenUsed/>
    <w:rsid w:val="00CA25AC"/>
    <w:rPr>
      <w:sz w:val="16"/>
      <w:szCs w:val="16"/>
    </w:rPr>
  </w:style>
  <w:style w:type="paragraph" w:styleId="NormalWeb">
    <w:name w:val="Normal (Web)"/>
    <w:basedOn w:val="Normal"/>
    <w:uiPriority w:val="99"/>
    <w:unhideWhenUsed/>
    <w:rsid w:val="00CA25A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F06D2"/>
    <w:pPr>
      <w:spacing w:after="0" w:line="240" w:lineRule="auto"/>
    </w:pPr>
  </w:style>
  <w:style w:type="paragraph" w:styleId="CommentText">
    <w:name w:val="annotation text"/>
    <w:basedOn w:val="Normal"/>
    <w:link w:val="CommentTextChar"/>
    <w:uiPriority w:val="99"/>
    <w:unhideWhenUsed/>
    <w:rsid w:val="00133677"/>
    <w:pPr>
      <w:spacing w:line="240" w:lineRule="auto"/>
    </w:pPr>
    <w:rPr>
      <w:sz w:val="20"/>
      <w:szCs w:val="20"/>
    </w:rPr>
  </w:style>
  <w:style w:type="character" w:customStyle="1" w:styleId="CommentTextChar">
    <w:name w:val="Comment Text Char"/>
    <w:basedOn w:val="DefaultParagraphFont"/>
    <w:link w:val="CommentText"/>
    <w:uiPriority w:val="99"/>
    <w:rsid w:val="00133677"/>
    <w:rPr>
      <w:sz w:val="20"/>
      <w:szCs w:val="20"/>
    </w:rPr>
  </w:style>
  <w:style w:type="paragraph" w:styleId="CommentSubject">
    <w:name w:val="annotation subject"/>
    <w:basedOn w:val="CommentText"/>
    <w:next w:val="CommentText"/>
    <w:link w:val="CommentSubjectChar"/>
    <w:uiPriority w:val="99"/>
    <w:semiHidden/>
    <w:unhideWhenUsed/>
    <w:rsid w:val="00133677"/>
    <w:rPr>
      <w:b/>
      <w:bCs/>
    </w:rPr>
  </w:style>
  <w:style w:type="character" w:customStyle="1" w:styleId="CommentSubjectChar">
    <w:name w:val="Comment Subject Char"/>
    <w:basedOn w:val="CommentTextChar"/>
    <w:link w:val="CommentSubject"/>
    <w:uiPriority w:val="99"/>
    <w:semiHidden/>
    <w:rsid w:val="001336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979326">
      <w:bodyDiv w:val="1"/>
      <w:marLeft w:val="0"/>
      <w:marRight w:val="0"/>
      <w:marTop w:val="0"/>
      <w:marBottom w:val="0"/>
      <w:divBdr>
        <w:top w:val="none" w:sz="0" w:space="0" w:color="auto"/>
        <w:left w:val="none" w:sz="0" w:space="0" w:color="auto"/>
        <w:bottom w:val="none" w:sz="0" w:space="0" w:color="auto"/>
        <w:right w:val="none" w:sz="0" w:space="0" w:color="auto"/>
      </w:divBdr>
      <w:divsChild>
        <w:div w:id="49615398">
          <w:marLeft w:val="0"/>
          <w:marRight w:val="0"/>
          <w:marTop w:val="0"/>
          <w:marBottom w:val="0"/>
          <w:divBdr>
            <w:top w:val="none" w:sz="0" w:space="0" w:color="auto"/>
            <w:left w:val="none" w:sz="0" w:space="0" w:color="auto"/>
            <w:bottom w:val="none" w:sz="0" w:space="0" w:color="auto"/>
            <w:right w:val="none" w:sz="0" w:space="0" w:color="auto"/>
          </w:divBdr>
        </w:div>
        <w:div w:id="1327585605">
          <w:marLeft w:val="0"/>
          <w:marRight w:val="0"/>
          <w:marTop w:val="0"/>
          <w:marBottom w:val="0"/>
          <w:divBdr>
            <w:top w:val="none" w:sz="0" w:space="0" w:color="auto"/>
            <w:left w:val="none" w:sz="0" w:space="0" w:color="auto"/>
            <w:bottom w:val="none" w:sz="0" w:space="0" w:color="auto"/>
            <w:right w:val="none" w:sz="0" w:space="0" w:color="auto"/>
          </w:divBdr>
        </w:div>
      </w:divsChild>
    </w:div>
    <w:div w:id="2079861117">
      <w:bodyDiv w:val="1"/>
      <w:marLeft w:val="0"/>
      <w:marRight w:val="0"/>
      <w:marTop w:val="0"/>
      <w:marBottom w:val="0"/>
      <w:divBdr>
        <w:top w:val="none" w:sz="0" w:space="0" w:color="auto"/>
        <w:left w:val="none" w:sz="0" w:space="0" w:color="auto"/>
        <w:bottom w:val="none" w:sz="0" w:space="0" w:color="auto"/>
        <w:right w:val="none" w:sz="0" w:space="0" w:color="auto"/>
      </w:divBdr>
      <w:divsChild>
        <w:div w:id="1533492501">
          <w:marLeft w:val="0"/>
          <w:marRight w:val="0"/>
          <w:marTop w:val="0"/>
          <w:marBottom w:val="0"/>
          <w:divBdr>
            <w:top w:val="none" w:sz="0" w:space="0" w:color="auto"/>
            <w:left w:val="none" w:sz="0" w:space="0" w:color="auto"/>
            <w:bottom w:val="none" w:sz="0" w:space="0" w:color="auto"/>
            <w:right w:val="none" w:sz="0" w:space="0" w:color="auto"/>
          </w:divBdr>
          <w:divsChild>
            <w:div w:id="333805759">
              <w:marLeft w:val="0"/>
              <w:marRight w:val="0"/>
              <w:marTop w:val="0"/>
              <w:marBottom w:val="0"/>
              <w:divBdr>
                <w:top w:val="none" w:sz="0" w:space="0" w:color="auto"/>
                <w:left w:val="none" w:sz="0" w:space="0" w:color="auto"/>
                <w:bottom w:val="none" w:sz="0" w:space="0" w:color="auto"/>
                <w:right w:val="none" w:sz="0" w:space="0" w:color="auto"/>
              </w:divBdr>
              <w:divsChild>
                <w:div w:id="8416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16/j.socscimed.2011.04.004" TargetMode="External"/><Relationship Id="rId26" Type="http://schemas.openxmlformats.org/officeDocument/2006/relationships/hyperlink" Target="https://doi.org/10.11645/11.1.2185" TargetMode="External"/><Relationship Id="rId3" Type="http://schemas.openxmlformats.org/officeDocument/2006/relationships/webSettings" Target="webSettings.xml"/><Relationship Id="rId21" Type="http://schemas.openxmlformats.org/officeDocument/2006/relationships/hyperlink" Target="https://doi.org/10.1002/pra2.226" TargetMode="External"/><Relationship Id="rId34" Type="http://schemas.openxmlformats.org/officeDocument/2006/relationships/fontTable" Target="fontTable.xml"/><Relationship Id="rId7" Type="http://schemas.openxmlformats.org/officeDocument/2006/relationships/hyperlink" Target="mailto:anna-maija.multas@oulu.fi" TargetMode="External"/><Relationship Id="rId12" Type="http://schemas.openxmlformats.org/officeDocument/2006/relationships/footer" Target="footer1.xml"/><Relationship Id="rId17" Type="http://schemas.openxmlformats.org/officeDocument/2006/relationships/hyperlink" Target="https://doi.org/10.1177/20563051221086241" TargetMode="External"/><Relationship Id="rId25" Type="http://schemas.openxmlformats.org/officeDocument/2006/relationships/hyperlink" Target="https://doi.org/10.1108/00220411211277037" TargetMode="External"/><Relationship Id="rId33" Type="http://schemas.openxmlformats.org/officeDocument/2006/relationships/hyperlink" Target="https://files.eric.ed.gov/fulltext/ED100391.pdf" TargetMode="External"/><Relationship Id="rId2" Type="http://schemas.openxmlformats.org/officeDocument/2006/relationships/settings" Target="settings.xml"/><Relationship Id="rId16" Type="http://schemas.openxmlformats.org/officeDocument/2006/relationships/hyperlink" Target="http://informationr.net/ir/18-3/colis/paperC27.html" TargetMode="External"/><Relationship Id="rId20" Type="http://schemas.openxmlformats.org/officeDocument/2006/relationships/hyperlink" Target="https://doi.org/10.2196/10273" TargetMode="External"/><Relationship Id="rId29" Type="http://schemas.openxmlformats.org/officeDocument/2006/relationships/hyperlink" Target="https://doi.org/10.1016/j.socscimed.2019.02.024" TargetMode="External"/><Relationship Id="rId1" Type="http://schemas.openxmlformats.org/officeDocument/2006/relationships/styles" Target="styles.xml"/><Relationship Id="rId6" Type="http://schemas.openxmlformats.org/officeDocument/2006/relationships/hyperlink" Target="http://dx.doi.org/10.11645/18.1.576" TargetMode="External"/><Relationship Id="rId11" Type="http://schemas.openxmlformats.org/officeDocument/2006/relationships/header" Target="header2.xml"/><Relationship Id="rId24" Type="http://schemas.openxmlformats.org/officeDocument/2006/relationships/hyperlink" Target="https://doi.org/10.1186/s12889-022-13409-0" TargetMode="External"/><Relationship Id="rId32" Type="http://schemas.openxmlformats.org/officeDocument/2006/relationships/hyperlink" Target="https://doi.org/10.1108/JD-08-2021-0157" TargetMode="Externa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doi.org/10.1002/asi.22878" TargetMode="External"/><Relationship Id="rId28" Type="http://schemas.openxmlformats.org/officeDocument/2006/relationships/hyperlink" Target="https://doi.org/10.26522/BROCKED.V21I1.236" TargetMode="External"/><Relationship Id="rId10" Type="http://schemas.openxmlformats.org/officeDocument/2006/relationships/header" Target="header1.xml"/><Relationship Id="rId19" Type="http://schemas.openxmlformats.org/officeDocument/2006/relationships/hyperlink" Target="https://doi.org/10.1108/JD-07-2019-0126" TargetMode="External"/><Relationship Id="rId31" Type="http://schemas.openxmlformats.org/officeDocument/2006/relationships/hyperlink" Target="https://www.who.int/health-topics/infodemic" TargetMode="External"/><Relationship Id="rId4" Type="http://schemas.openxmlformats.org/officeDocument/2006/relationships/footnotes" Target="footnotes.xml"/><Relationship Id="rId9" Type="http://schemas.openxmlformats.org/officeDocument/2006/relationships/hyperlink" Target="https://www.google.com/url?sa=t&amp;source=web&amp;rct=j&amp;opi=89978449&amp;url=https://twitter.com/ammultas&amp;ved=2ahUKEwjW19eOkK6GAxUBWEEAHfTXA_8QFnoECA0QAQ&amp;usg=AOvVaw3XliSy77IRLpFc2uRRZXJ9" TargetMode="External"/><Relationship Id="rId14" Type="http://schemas.openxmlformats.org/officeDocument/2006/relationships/header" Target="header3.xml"/><Relationship Id="rId22" Type="http://schemas.openxmlformats.org/officeDocument/2006/relationships/hyperlink" Target="https://doi.org/10.3390/ijerph18052470" TargetMode="External"/><Relationship Id="rId27" Type="http://schemas.openxmlformats.org/officeDocument/2006/relationships/hyperlink" Target="http://urn.fi/urn:isbn:9789526232157" TargetMode="External"/><Relationship Id="rId30" Type="http://schemas.openxmlformats.org/officeDocument/2006/relationships/hyperlink" Target="https://www.statista.com/forecasts/1142687/tiktok-users-worldwide" TargetMode="External"/><Relationship Id="rId35" Type="http://schemas.openxmlformats.org/officeDocument/2006/relationships/theme" Target="theme/theme1.xml"/><Relationship Id="rId8" Type="http://schemas.openxmlformats.org/officeDocument/2006/relationships/hyperlink" Target="https://orcid.org/0000-0002-9710-2497"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3392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Anna-Maija Multas</dc:creator>
  <cp:lastModifiedBy>Harriet David</cp:lastModifiedBy>
  <cp:revision>18</cp:revision>
  <dcterms:created xsi:type="dcterms:W3CDTF">2024-04-22T17:07:00Z</dcterms:created>
  <dcterms:modified xsi:type="dcterms:W3CDTF">2024-06-02T15:19:00Z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y fmtid="{D5CDD505-2E9C-101B-9397-08002B2CF9AE}" pid="3" name="GrammarlyDocumentId">
    <vt:lpwstr>7be24a093b320377a5a52e9eb9c489f845c852a16d166895d485dc1c6bcd61e4</vt:lpwstr>
  </property>
</Properties>
</file>