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489E" w14:textId="77777777" w:rsidR="00B25D71" w:rsidRPr="00B53CCB" w:rsidRDefault="00B25D71">
      <w:pPr>
        <w:spacing w:after="0"/>
        <w:jc w:val="both"/>
        <w:rPr>
          <w:rFonts w:ascii="Arial" w:eastAsia="Arial" w:hAnsi="Arial" w:cs="Arial"/>
          <w:b/>
          <w:color w:val="000000"/>
          <w:sz w:val="28"/>
          <w:szCs w:val="28"/>
        </w:rPr>
      </w:pPr>
    </w:p>
    <w:p w14:paraId="60C1B89A" w14:textId="79F43000" w:rsidR="00B25D71" w:rsidRPr="00B53CCB" w:rsidRDefault="00E42ECF">
      <w:pPr>
        <w:spacing w:after="0"/>
        <w:jc w:val="both"/>
        <w:rPr>
          <w:rFonts w:ascii="Arial" w:eastAsia="Arial" w:hAnsi="Arial" w:cs="Arial"/>
          <w:b/>
          <w:color w:val="000000"/>
          <w:sz w:val="28"/>
          <w:szCs w:val="28"/>
        </w:rPr>
      </w:pPr>
      <w:r w:rsidRPr="00E42ECF">
        <w:rPr>
          <w:rFonts w:ascii="Arial" w:eastAsia="Arial" w:hAnsi="Arial" w:cs="Arial"/>
          <w:b/>
          <w:color w:val="000000"/>
          <w:sz w:val="28"/>
          <w:szCs w:val="28"/>
        </w:rPr>
        <w:t>Anniversary of IL special issue 2024</w:t>
      </w:r>
    </w:p>
    <w:p w14:paraId="02D3D8AC" w14:textId="77777777" w:rsidR="00B25D71" w:rsidRPr="00DA6560" w:rsidRDefault="00B25D71">
      <w:pPr>
        <w:spacing w:after="0"/>
        <w:rPr>
          <w:rFonts w:ascii="Arial" w:eastAsia="Arial" w:hAnsi="Arial" w:cs="Arial"/>
          <w:b/>
          <w:color w:val="000000"/>
        </w:rPr>
      </w:pPr>
    </w:p>
    <w:p w14:paraId="142BE11B" w14:textId="28A559A1" w:rsidR="00B25D71" w:rsidRPr="00B53CCB" w:rsidRDefault="008A5650">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B53CCB">
        <w:rPr>
          <w:rFonts w:ascii="Arial" w:hAnsi="Arial" w:cs="Arial"/>
          <w:b/>
          <w:bCs/>
          <w:sz w:val="36"/>
          <w:szCs w:val="36"/>
        </w:rPr>
        <w:t>Archives as the prologues of information literacy</w:t>
      </w:r>
    </w:p>
    <w:p w14:paraId="72677923" w14:textId="3CA1B249" w:rsidR="00B25D71" w:rsidRPr="00B53CCB" w:rsidRDefault="00A51748">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7930AE" w:rsidRPr="00384A5D">
          <w:rPr>
            <w:rStyle w:val="Hyperlink"/>
            <w:rFonts w:ascii="Arial" w:eastAsia="Arial" w:hAnsi="Arial" w:cs="Arial"/>
            <w:b/>
            <w:sz w:val="24"/>
            <w:szCs w:val="24"/>
          </w:rPr>
          <w:t>http://dx.doi.org/10.11645/18.1.564</w:t>
        </w:r>
      </w:hyperlink>
      <w:r w:rsidR="007930AE">
        <w:rPr>
          <w:rFonts w:ascii="Arial" w:eastAsia="Arial" w:hAnsi="Arial" w:cs="Arial"/>
          <w:b/>
          <w:sz w:val="24"/>
          <w:szCs w:val="24"/>
        </w:rPr>
        <w:t xml:space="preserve"> </w:t>
      </w:r>
    </w:p>
    <w:p w14:paraId="069F2AA1" w14:textId="77777777" w:rsidR="00B25D71" w:rsidRPr="00B53CCB" w:rsidRDefault="00B25D71">
      <w:pPr>
        <w:keepNext/>
        <w:keepLines/>
        <w:pBdr>
          <w:top w:val="nil"/>
          <w:left w:val="nil"/>
          <w:bottom w:val="nil"/>
          <w:right w:val="nil"/>
          <w:between w:val="nil"/>
        </w:pBdr>
        <w:spacing w:after="0" w:line="240" w:lineRule="auto"/>
        <w:rPr>
          <w:rFonts w:ascii="Arial" w:eastAsia="Arial" w:hAnsi="Arial" w:cs="Arial"/>
          <w:b/>
          <w:color w:val="000000"/>
        </w:rPr>
      </w:pPr>
    </w:p>
    <w:p w14:paraId="1BCF5D3B" w14:textId="77777777" w:rsidR="001A1FCC" w:rsidRPr="00022679" w:rsidRDefault="001A1FCC">
      <w:pPr>
        <w:keepNext/>
        <w:keepLines/>
        <w:pBdr>
          <w:top w:val="nil"/>
          <w:left w:val="nil"/>
          <w:bottom w:val="nil"/>
          <w:right w:val="nil"/>
          <w:between w:val="nil"/>
        </w:pBdr>
        <w:spacing w:after="0" w:line="240" w:lineRule="auto"/>
        <w:rPr>
          <w:rFonts w:ascii="Arial" w:eastAsia="Arial" w:hAnsi="Arial" w:cs="Arial"/>
          <w:b/>
          <w:bCs/>
          <w:color w:val="000000"/>
        </w:rPr>
      </w:pPr>
      <w:r w:rsidRPr="00022679">
        <w:rPr>
          <w:rFonts w:ascii="Arial" w:hAnsi="Arial" w:cs="Arial"/>
          <w:b/>
          <w:bCs/>
          <w:shd w:val="clear" w:color="auto" w:fill="FFFFFF"/>
        </w:rPr>
        <w:t>Andrew Whitworth</w:t>
      </w:r>
      <w:r w:rsidRPr="00022679">
        <w:rPr>
          <w:rFonts w:ascii="Arial" w:eastAsia="Arial" w:hAnsi="Arial" w:cs="Arial"/>
          <w:b/>
          <w:bCs/>
          <w:color w:val="000000"/>
        </w:rPr>
        <w:t xml:space="preserve"> </w:t>
      </w:r>
    </w:p>
    <w:p w14:paraId="014783B7" w14:textId="02632229" w:rsidR="00B25D71" w:rsidRDefault="001242CC" w:rsidP="004335D9">
      <w:pPr>
        <w:keepNext/>
        <w:keepLines/>
        <w:pBdr>
          <w:top w:val="nil"/>
          <w:left w:val="nil"/>
          <w:bottom w:val="nil"/>
          <w:right w:val="nil"/>
          <w:between w:val="nil"/>
        </w:pBdr>
        <w:spacing w:after="0" w:line="240" w:lineRule="auto"/>
        <w:rPr>
          <w:rFonts w:ascii="Arial" w:eastAsia="Arial" w:hAnsi="Arial" w:cs="Arial"/>
          <w:color w:val="000000"/>
        </w:rPr>
      </w:pPr>
      <w:r w:rsidRPr="00B53CCB">
        <w:rPr>
          <w:rFonts w:ascii="Arial" w:eastAsia="Arial" w:hAnsi="Arial" w:cs="Arial"/>
          <w:color w:val="000000"/>
        </w:rPr>
        <w:t>Reader</w:t>
      </w:r>
      <w:r w:rsidR="00ED71F0" w:rsidRPr="00B53CCB">
        <w:rPr>
          <w:rFonts w:ascii="Arial" w:eastAsia="Arial" w:hAnsi="Arial" w:cs="Arial"/>
          <w:color w:val="000000"/>
        </w:rPr>
        <w:t xml:space="preserve">, </w:t>
      </w:r>
      <w:r w:rsidR="002E06E1" w:rsidRPr="00B53CCB">
        <w:rPr>
          <w:rFonts w:ascii="Arial" w:hAnsi="Arial" w:cs="Arial"/>
          <w:color w:val="000000"/>
        </w:rPr>
        <w:t>Manchester Institute of Education, University of Manchester</w:t>
      </w:r>
      <w:r w:rsidR="00ED71F0" w:rsidRPr="00B53CCB">
        <w:rPr>
          <w:rFonts w:ascii="Arial" w:eastAsia="Arial" w:hAnsi="Arial" w:cs="Arial"/>
          <w:color w:val="000000"/>
        </w:rPr>
        <w:t>. Email</w:t>
      </w:r>
      <w:r w:rsidR="00DE2116" w:rsidRPr="00B53CCB">
        <w:rPr>
          <w:rFonts w:ascii="Arial" w:eastAsia="Arial" w:hAnsi="Arial" w:cs="Arial"/>
          <w:color w:val="000000"/>
        </w:rPr>
        <w:t xml:space="preserve">: </w:t>
      </w:r>
      <w:hyperlink r:id="rId8" w:history="1">
        <w:r w:rsidR="00561379" w:rsidRPr="00B53CCB">
          <w:rPr>
            <w:rStyle w:val="Hyperlink"/>
            <w:rFonts w:ascii="Noto Sans" w:hAnsi="Noto Sans" w:cs="Noto Sans"/>
            <w:sz w:val="21"/>
            <w:szCs w:val="21"/>
            <w:shd w:val="clear" w:color="auto" w:fill="FFFFFF"/>
          </w:rPr>
          <w:t>drew.whitworth@manchester.ac.uk</w:t>
        </w:r>
      </w:hyperlink>
      <w:r w:rsidR="00ED71F0" w:rsidRPr="00B53CCB">
        <w:rPr>
          <w:rFonts w:ascii="Arial" w:eastAsia="Arial" w:hAnsi="Arial" w:cs="Arial"/>
          <w:color w:val="000000"/>
        </w:rPr>
        <w:t>. ORCID</w:t>
      </w:r>
      <w:r w:rsidR="00561379" w:rsidRPr="00B53CCB">
        <w:rPr>
          <w:rFonts w:ascii="Arial" w:eastAsia="Arial" w:hAnsi="Arial" w:cs="Arial"/>
          <w:color w:val="000000"/>
        </w:rPr>
        <w:t xml:space="preserve">: </w:t>
      </w:r>
      <w:hyperlink r:id="rId9" w:history="1">
        <w:r w:rsidR="004A411F" w:rsidRPr="00B33F1D">
          <w:rPr>
            <w:rStyle w:val="Hyperlink"/>
            <w:rFonts w:ascii="Arial" w:eastAsia="Arial" w:hAnsi="Arial" w:cs="Arial"/>
          </w:rPr>
          <w:t>0000-0002-9971-4665</w:t>
        </w:r>
      </w:hyperlink>
      <w:r w:rsidR="00ED71F0" w:rsidRPr="00B53CCB">
        <w:rPr>
          <w:rFonts w:ascii="Arial" w:eastAsia="Arial" w:hAnsi="Arial" w:cs="Arial"/>
          <w:color w:val="000000"/>
        </w:rPr>
        <w:t>. X</w:t>
      </w:r>
      <w:r w:rsidR="00561379" w:rsidRPr="00B53CCB">
        <w:rPr>
          <w:rFonts w:ascii="Arial" w:eastAsia="Arial" w:hAnsi="Arial" w:cs="Arial"/>
          <w:color w:val="000000"/>
        </w:rPr>
        <w:t>:</w:t>
      </w:r>
      <w:r w:rsidR="00D20419">
        <w:rPr>
          <w:rFonts w:ascii="Arial" w:eastAsia="Arial" w:hAnsi="Arial" w:cs="Arial"/>
          <w:color w:val="000000"/>
        </w:rPr>
        <w:t xml:space="preserve"> </w:t>
      </w:r>
      <w:hyperlink r:id="rId10" w:history="1">
        <w:r w:rsidR="00D20419" w:rsidRPr="00B33F1D">
          <w:rPr>
            <w:rStyle w:val="Hyperlink"/>
            <w:rFonts w:ascii="Arial" w:eastAsia="Arial" w:hAnsi="Arial" w:cs="Arial"/>
          </w:rPr>
          <w:t>@drewwhitworth1</w:t>
        </w:r>
      </w:hyperlink>
      <w:r w:rsidR="004F0876" w:rsidRPr="004F0876">
        <w:rPr>
          <w:rStyle w:val="Hyperlink"/>
          <w:rFonts w:ascii="Arial" w:eastAsia="Arial" w:hAnsi="Arial" w:cs="Arial"/>
          <w:color w:val="000000" w:themeColor="text1"/>
          <w:u w:val="none"/>
        </w:rPr>
        <w:t>.</w:t>
      </w:r>
    </w:p>
    <w:p w14:paraId="0D89B103" w14:textId="77777777" w:rsidR="004335D9" w:rsidRPr="004335D9" w:rsidRDefault="004335D9" w:rsidP="004335D9">
      <w:pPr>
        <w:keepNext/>
        <w:keepLines/>
        <w:pBdr>
          <w:top w:val="nil"/>
          <w:left w:val="nil"/>
          <w:bottom w:val="nil"/>
          <w:right w:val="nil"/>
          <w:between w:val="nil"/>
        </w:pBdr>
        <w:spacing w:after="0" w:line="240" w:lineRule="auto"/>
        <w:rPr>
          <w:rFonts w:ascii="Arial" w:eastAsia="Arial" w:hAnsi="Arial" w:cs="Arial"/>
          <w:color w:val="000000"/>
        </w:rPr>
      </w:pPr>
    </w:p>
    <w:p w14:paraId="2F94AC78" w14:textId="77777777" w:rsidR="00B25D71" w:rsidRPr="00B53CCB" w:rsidRDefault="00ED71F0">
      <w:pPr>
        <w:keepNext/>
        <w:keepLines/>
        <w:pBdr>
          <w:top w:val="nil"/>
          <w:left w:val="nil"/>
          <w:bottom w:val="nil"/>
          <w:right w:val="nil"/>
          <w:between w:val="nil"/>
        </w:pBdr>
        <w:spacing w:after="200" w:line="240" w:lineRule="auto"/>
        <w:rPr>
          <w:b/>
          <w:color w:val="000000"/>
          <w:sz w:val="28"/>
          <w:szCs w:val="28"/>
        </w:rPr>
      </w:pPr>
      <w:r w:rsidRPr="00B53CCB">
        <w:rPr>
          <w:rFonts w:ascii="Arial" w:eastAsia="Arial" w:hAnsi="Arial" w:cs="Arial"/>
          <w:b/>
          <w:color w:val="000000"/>
          <w:sz w:val="28"/>
          <w:szCs w:val="28"/>
        </w:rPr>
        <w:t>Abstract</w:t>
      </w:r>
    </w:p>
    <w:p w14:paraId="1D9BF76F" w14:textId="662D72EC" w:rsidR="00825C54" w:rsidRPr="00B53CCB" w:rsidRDefault="00825C54" w:rsidP="00BB3987">
      <w:pPr>
        <w:pStyle w:val="Body"/>
        <w:rPr>
          <w:rFonts w:ascii="Arial" w:hAnsi="Arial" w:cs="Arial"/>
          <w:b/>
          <w:bCs/>
          <w:lang w:val="en-GB"/>
        </w:rPr>
      </w:pPr>
      <w:r w:rsidRPr="00B53CCB">
        <w:rPr>
          <w:rFonts w:ascii="Arial" w:hAnsi="Arial" w:cs="Arial"/>
          <w:lang w:val="en-GB"/>
        </w:rPr>
        <w:t xml:space="preserve">Through analysing how information literate practitioners emerged in the pre-digital era, how they were taught and how they communicated their understandings of practice, we can better appreciate how these actors helped shape contemporary information landscapes. Such studies can be conducted through the resources in special collections </w:t>
      </w:r>
      <w:r w:rsidR="00B015C5" w:rsidRPr="00B53CCB">
        <w:rPr>
          <w:rFonts w:ascii="Arial" w:hAnsi="Arial" w:cs="Arial"/>
          <w:lang w:val="en-GB"/>
        </w:rPr>
        <w:t xml:space="preserve">of </w:t>
      </w:r>
      <w:r w:rsidRPr="00B53CCB">
        <w:rPr>
          <w:rFonts w:ascii="Arial" w:hAnsi="Arial" w:cs="Arial"/>
          <w:lang w:val="en-GB"/>
        </w:rPr>
        <w:t xml:space="preserve">libraries and archives. Case studies of medieval scholarly practice, and the history of the island of St Helena, are presented as examples of where these archival sources reveal the influence of historic information (literate and illiterate) practice on modern information landscapes.   </w:t>
      </w:r>
    </w:p>
    <w:p w14:paraId="77F4370B" w14:textId="77777777" w:rsidR="00B25D71" w:rsidRPr="00B53CCB" w:rsidRDefault="00B25D71" w:rsidP="00BB3987">
      <w:pPr>
        <w:spacing w:after="0" w:line="240" w:lineRule="auto"/>
      </w:pPr>
    </w:p>
    <w:p w14:paraId="6EF09642" w14:textId="77777777" w:rsidR="00B25D71" w:rsidRPr="00B53CCB" w:rsidRDefault="00ED71F0">
      <w:pPr>
        <w:spacing w:after="0"/>
        <w:rPr>
          <w:rFonts w:ascii="Arial" w:eastAsia="Arial" w:hAnsi="Arial" w:cs="Arial"/>
          <w:b/>
        </w:rPr>
      </w:pPr>
      <w:r w:rsidRPr="00B53CCB">
        <w:rPr>
          <w:rFonts w:ascii="Arial" w:eastAsia="Arial" w:hAnsi="Arial" w:cs="Arial"/>
          <w:b/>
        </w:rPr>
        <w:t>Keywords</w:t>
      </w:r>
    </w:p>
    <w:p w14:paraId="77AD40D3" w14:textId="757D49CC" w:rsidR="00B25D71" w:rsidRPr="00B53CCB" w:rsidRDefault="009D04C0" w:rsidP="00FC311F">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rFonts w:ascii="Arial" w:hAnsi="Arial" w:cs="Arial"/>
        </w:rPr>
        <w:t>a</w:t>
      </w:r>
      <w:r w:rsidR="00CC2995" w:rsidRPr="00B53CCB">
        <w:rPr>
          <w:rFonts w:ascii="Arial" w:hAnsi="Arial" w:cs="Arial"/>
        </w:rPr>
        <w:t>rchives</w:t>
      </w:r>
      <w:r w:rsidR="00006718">
        <w:rPr>
          <w:rFonts w:ascii="Arial" w:hAnsi="Arial" w:cs="Arial"/>
        </w:rPr>
        <w:t>;</w:t>
      </w:r>
      <w:r w:rsidR="00CC2995" w:rsidRPr="00B53CCB">
        <w:rPr>
          <w:rFonts w:ascii="Arial" w:hAnsi="Arial" w:cs="Arial"/>
        </w:rPr>
        <w:t xml:space="preserve"> </w:t>
      </w:r>
      <w:r w:rsidR="001F7024" w:rsidRPr="00B53CCB">
        <w:rPr>
          <w:rFonts w:ascii="Arial" w:hAnsi="Arial" w:cs="Arial"/>
        </w:rPr>
        <w:t>history</w:t>
      </w:r>
      <w:r w:rsidR="00006718">
        <w:rPr>
          <w:rFonts w:ascii="Arial" w:hAnsi="Arial" w:cs="Arial"/>
        </w:rPr>
        <w:t>;</w:t>
      </w:r>
      <w:r w:rsidR="001F7024" w:rsidRPr="00B53CCB">
        <w:rPr>
          <w:rFonts w:ascii="Arial" w:hAnsi="Arial" w:cs="Arial"/>
        </w:rPr>
        <w:t xml:space="preserve"> </w:t>
      </w:r>
      <w:r w:rsidR="00CC2995" w:rsidRPr="00B53CCB">
        <w:rPr>
          <w:rFonts w:ascii="Arial" w:hAnsi="Arial" w:cs="Arial"/>
        </w:rPr>
        <w:t>information landscape</w:t>
      </w:r>
      <w:r w:rsidR="00773E4E">
        <w:rPr>
          <w:rFonts w:ascii="Arial" w:hAnsi="Arial" w:cs="Arial"/>
        </w:rPr>
        <w:t>;</w:t>
      </w:r>
      <w:r w:rsidR="00CC2995" w:rsidRPr="00B53CCB">
        <w:rPr>
          <w:rFonts w:ascii="Arial" w:hAnsi="Arial" w:cs="Arial"/>
        </w:rPr>
        <w:t xml:space="preserve"> information literacy</w:t>
      </w:r>
      <w:r w:rsidR="00773E4E">
        <w:t>;</w:t>
      </w:r>
      <w:r w:rsidR="004A5489">
        <w:t xml:space="preserve"> </w:t>
      </w:r>
      <w:r w:rsidR="004A5489" w:rsidRPr="00B53CCB">
        <w:rPr>
          <w:rFonts w:ascii="Arial" w:hAnsi="Arial" w:cs="Arial"/>
        </w:rPr>
        <w:t>practice</w:t>
      </w:r>
      <w:r w:rsidR="004F0876">
        <w:rPr>
          <w:noProof/>
        </w:rPr>
      </w:r>
      <w:r w:rsidR="004F0876">
        <w:rPr>
          <w:noProof/>
        </w:rPr>
        <w:pict w14:anchorId="489D8551">
          <v:rect id="_x0000_i1025" alt="" style="width:451.3pt;height:.05pt;mso-width-percent:0;mso-height-percent:0;mso-width-percent:0;mso-height-percent:0" o:hralign="center" o:hrstd="t" o:hr="t" fillcolor="#a0a0a0" stroked="f"/>
        </w:pict>
      </w:r>
    </w:p>
    <w:p w14:paraId="4C9CC5C1" w14:textId="33825FD0" w:rsidR="00B25D71" w:rsidRPr="00A328C3" w:rsidRDefault="003A0CBC" w:rsidP="00FC311F">
      <w:pPr>
        <w:keepNext/>
        <w:keepLines/>
        <w:pBdr>
          <w:top w:val="nil"/>
          <w:left w:val="nil"/>
          <w:bottom w:val="nil"/>
          <w:right w:val="nil"/>
          <w:between w:val="nil"/>
        </w:pBdr>
        <w:spacing w:after="200" w:line="240" w:lineRule="auto"/>
        <w:rPr>
          <w:rFonts w:ascii="Arial" w:hAnsi="Arial" w:cs="Arial"/>
          <w:b/>
          <w:color w:val="000000"/>
          <w:sz w:val="28"/>
          <w:szCs w:val="28"/>
        </w:rPr>
      </w:pPr>
      <w:r w:rsidRPr="00A328C3">
        <w:rPr>
          <w:rFonts w:ascii="Arial" w:hAnsi="Arial" w:cs="Arial"/>
          <w:b/>
          <w:color w:val="000000"/>
          <w:sz w:val="28"/>
          <w:szCs w:val="28"/>
        </w:rPr>
        <w:t>Introduction</w:t>
      </w:r>
    </w:p>
    <w:p w14:paraId="369A13AC" w14:textId="286D8ED4"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This special issue celebrates the history of information literacy (IL). But the field also has a prehistory. Through analysing how information literate practitioners emerged in the pre-digital era, how they were taught and how they communicated their understandings of practice, we can better appreciate how these actors helped shape contemporary information landscapes (Lloyd</w:t>
      </w:r>
      <w:r w:rsidR="003C226F">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2010). As Cook (1997) puts it: what is past is </w:t>
      </w:r>
      <w:r w:rsidRPr="00D9103D">
        <w:rPr>
          <w:rFonts w:ascii="Arial" w:eastAsia="Arial Unicode MS" w:hAnsi="Arial" w:cs="Arial"/>
          <w:i/>
          <w:iCs/>
          <w:color w:val="000000"/>
          <w:bdr w:val="nil"/>
          <w14:textOutline w14:w="0" w14:cap="flat" w14:cmpd="sng" w14:algn="ctr">
            <w14:noFill/>
            <w14:prstDash w14:val="solid"/>
            <w14:bevel/>
          </w14:textOutline>
        </w:rPr>
        <w:t>prologue</w:t>
      </w:r>
      <w:r w:rsidRPr="00D9103D">
        <w:rPr>
          <w:rFonts w:ascii="Arial" w:eastAsia="Arial Unicode MS" w:hAnsi="Arial" w:cs="Arial"/>
          <w:color w:val="000000"/>
          <w:bdr w:val="nil"/>
          <w14:textOutline w14:w="0" w14:cap="flat" w14:cmpd="sng" w14:algn="ctr">
            <w14:noFill/>
            <w14:prstDash w14:val="solid"/>
            <w14:bevel/>
          </w14:textOutline>
        </w:rPr>
        <w:t xml:space="preserve">. </w:t>
      </w:r>
    </w:p>
    <w:p w14:paraId="4FF18945"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B4F57CE" w14:textId="611AC622" w:rsidR="00D9103D" w:rsidRPr="0029719C"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Studies of past information practices and </w:t>
      </w:r>
      <w:r w:rsidR="0056086D" w:rsidRPr="0029719C">
        <w:rPr>
          <w:rFonts w:ascii="Arial" w:eastAsia="Arial Unicode MS" w:hAnsi="Arial" w:cs="Arial"/>
          <w:color w:val="000000"/>
          <w:bdr w:val="nil"/>
          <w14:textOutline w14:w="0" w14:cap="flat" w14:cmpd="sng" w14:algn="ctr">
            <w14:noFill/>
            <w14:prstDash w14:val="solid"/>
            <w14:bevel/>
          </w14:textOutline>
        </w:rPr>
        <w:t>IL</w:t>
      </w:r>
      <w:r w:rsidRPr="00D9103D">
        <w:rPr>
          <w:rFonts w:ascii="Arial" w:eastAsia="Arial Unicode MS" w:hAnsi="Arial" w:cs="Arial"/>
          <w:color w:val="000000"/>
          <w:bdr w:val="nil"/>
          <w14:textOutline w14:w="0" w14:cap="flat" w14:cmpd="sng" w14:algn="ctr">
            <w14:noFill/>
            <w14:prstDash w14:val="solid"/>
            <w14:bevel/>
          </w14:textOutline>
        </w:rPr>
        <w:t xml:space="preserve"> can be conducted through the resources in special collections </w:t>
      </w:r>
      <w:r w:rsidR="007D2C19">
        <w:rPr>
          <w:rFonts w:ascii="Arial" w:eastAsia="Arial Unicode MS" w:hAnsi="Arial" w:cs="Arial"/>
          <w:color w:val="000000"/>
          <w:bdr w:val="nil"/>
          <w14:textOutline w14:w="0" w14:cap="flat" w14:cmpd="sng" w14:algn="ctr">
            <w14:noFill/>
            <w14:prstDash w14:val="solid"/>
            <w14:bevel/>
          </w14:textOutline>
        </w:rPr>
        <w:t xml:space="preserve">of </w:t>
      </w:r>
      <w:r w:rsidRPr="00D9103D">
        <w:rPr>
          <w:rFonts w:ascii="Arial" w:eastAsia="Arial Unicode MS" w:hAnsi="Arial" w:cs="Arial"/>
          <w:color w:val="000000"/>
          <w:bdr w:val="nil"/>
          <w14:textOutline w14:w="0" w14:cap="flat" w14:cmpd="sng" w14:algn="ctr">
            <w14:noFill/>
            <w14:prstDash w14:val="solid"/>
            <w14:bevel/>
          </w14:textOutline>
        </w:rPr>
        <w:t>libraries and archives. Such institutions “preserve the memory of the world” (Cook</w:t>
      </w:r>
      <w:r w:rsidR="001525C6">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1997, </w:t>
      </w:r>
      <w:r w:rsidR="000559AD">
        <w:rPr>
          <w:rFonts w:ascii="Arial" w:eastAsia="Arial Unicode MS" w:hAnsi="Arial" w:cs="Arial"/>
          <w:color w:val="000000"/>
          <w:bdr w:val="nil"/>
          <w14:textOutline w14:w="0" w14:cap="flat" w14:cmpd="sng" w14:algn="ctr">
            <w14:noFill/>
            <w14:prstDash w14:val="solid"/>
            <w14:bevel/>
          </w14:textOutline>
        </w:rPr>
        <w:t>p.</w:t>
      </w:r>
      <w:r w:rsidR="008F2044">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18). Documents within them reflect how practitioners negotiated </w:t>
      </w:r>
      <w:r w:rsidR="00700972">
        <w:rPr>
          <w:rFonts w:ascii="Arial" w:eastAsia="Arial Unicode MS" w:hAnsi="Arial" w:cs="Arial"/>
          <w:color w:val="000000"/>
          <w:bdr w:val="nil"/>
          <w14:textOutline w14:w="0" w14:cap="flat" w14:cmpd="sng" w14:algn="ctr">
            <w14:noFill/>
            <w14:prstDash w14:val="solid"/>
            <w14:bevel/>
          </w14:textOutline>
        </w:rPr>
        <w:t>IL</w:t>
      </w:r>
      <w:r w:rsidRPr="00D9103D">
        <w:rPr>
          <w:rFonts w:ascii="Arial" w:eastAsia="Arial Unicode MS" w:hAnsi="Arial" w:cs="Arial"/>
          <w:color w:val="000000"/>
          <w:bdr w:val="nil"/>
          <w14:textOutline w14:w="0" w14:cap="flat" w14:cmpd="sng" w14:algn="ctr">
            <w14:noFill/>
            <w14:prstDash w14:val="solid"/>
            <w14:bevel/>
          </w14:textOutline>
        </w:rPr>
        <w:t xml:space="preserve"> in specific social sites, and how the information landscape in that place and time “sedimented out” of these practices (Lloyd</w:t>
      </w:r>
      <w:r w:rsidR="001525C6">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2010, </w:t>
      </w:r>
      <w:r w:rsidR="00D62A25">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 xml:space="preserve">9).  </w:t>
      </w:r>
    </w:p>
    <w:p w14:paraId="157E6C21" w14:textId="77777777" w:rsidR="001525C6" w:rsidRDefault="001525C6"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42AFC56" w14:textId="4E6A437E" w:rsidR="00944891" w:rsidRPr="00133768" w:rsidRDefault="00944891" w:rsidP="0007203C">
      <w:pPr>
        <w:keepNext/>
        <w:pBdr>
          <w:top w:val="nil"/>
          <w:left w:val="nil"/>
          <w:bottom w:val="nil"/>
          <w:right w:val="nil"/>
          <w:between w:val="nil"/>
          <w:bar w:val="nil"/>
        </w:pBdr>
        <w:spacing w:after="200" w:line="240" w:lineRule="auto"/>
        <w:rPr>
          <w:rFonts w:ascii="Arial" w:eastAsia="Arial Unicode MS" w:hAnsi="Arial" w:cs="Arial"/>
          <w:b/>
          <w:bCs/>
          <w:color w:val="000000"/>
          <w:sz w:val="28"/>
          <w:szCs w:val="28"/>
          <w:bdr w:val="nil"/>
          <w14:textOutline w14:w="0" w14:cap="flat" w14:cmpd="sng" w14:algn="ctr">
            <w14:noFill/>
            <w14:prstDash w14:val="solid"/>
            <w14:bevel/>
          </w14:textOutline>
        </w:rPr>
      </w:pPr>
      <w:r w:rsidRPr="00133768">
        <w:rPr>
          <w:rFonts w:ascii="Arial" w:eastAsia="Arial Unicode MS" w:hAnsi="Arial" w:cs="Arial"/>
          <w:b/>
          <w:bCs/>
          <w:color w:val="000000"/>
          <w:sz w:val="28"/>
          <w:szCs w:val="28"/>
          <w:bdr w:val="nil"/>
          <w14:textOutline w14:w="0" w14:cap="flat" w14:cmpd="sng" w14:algn="ctr">
            <w14:noFill/>
            <w14:prstDash w14:val="solid"/>
            <w14:bevel/>
          </w14:textOutline>
        </w:rPr>
        <w:lastRenderedPageBreak/>
        <w:t>Medieval scholarly practice</w:t>
      </w:r>
    </w:p>
    <w:p w14:paraId="5AC6DD7E" w14:textId="7ADDB298" w:rsidR="00D9103D" w:rsidRPr="00D9103D" w:rsidRDefault="00944891" w:rsidP="0007203C">
      <w:pPr>
        <w:keepNext/>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Pr>
          <w:rFonts w:ascii="Arial" w:eastAsia="Arial Unicode MS" w:hAnsi="Arial" w:cs="Arial"/>
          <w:color w:val="000000"/>
          <w:bdr w:val="nil"/>
          <w14:textOutline w14:w="0" w14:cap="flat" w14:cmpd="sng" w14:algn="ctr">
            <w14:noFill/>
            <w14:prstDash w14:val="solid"/>
            <w14:bevel/>
          </w14:textOutline>
        </w:rPr>
        <w:t>I</w:t>
      </w:r>
      <w:r w:rsidR="00D9103D" w:rsidRPr="00D9103D">
        <w:rPr>
          <w:rFonts w:ascii="Arial" w:eastAsia="Arial Unicode MS" w:hAnsi="Arial" w:cs="Arial"/>
          <w:color w:val="000000"/>
          <w:bdr w:val="nil"/>
          <w14:textOutline w14:w="0" w14:cap="flat" w14:cmpd="sng" w14:algn="ctr">
            <w14:noFill/>
            <w14:prstDash w14:val="solid"/>
            <w14:bevel/>
          </w14:textOutline>
        </w:rPr>
        <w:t>n the medieval era, book production and authorship were collaborative activities, undertaken in settings akin to communities of practice (Wenger</w:t>
      </w:r>
      <w:r w:rsidR="003C226F">
        <w:rPr>
          <w:rFonts w:ascii="Arial" w:eastAsia="Arial Unicode MS" w:hAnsi="Arial" w:cs="Arial"/>
          <w:color w:val="000000"/>
          <w:bdr w:val="nil"/>
          <w14:textOutline w14:w="0" w14:cap="flat" w14:cmpd="sng" w14:algn="ctr">
            <w14:noFill/>
            <w14:prstDash w14:val="solid"/>
            <w14:bevel/>
          </w14:textOutline>
        </w:rPr>
        <w:t>,</w:t>
      </w:r>
      <w:r w:rsidR="00D9103D" w:rsidRPr="00D9103D">
        <w:rPr>
          <w:rFonts w:ascii="Arial" w:eastAsia="Arial Unicode MS" w:hAnsi="Arial" w:cs="Arial"/>
          <w:color w:val="000000"/>
          <w:bdr w:val="nil"/>
          <w14:textOutline w14:w="0" w14:cap="flat" w14:cmpd="sng" w14:algn="ctr">
            <w14:noFill/>
            <w14:prstDash w14:val="solid"/>
            <w14:bevel/>
          </w14:textOutline>
        </w:rPr>
        <w:t xml:space="preserve"> 1998): groups of learners in a shared domain, with shared learning needs in this domain and who develop shared repertoires of (information) practice as they try to meet these needs. Using epistolary sources (letters from monks and abbots), Long (2017) conducted a study of the medieval monastic setting, concluding that learning in these environments was a process that unfolded through social interactions, participation in shared activities, imitation and peer feedback on practice. </w:t>
      </w:r>
    </w:p>
    <w:p w14:paraId="1A2C1C71"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294BE395" w14:textId="6DB3A4F8"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b/>
          <w:bCs/>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These settings were early versions of Zurkowski’s “Reading Services Environment” and, in embryo and even prior to the spread of printing, the “Information Services industry” (1974, </w:t>
      </w:r>
      <w:r w:rsidR="00814D6D">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15). They offered services which added value through collecting, compiling, organising and editing material, and “creating tools by which users can locate</w:t>
      </w:r>
      <w:r w:rsidR="00422DCA">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the precise information they desire promptly and easily” (</w:t>
      </w:r>
      <w:r w:rsidR="00796B16" w:rsidRPr="00D9103D">
        <w:rPr>
          <w:rFonts w:ascii="Arial" w:eastAsia="Arial Unicode MS" w:hAnsi="Arial" w:cs="Arial"/>
          <w:color w:val="000000"/>
          <w:bdr w:val="nil"/>
          <w14:textOutline w14:w="0" w14:cap="flat" w14:cmpd="sng" w14:algn="ctr">
            <w14:noFill/>
            <w14:prstDash w14:val="solid"/>
            <w14:bevel/>
          </w14:textOutline>
        </w:rPr>
        <w:t>Zurkowski</w:t>
      </w:r>
      <w:r w:rsidR="00796B16">
        <w:rPr>
          <w:rFonts w:ascii="Arial" w:eastAsia="Arial Unicode MS" w:hAnsi="Arial" w:cs="Arial"/>
          <w:color w:val="000000"/>
          <w:bdr w:val="nil"/>
          <w14:textOutline w14:w="0" w14:cap="flat" w14:cmpd="sng" w14:algn="ctr">
            <w14:noFill/>
            <w14:prstDash w14:val="solid"/>
            <w14:bevel/>
          </w14:textOutline>
        </w:rPr>
        <w:t xml:space="preserve">, </w:t>
      </w:r>
      <w:r w:rsidR="00B25132">
        <w:rPr>
          <w:rFonts w:ascii="Arial" w:eastAsia="Arial Unicode MS" w:hAnsi="Arial" w:cs="Arial"/>
          <w:color w:val="000000"/>
          <w:bdr w:val="nil"/>
          <w14:textOutline w14:w="0" w14:cap="flat" w14:cmpd="sng" w14:algn="ctr">
            <w14:noFill/>
            <w14:prstDash w14:val="solid"/>
            <w14:bevel/>
          </w14:textOutline>
        </w:rPr>
        <w:t>1974</w:t>
      </w:r>
      <w:r w:rsidR="00B95C29">
        <w:rPr>
          <w:rFonts w:ascii="Arial" w:eastAsia="Arial Unicode MS" w:hAnsi="Arial" w:cs="Arial"/>
          <w:color w:val="000000"/>
          <w:bdr w:val="nil"/>
          <w14:textOutline w14:w="0" w14:cap="flat" w14:cmpd="sng" w14:algn="ctr">
            <w14:noFill/>
            <w14:prstDash w14:val="solid"/>
            <w14:bevel/>
          </w14:textOutline>
        </w:rPr>
        <w:t xml:space="preserve">, </w:t>
      </w:r>
      <w:r w:rsidR="00796B16">
        <w:rPr>
          <w:rFonts w:ascii="Arial" w:eastAsia="Arial Unicode MS" w:hAnsi="Arial" w:cs="Arial"/>
          <w:color w:val="000000"/>
          <w:bdr w:val="nil"/>
          <w14:textOutline w14:w="0" w14:cap="flat" w14:cmpd="sng" w14:algn="ctr">
            <w14:noFill/>
            <w14:prstDash w14:val="solid"/>
            <w14:bevel/>
          </w14:textOutline>
        </w:rPr>
        <w:t>p. 15</w:t>
      </w:r>
      <w:r w:rsidRPr="00D9103D">
        <w:rPr>
          <w:rFonts w:ascii="Arial" w:eastAsia="Arial Unicode MS" w:hAnsi="Arial" w:cs="Arial"/>
          <w:color w:val="000000"/>
          <w:bdr w:val="nil"/>
          <w14:textOutline w14:w="0" w14:cap="flat" w14:cmpd="sng" w14:algn="ctr">
            <w14:noFill/>
            <w14:prstDash w14:val="solid"/>
            <w14:bevel/>
          </w14:textOutline>
        </w:rPr>
        <w:t>). Such interactions depended on a shared “grammar of legibility” (Parkes</w:t>
      </w:r>
      <w:r w:rsidR="00121884">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1991, xv) through which scribes</w:t>
      </w:r>
      <w:r w:rsidR="00E44698">
        <w:rPr>
          <w:rFonts w:ascii="Arial" w:eastAsia="Arial Unicode MS" w:hAnsi="Arial" w:cs="Arial"/>
          <w:color w:val="000000"/>
          <w:bdr w:val="nil"/>
          <w14:textOutline w14:w="0" w14:cap="flat" w14:cmpd="sng" w14:algn="ctr">
            <w14:noFill/>
            <w14:prstDash w14:val="solid"/>
            <w14:bevel/>
          </w14:textOutline>
        </w:rPr>
        <w:t xml:space="preserve"> or </w:t>
      </w:r>
      <w:r w:rsidRPr="00D9103D">
        <w:rPr>
          <w:rFonts w:ascii="Arial" w:eastAsia="Arial Unicode MS" w:hAnsi="Arial" w:cs="Arial"/>
          <w:color w:val="000000"/>
          <w:bdr w:val="nil"/>
          <w14:textOutline w14:w="0" w14:cap="flat" w14:cmpd="sng" w14:algn="ctr">
            <w14:noFill/>
            <w14:prstDash w14:val="solid"/>
            <w14:bevel/>
          </w14:textOutline>
        </w:rPr>
        <w:t xml:space="preserve">scholars developed new ways of organising the material they were (re)producing then deployed scriptural devices such as annotations, glosses (e.g. BL Cotton Nero D. IV, f.8) and tables of contents to communicate this </w:t>
      </w:r>
      <w:proofErr w:type="spellStart"/>
      <w:r w:rsidRPr="00D9103D">
        <w:rPr>
          <w:rFonts w:ascii="Arial" w:eastAsia="Arial Unicode MS" w:hAnsi="Arial" w:cs="Arial"/>
          <w:i/>
          <w:iCs/>
          <w:color w:val="000000"/>
          <w:bdr w:val="nil"/>
          <w14:textOutline w14:w="0" w14:cap="flat" w14:cmpd="sng" w14:algn="ctr">
            <w14:noFill/>
            <w14:prstDash w14:val="solid"/>
            <w14:bevel/>
          </w14:textOutline>
        </w:rPr>
        <w:t>ordinatio</w:t>
      </w:r>
      <w:proofErr w:type="spellEnd"/>
      <w:r w:rsidRPr="00D9103D">
        <w:rPr>
          <w:rFonts w:ascii="Arial" w:eastAsia="Arial Unicode MS" w:hAnsi="Arial" w:cs="Arial"/>
          <w:color w:val="000000"/>
          <w:bdr w:val="nil"/>
          <w14:textOutline w14:w="0" w14:cap="flat" w14:cmpd="sng" w14:algn="ctr">
            <w14:noFill/>
            <w14:prstDash w14:val="solid"/>
            <w14:bevel/>
          </w14:textOutline>
        </w:rPr>
        <w:t xml:space="preserve"> to fellow scholars who interacted with their work in different times and places, perhaps centuries later. The development and spread of information management techniques such as canon tables (e.g. Lambeth Palace MS 1370), allowing information in the Gospels to be cross-referenced, was accompanied by the production of ‘user’s guides’ employed in formal educational settings. For example, a guide to using canon tables which appeared originally in the </w:t>
      </w:r>
      <w:proofErr w:type="spellStart"/>
      <w:r w:rsidRPr="00D9103D">
        <w:rPr>
          <w:rFonts w:ascii="Arial" w:eastAsia="Arial Unicode MS" w:hAnsi="Arial" w:cs="Arial"/>
          <w:i/>
          <w:iCs/>
          <w:color w:val="000000"/>
          <w:bdr w:val="nil"/>
          <w14:textOutline w14:w="0" w14:cap="flat" w14:cmpd="sng" w14:algn="ctr">
            <w14:noFill/>
            <w14:prstDash w14:val="solid"/>
            <w14:bevel/>
          </w14:textOutline>
        </w:rPr>
        <w:t>Etymologiae</w:t>
      </w:r>
      <w:proofErr w:type="spellEnd"/>
      <w:r w:rsidRPr="00D9103D">
        <w:rPr>
          <w:rFonts w:ascii="Arial" w:eastAsia="Arial Unicode MS" w:hAnsi="Arial" w:cs="Arial"/>
          <w:color w:val="000000"/>
          <w:bdr w:val="nil"/>
          <w14:textOutline w14:w="0" w14:cap="flat" w14:cmpd="sng" w14:algn="ctr">
            <w14:noFill/>
            <w14:prstDash w14:val="solid"/>
            <w14:bevel/>
          </w14:textOutline>
        </w:rPr>
        <w:t xml:space="preserve"> of Isidore was then included in Hugh of St Victor’s </w:t>
      </w:r>
      <w:proofErr w:type="spellStart"/>
      <w:r w:rsidRPr="00D9103D">
        <w:rPr>
          <w:rFonts w:ascii="Arial" w:eastAsia="Arial Unicode MS" w:hAnsi="Arial" w:cs="Arial"/>
          <w:i/>
          <w:iCs/>
          <w:color w:val="000000"/>
          <w:bdr w:val="nil"/>
          <w14:textOutline w14:w="0" w14:cap="flat" w14:cmpd="sng" w14:algn="ctr">
            <w14:noFill/>
            <w14:prstDash w14:val="solid"/>
            <w14:bevel/>
          </w14:textOutline>
        </w:rPr>
        <w:t>Didascalicon</w:t>
      </w:r>
      <w:proofErr w:type="spellEnd"/>
      <w:r w:rsidRPr="00D9103D">
        <w:rPr>
          <w:rFonts w:ascii="Arial" w:eastAsia="Arial Unicode MS" w:hAnsi="Arial" w:cs="Arial"/>
          <w:color w:val="000000"/>
          <w:bdr w:val="nil"/>
          <w14:textOutline w14:w="0" w14:cap="flat" w14:cmpd="sng" w14:algn="ctr">
            <w14:noFill/>
            <w14:prstDash w14:val="solid"/>
            <w14:bevel/>
          </w14:textOutline>
        </w:rPr>
        <w:t xml:space="preserve"> (Taylor</w:t>
      </w:r>
      <w:r w:rsidR="00B6707B">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1961), a work that is the medieval ‘library skills’ textbook </w:t>
      </w:r>
      <w:r w:rsidRPr="00D9103D">
        <w:rPr>
          <w:rFonts w:ascii="Arial" w:eastAsia="Arial Unicode MS" w:hAnsi="Arial" w:cs="Arial"/>
          <w:i/>
          <w:iCs/>
          <w:color w:val="000000"/>
          <w:bdr w:val="nil"/>
          <w14:textOutline w14:w="0" w14:cap="flat" w14:cmpd="sng" w14:algn="ctr">
            <w14:noFill/>
            <w14:prstDash w14:val="solid"/>
            <w14:bevel/>
          </w14:textOutline>
        </w:rPr>
        <w:t xml:space="preserve">par excellence </w:t>
      </w:r>
      <w:r w:rsidRPr="00D9103D">
        <w:rPr>
          <w:rFonts w:ascii="Arial" w:eastAsia="Arial Unicode MS" w:hAnsi="Arial" w:cs="Arial"/>
          <w:color w:val="000000"/>
          <w:bdr w:val="nil"/>
          <w14:textOutline w14:w="0" w14:cap="flat" w14:cmpd="sng" w14:algn="ctr">
            <w14:noFill/>
            <w14:prstDash w14:val="solid"/>
            <w14:bevel/>
          </w14:textOutline>
        </w:rPr>
        <w:t>(Whitworth</w:t>
      </w:r>
      <w:r w:rsidR="00B6707B">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2023).</w:t>
      </w:r>
    </w:p>
    <w:p w14:paraId="5F669E5F"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7ED69B25" w14:textId="167B62D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For Zurkowski, it was the transition from the pre-digital “Reading Services Environment” to the increasingly digitalised “Information Services Environment” that provoked his exhortation to the US government that it must develop the </w:t>
      </w:r>
      <w:r w:rsidR="007E1650">
        <w:rPr>
          <w:rFonts w:ascii="Arial" w:eastAsia="Arial Unicode MS" w:hAnsi="Arial" w:cs="Arial"/>
          <w:color w:val="000000"/>
          <w:bdr w:val="nil"/>
          <w14:textOutline w14:w="0" w14:cap="flat" w14:cmpd="sng" w14:algn="ctr">
            <w14:noFill/>
            <w14:prstDash w14:val="solid"/>
            <w14:bevel/>
          </w14:textOutline>
        </w:rPr>
        <w:t>IL</w:t>
      </w:r>
      <w:r w:rsidRPr="00D9103D">
        <w:rPr>
          <w:rFonts w:ascii="Arial" w:eastAsia="Arial Unicode MS" w:hAnsi="Arial" w:cs="Arial"/>
          <w:color w:val="000000"/>
          <w:bdr w:val="nil"/>
          <w14:textOutline w14:w="0" w14:cap="flat" w14:cmpd="sng" w14:algn="ctr">
            <w14:noFill/>
            <w14:prstDash w14:val="solid"/>
            <w14:bevel/>
          </w14:textOutline>
        </w:rPr>
        <w:t xml:space="preserve"> of the nation (1974). Similarly, the transition from the monastic, rural and ecclesiastical learning environment to the more urban and secular universities, which developed from the 11th century onwards, provoked scholars to develop these new information practices. In universities there was a need to access a wider range of information, and more quickly than had been the case in monasteries (Parkes</w:t>
      </w:r>
      <w:r w:rsidR="007E1650">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1991,</w:t>
      </w:r>
      <w:r w:rsidR="007E1650">
        <w:rPr>
          <w:rFonts w:ascii="Arial" w:eastAsia="Arial Unicode MS" w:hAnsi="Arial" w:cs="Arial"/>
          <w:color w:val="000000"/>
          <w:bdr w:val="nil"/>
          <w14:textOutline w14:w="0" w14:cap="flat" w14:cmpd="sng" w14:algn="ctr">
            <w14:noFill/>
            <w14:prstDash w14:val="solid"/>
            <w14:bevel/>
          </w14:textOutline>
        </w:rPr>
        <w:t xml:space="preserve"> pp.</w:t>
      </w:r>
      <w:r w:rsidRPr="00D9103D">
        <w:rPr>
          <w:rFonts w:ascii="Arial" w:eastAsia="Arial Unicode MS" w:hAnsi="Arial" w:cs="Arial"/>
          <w:color w:val="000000"/>
          <w:bdr w:val="nil"/>
          <w14:textOutline w14:w="0" w14:cap="flat" w14:cmpd="sng" w14:algn="ctr">
            <w14:noFill/>
            <w14:prstDash w14:val="solid"/>
            <w14:bevel/>
          </w14:textOutline>
        </w:rPr>
        <w:t xml:space="preserve"> 50</w:t>
      </w:r>
      <w:r w:rsidR="007E1650">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54). Echoes of this transition are still evident in the modern-day separation between IL defined as ‘academic’ or ‘library skills’, and the less formalised practices of the workplace and everyday life.</w:t>
      </w:r>
    </w:p>
    <w:p w14:paraId="0A0AC538"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5A3CA2AD" w14:textId="18DB6ECC" w:rsidR="00D9103D" w:rsidRPr="00AA7366" w:rsidRDefault="00AA7366" w:rsidP="00FC311F">
      <w:pPr>
        <w:pBdr>
          <w:top w:val="nil"/>
          <w:left w:val="nil"/>
          <w:bottom w:val="nil"/>
          <w:right w:val="nil"/>
          <w:between w:val="nil"/>
          <w:bar w:val="nil"/>
        </w:pBdr>
        <w:spacing w:after="200" w:line="240" w:lineRule="auto"/>
        <w:rPr>
          <w:rFonts w:ascii="Arial" w:eastAsia="Arial Unicode MS" w:hAnsi="Arial" w:cs="Arial"/>
          <w:b/>
          <w:bCs/>
          <w:color w:val="000000"/>
          <w:sz w:val="28"/>
          <w:szCs w:val="28"/>
          <w:bdr w:val="nil"/>
          <w14:textOutline w14:w="0" w14:cap="flat" w14:cmpd="sng" w14:algn="ctr">
            <w14:noFill/>
            <w14:prstDash w14:val="solid"/>
            <w14:bevel/>
          </w14:textOutline>
        </w:rPr>
      </w:pPr>
      <w:r w:rsidRPr="00AA7366">
        <w:rPr>
          <w:rFonts w:ascii="Arial" w:eastAsia="Arial Unicode MS" w:hAnsi="Arial" w:cs="Arial"/>
          <w:b/>
          <w:bCs/>
          <w:color w:val="000000"/>
          <w:sz w:val="28"/>
          <w:szCs w:val="28"/>
          <w:bdr w:val="nil"/>
          <w14:textOutline w14:w="0" w14:cap="flat" w14:cmpd="sng" w14:algn="ctr">
            <w14:noFill/>
            <w14:prstDash w14:val="solid"/>
            <w14:bevel/>
          </w14:textOutline>
        </w:rPr>
        <w:t>St Helena and its archives</w:t>
      </w:r>
    </w:p>
    <w:p w14:paraId="15773EAB" w14:textId="1590FB88" w:rsidR="00D9103D" w:rsidRPr="0029719C"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Archival sources are not limited to manuscripts. Insight into historic information practices can also be derived from government records; personal correspondence; minutes of meetings; accounting ledgers; diaries and journals; possibly even builders’ plans and engineering schematics. What is recorded reflects what was judged relevant, whether at the time a record was made or when an archive was created to preserve the record. We “keep what we are, what we are most comfortable with, what we know</w:t>
      </w:r>
      <w:r w:rsidR="00DB5FA2">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 and simultaneously, “we are what we do </w:t>
      </w:r>
      <w:r w:rsidRPr="00D9103D">
        <w:rPr>
          <w:rFonts w:ascii="Arial" w:eastAsia="Arial Unicode MS" w:hAnsi="Arial" w:cs="Arial"/>
          <w:i/>
          <w:iCs/>
          <w:color w:val="000000"/>
          <w:bdr w:val="nil"/>
          <w14:textOutline w14:w="0" w14:cap="flat" w14:cmpd="sng" w14:algn="ctr">
            <w14:noFill/>
            <w14:prstDash w14:val="solid"/>
            <w14:bevel/>
          </w14:textOutline>
        </w:rPr>
        <w:t>not</w:t>
      </w:r>
      <w:r w:rsidRPr="00D9103D">
        <w:rPr>
          <w:rFonts w:ascii="Arial" w:eastAsia="Arial Unicode MS" w:hAnsi="Arial" w:cs="Arial"/>
          <w:color w:val="000000"/>
          <w:bdr w:val="nil"/>
          <w14:textOutline w14:w="0" w14:cap="flat" w14:cmpd="sng" w14:algn="ctr">
            <w14:noFill/>
            <w14:prstDash w14:val="solid"/>
            <w14:bevel/>
          </w14:textOutline>
        </w:rPr>
        <w:t xml:space="preserve"> keep, what we consciously exclude, marginalise, ignore, destroy” (Cook</w:t>
      </w:r>
      <w:r w:rsidR="00DB5FA2">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2011, </w:t>
      </w:r>
      <w:r w:rsidR="00DB5FA2">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 xml:space="preserve">174).  </w:t>
      </w:r>
    </w:p>
    <w:p w14:paraId="2278FD1F" w14:textId="77777777" w:rsidR="007522FC" w:rsidRDefault="007522FC"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781A3E3" w14:textId="675E29DD"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The British Overseas Territory of St Helena offers an example of where archives can reveal significant features and characteristics of the practice architectures within which contemporary </w:t>
      </w:r>
      <w:r w:rsidRPr="00D9103D">
        <w:rPr>
          <w:rFonts w:ascii="Arial" w:eastAsia="Arial Unicode MS" w:hAnsi="Arial" w:cs="Arial"/>
          <w:color w:val="000000"/>
          <w:bdr w:val="nil"/>
          <w14:textOutline w14:w="0" w14:cap="flat" w14:cmpd="sng" w14:algn="ctr">
            <w14:noFill/>
            <w14:prstDash w14:val="solid"/>
            <w14:bevel/>
          </w14:textOutline>
        </w:rPr>
        <w:lastRenderedPageBreak/>
        <w:t xml:space="preserve">information practice and </w:t>
      </w:r>
      <w:r w:rsidR="00DB5FA2">
        <w:rPr>
          <w:rFonts w:ascii="Arial" w:eastAsia="Arial Unicode MS" w:hAnsi="Arial" w:cs="Arial"/>
          <w:color w:val="000000"/>
          <w:bdr w:val="nil"/>
          <w14:textOutline w14:w="0" w14:cap="flat" w14:cmpd="sng" w14:algn="ctr">
            <w14:noFill/>
            <w14:prstDash w14:val="solid"/>
            <w14:bevel/>
          </w14:textOutline>
        </w:rPr>
        <w:t>IL</w:t>
      </w:r>
      <w:r w:rsidRPr="00D9103D">
        <w:rPr>
          <w:rFonts w:ascii="Arial" w:eastAsia="Arial Unicode MS" w:hAnsi="Arial" w:cs="Arial"/>
          <w:color w:val="000000"/>
          <w:bdr w:val="nil"/>
          <w14:textOutline w14:w="0" w14:cap="flat" w14:cmpd="sng" w14:algn="ctr">
            <w14:noFill/>
            <w14:prstDash w14:val="solid"/>
            <w14:bevel/>
          </w14:textOutline>
        </w:rPr>
        <w:t xml:space="preserve"> must unfold. This isolated </w:t>
      </w:r>
      <w:proofErr w:type="gramStart"/>
      <w:r w:rsidRPr="00D9103D">
        <w:rPr>
          <w:rFonts w:ascii="Arial" w:eastAsia="Arial Unicode MS" w:hAnsi="Arial" w:cs="Arial"/>
          <w:color w:val="000000"/>
          <w:bdr w:val="nil"/>
          <w14:textOutline w14:w="0" w14:cap="flat" w14:cmpd="sng" w14:algn="ctr">
            <w14:noFill/>
            <w14:prstDash w14:val="solid"/>
            <w14:bevel/>
          </w14:textOutline>
        </w:rPr>
        <w:t>Atlantic island</w:t>
      </w:r>
      <w:proofErr w:type="gramEnd"/>
      <w:r w:rsidRPr="00D9103D">
        <w:rPr>
          <w:rFonts w:ascii="Arial" w:eastAsia="Arial Unicode MS" w:hAnsi="Arial" w:cs="Arial"/>
          <w:color w:val="000000"/>
          <w:bdr w:val="nil"/>
          <w14:textOutline w14:w="0" w14:cap="flat" w14:cmpd="sng" w14:algn="ctr">
            <w14:noFill/>
            <w14:prstDash w14:val="solid"/>
            <w14:bevel/>
          </w14:textOutline>
        </w:rPr>
        <w:t xml:space="preserve"> has recently (October 2023) been connected to the Equiano communications cable, greatly increasing available bandwidth, with clear implications for the practices of actors including resident and emigrant Saints (St Helenians), administrators, researchers and tourists. Yet the impact of this change cannot be properly appreciated without considering the centuries of practice which have preceded it, and how this history has shaped the island’s contemporary information landscapes.  </w:t>
      </w:r>
    </w:p>
    <w:p w14:paraId="5379092A"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656177F5" w14:textId="35E57D65"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Since the granting of the island to the East India Company (EIC) in 1673, there are detailed records available of many aspects of life on St Helena, held in archives including government records (the National Archives in London and St Helena Government records in Jamestown)</w:t>
      </w:r>
      <w:r w:rsidR="00917AFA">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corporate archives including those of the EIC and Cable &amp; Wireless; and the archives of individuals, whether held privately or in repositories such as the British or Bodleian libraries (</w:t>
      </w:r>
      <w:r w:rsidR="008960E0" w:rsidRPr="00D9103D">
        <w:rPr>
          <w:rFonts w:ascii="Arial" w:eastAsia="Arial Unicode MS" w:hAnsi="Arial" w:cs="Arial"/>
          <w:color w:val="000000"/>
          <w:bdr w:val="nil"/>
          <w14:textOutline w14:w="0" w14:cap="flat" w14:cmpd="sng" w14:algn="ctr">
            <w14:noFill/>
            <w14:prstDash w14:val="solid"/>
            <w14:bevel/>
          </w14:textOutline>
        </w:rPr>
        <w:t>see</w:t>
      </w:r>
      <w:r w:rsidR="008960E0">
        <w:rPr>
          <w:rFonts w:ascii="Arial" w:eastAsia="Arial Unicode MS" w:hAnsi="Arial" w:cs="Arial"/>
          <w:color w:val="000000"/>
          <w:bdr w:val="nil"/>
          <w14:textOutline w14:w="0" w14:cap="flat" w14:cmpd="sng" w14:algn="ctr">
            <w14:noFill/>
            <w14:prstDash w14:val="solid"/>
            <w14:bevel/>
          </w14:textOutline>
        </w:rPr>
        <w:t xml:space="preserve"> References</w:t>
      </w:r>
      <w:r w:rsidR="00917AFA">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Day</w:t>
      </w:r>
      <w:r w:rsidR="00917AFA">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1997). These sources record how information about St Helena has been generated; how this information has formed knowledge on, and about, the island; and how various technologies and media have been used to communicate these understandings. Historical studies of these archival sources have been undertaken, whether focusing on St Helena specifically (Schulenberg</w:t>
      </w:r>
      <w:r w:rsidR="00917AFA">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1999) or significant related actors such as the EIC (Winterbottom</w:t>
      </w:r>
      <w:r w:rsidR="00917AFA">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2010): but these have tended to study the </w:t>
      </w:r>
      <w:r w:rsidRPr="00D9103D">
        <w:rPr>
          <w:rFonts w:ascii="Arial" w:eastAsia="Arial Unicode MS" w:hAnsi="Arial" w:cs="Arial"/>
          <w:i/>
          <w:iCs/>
          <w:color w:val="000000"/>
          <w:bdr w:val="nil"/>
          <w14:textOutline w14:w="0" w14:cap="flat" w14:cmpd="sng" w14:algn="ctr">
            <w14:noFill/>
            <w14:prstDash w14:val="solid"/>
            <w14:bevel/>
          </w14:textOutline>
        </w:rPr>
        <w:t>texts</w:t>
      </w:r>
      <w:r w:rsidRPr="00D9103D">
        <w:rPr>
          <w:rFonts w:ascii="Arial" w:eastAsia="Arial Unicode MS" w:hAnsi="Arial" w:cs="Arial"/>
          <w:color w:val="000000"/>
          <w:bdr w:val="nil"/>
          <w14:textOutline w14:w="0" w14:cap="flat" w14:cmpd="sng" w14:algn="ctr">
            <w14:noFill/>
            <w14:prstDash w14:val="solid"/>
            <w14:bevel/>
          </w14:textOutline>
        </w:rPr>
        <w:t xml:space="preserve">, rather than the practices that have produced them, and the architectures that shape them. </w:t>
      </w:r>
    </w:p>
    <w:p w14:paraId="6743DAD4"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312ED547" w14:textId="40B1232F"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Examples of the information literate practice of key historical actors can be found in archived copies of the </w:t>
      </w:r>
      <w:r w:rsidRPr="00D9103D">
        <w:rPr>
          <w:rFonts w:ascii="Arial" w:eastAsia="Arial Unicode MS" w:hAnsi="Arial" w:cs="Arial"/>
          <w:i/>
          <w:iCs/>
          <w:color w:val="000000"/>
          <w:bdr w:val="nil"/>
          <w14:textOutline w14:w="0" w14:cap="flat" w14:cmpd="sng" w14:algn="ctr">
            <w14:noFill/>
            <w14:prstDash w14:val="solid"/>
            <w14:bevel/>
          </w14:textOutline>
        </w:rPr>
        <w:t>St Helena Monthly Register</w:t>
      </w:r>
      <w:r w:rsidRPr="00D9103D">
        <w:rPr>
          <w:rFonts w:ascii="Arial" w:eastAsia="Arial Unicode MS" w:hAnsi="Arial" w:cs="Arial"/>
          <w:color w:val="000000"/>
          <w:bdr w:val="nil"/>
          <w14:textOutline w14:w="0" w14:cap="flat" w14:cmpd="sng" w14:algn="ctr">
            <w14:noFill/>
            <w14:prstDash w14:val="solid"/>
            <w14:bevel/>
          </w14:textOutline>
        </w:rPr>
        <w:t xml:space="preserve">, the island’s first printed journal (British Library: see </w:t>
      </w:r>
      <w:r w:rsidR="00E14A52">
        <w:rPr>
          <w:rFonts w:ascii="Arial" w:eastAsia="Arial Unicode MS" w:hAnsi="Arial" w:cs="Arial"/>
          <w:color w:val="000000"/>
          <w:bdr w:val="nil"/>
          <w14:textOutline w14:w="0" w14:cap="flat" w14:cmpd="sng" w14:algn="ctr">
            <w14:noFill/>
            <w14:prstDash w14:val="solid"/>
            <w14:bevel/>
          </w14:textOutline>
        </w:rPr>
        <w:t>Archival sources</w:t>
      </w:r>
      <w:r w:rsidRPr="00D9103D">
        <w:rPr>
          <w:rFonts w:ascii="Arial" w:eastAsia="Arial Unicode MS" w:hAnsi="Arial" w:cs="Arial"/>
          <w:color w:val="000000"/>
          <w:bdr w:val="nil"/>
          <w14:textOutline w14:w="0" w14:cap="flat" w14:cmpd="sng" w14:algn="ctr">
            <w14:noFill/>
            <w14:prstDash w14:val="solid"/>
            <w14:bevel/>
          </w14:textOutline>
        </w:rPr>
        <w:t xml:space="preserve"> notes). St Helena’s first printing press was installed in 1806. In 1808, Alexander Beatson became Governor, a role that entailed being both the diplomatic authority and EIC corporate manager of this valuable way</w:t>
      </w:r>
      <w:r w:rsidR="00D35422">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station. Beatson “seized on the press as the means of disseminating his views on agricultural development” (Kitching</w:t>
      </w:r>
      <w:r w:rsidR="00D35422">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1936, </w:t>
      </w:r>
      <w:r w:rsidR="00D35422">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 xml:space="preserve">1). This was not done through pronouncement backed up with propaganda, as the press might be used by a modern politician. As communication with his EIC superiors could move no faster than a ship, Beatson was obliged to generate knowledge on his own </w:t>
      </w:r>
      <w:proofErr w:type="gramStart"/>
      <w:r w:rsidRPr="00D9103D">
        <w:rPr>
          <w:rFonts w:ascii="Arial" w:eastAsia="Arial Unicode MS" w:hAnsi="Arial" w:cs="Arial"/>
          <w:color w:val="000000"/>
          <w:bdr w:val="nil"/>
          <w14:textOutline w14:w="0" w14:cap="flat" w14:cmpd="sng" w14:algn="ctr">
            <w14:noFill/>
            <w14:prstDash w14:val="solid"/>
            <w14:bevel/>
          </w14:textOutline>
        </w:rPr>
        <w:t>account, and</w:t>
      </w:r>
      <w:proofErr w:type="gramEnd"/>
      <w:r w:rsidRPr="00D9103D">
        <w:rPr>
          <w:rFonts w:ascii="Arial" w:eastAsia="Arial Unicode MS" w:hAnsi="Arial" w:cs="Arial"/>
          <w:color w:val="000000"/>
          <w:bdr w:val="nil"/>
          <w14:textOutline w14:w="0" w14:cap="flat" w14:cmpd="sng" w14:algn="ctr">
            <w14:noFill/>
            <w14:prstDash w14:val="solid"/>
            <w14:bevel/>
          </w14:textOutline>
        </w:rPr>
        <w:t xml:space="preserve"> use available media to communicate the results of his investigations.</w:t>
      </w:r>
    </w:p>
    <w:p w14:paraId="6CB8CB99" w14:textId="77777777" w:rsidR="00D9103D" w:rsidRPr="00D9103D" w:rsidRDefault="00D9103D"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740AE5F4" w14:textId="5DE0DA33" w:rsidR="00BC76F5" w:rsidRDefault="00D35422"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Pr>
          <w:rFonts w:ascii="Arial" w:eastAsia="Arial Unicode MS" w:hAnsi="Arial" w:cs="Arial"/>
          <w:color w:val="000000"/>
          <w:bdr w:val="nil"/>
          <w14:textOutline w14:w="0" w14:cap="flat" w14:cmpd="sng" w14:algn="ctr">
            <w14:noFill/>
            <w14:prstDash w14:val="solid"/>
            <w14:bevel/>
          </w14:textOutline>
        </w:rPr>
        <w:t>He fulfilled t</w:t>
      </w:r>
      <w:r w:rsidR="00D9103D" w:rsidRPr="00D9103D">
        <w:rPr>
          <w:rFonts w:ascii="Arial" w:eastAsia="Arial Unicode MS" w:hAnsi="Arial" w:cs="Arial"/>
          <w:color w:val="000000"/>
          <w:bdr w:val="nil"/>
          <w14:textOutline w14:w="0" w14:cap="flat" w14:cmpd="sng" w14:algn="ctr">
            <w14:noFill/>
            <w14:prstDash w14:val="solid"/>
            <w14:bevel/>
          </w14:textOutline>
        </w:rPr>
        <w:t xml:space="preserve">hese tasks in a highly information literate fashion. For example, in the December 1811 </w:t>
      </w:r>
      <w:r w:rsidR="00D9103D" w:rsidRPr="00D9103D">
        <w:rPr>
          <w:rFonts w:ascii="Arial" w:eastAsia="Arial Unicode MS" w:hAnsi="Arial" w:cs="Arial"/>
          <w:i/>
          <w:iCs/>
          <w:color w:val="000000"/>
          <w:bdr w:val="nil"/>
          <w14:textOutline w14:w="0" w14:cap="flat" w14:cmpd="sng" w14:algn="ctr">
            <w14:noFill/>
            <w14:prstDash w14:val="solid"/>
            <w14:bevel/>
          </w14:textOutline>
        </w:rPr>
        <w:t>Register</w:t>
      </w:r>
      <w:r>
        <w:rPr>
          <w:rFonts w:ascii="Arial" w:eastAsia="Arial Unicode MS" w:hAnsi="Arial" w:cs="Arial"/>
          <w:color w:val="000000"/>
          <w:bdr w:val="nil"/>
          <w14:textOutline w14:w="0" w14:cap="flat" w14:cmpd="sng" w14:algn="ctr">
            <w14:noFill/>
            <w14:prstDash w14:val="solid"/>
            <w14:bevel/>
          </w14:textOutline>
        </w:rPr>
        <w:t>,</w:t>
      </w:r>
      <w:r w:rsidR="00D9103D" w:rsidRPr="00D9103D">
        <w:rPr>
          <w:rFonts w:ascii="Arial" w:eastAsia="Arial Unicode MS" w:hAnsi="Arial" w:cs="Arial"/>
          <w:color w:val="000000"/>
          <w:bdr w:val="nil"/>
          <w14:textOutline w14:w="0" w14:cap="flat" w14:cmpd="sng" w14:algn="ctr">
            <w14:noFill/>
            <w14:prstDash w14:val="solid"/>
            <w14:bevel/>
          </w14:textOutline>
        </w:rPr>
        <w:t xml:space="preserve"> Beatson writes the lead article: “On Clearing Lands of Grubs</w:t>
      </w:r>
      <w:r>
        <w:rPr>
          <w:rFonts w:ascii="Arial" w:eastAsia="Arial Unicode MS" w:hAnsi="Arial" w:cs="Arial"/>
          <w:color w:val="000000"/>
          <w:bdr w:val="nil"/>
          <w14:textOutline w14:w="0" w14:cap="flat" w14:cmpd="sng" w14:algn="ctr">
            <w14:noFill/>
            <w14:prstDash w14:val="solid"/>
            <w14:bevel/>
          </w14:textOutline>
        </w:rPr>
        <w:t>.</w:t>
      </w:r>
      <w:r w:rsidR="00D9103D" w:rsidRPr="00D9103D">
        <w:rPr>
          <w:rFonts w:ascii="Arial" w:eastAsia="Arial Unicode MS" w:hAnsi="Arial" w:cs="Arial"/>
          <w:color w:val="000000"/>
          <w:bdr w:val="nil"/>
          <w14:textOutline w14:w="0" w14:cap="flat" w14:cmpd="sng" w14:algn="ctr">
            <w14:noFill/>
            <w14:prstDash w14:val="solid"/>
            <w14:bevel/>
          </w14:textOutline>
        </w:rPr>
        <w:t>” He sets this desired learning outcome in the local context, and describes methods and sources in detail (</w:t>
      </w:r>
      <w:r w:rsidR="00D07391">
        <w:rPr>
          <w:rFonts w:ascii="Arial" w:eastAsia="Arial Unicode MS" w:hAnsi="Arial" w:cs="Arial"/>
          <w:color w:val="000000"/>
          <w:bdr w:val="nil"/>
          <w14:textOutline w14:w="0" w14:cap="flat" w14:cmpd="sng" w14:algn="ctr">
            <w14:noFill/>
            <w14:prstDash w14:val="solid"/>
            <w14:bevel/>
          </w14:textOutline>
        </w:rPr>
        <w:t xml:space="preserve">Beatson, 1811, </w:t>
      </w:r>
      <w:r w:rsidR="00D9103D" w:rsidRPr="00D9103D">
        <w:rPr>
          <w:rFonts w:ascii="Arial" w:eastAsia="Arial Unicode MS" w:hAnsi="Arial" w:cs="Arial"/>
          <w:color w:val="000000"/>
          <w:bdr w:val="nil"/>
          <w14:textOutline w14:w="0" w14:cap="flat" w14:cmpd="sng" w14:algn="ctr">
            <w14:noFill/>
            <w14:prstDash w14:val="solid"/>
            <w14:bevel/>
          </w14:textOutline>
        </w:rPr>
        <w:t>p. 1):</w:t>
      </w:r>
    </w:p>
    <w:p w14:paraId="6DB50BA1" w14:textId="77777777" w:rsidR="00BC76F5" w:rsidRDefault="00BC76F5" w:rsidP="00FC311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35869143" w14:textId="3C0DE1AA" w:rsidR="00D9103D" w:rsidRPr="00BC76F5" w:rsidRDefault="00D9103D" w:rsidP="00BC76F5">
      <w:pPr>
        <w:pBdr>
          <w:top w:val="nil"/>
          <w:left w:val="nil"/>
          <w:bottom w:val="nil"/>
          <w:right w:val="nil"/>
          <w:between w:val="nil"/>
          <w:bar w:val="nil"/>
        </w:pBdr>
        <w:spacing w:after="0" w:line="240" w:lineRule="auto"/>
        <w:ind w:left="720"/>
        <w:rPr>
          <w:rFonts w:ascii="Arial" w:eastAsia="Arial Unicode MS" w:hAnsi="Arial" w:cs="Arial"/>
          <w:color w:val="000000"/>
          <w:bdr w:val="nil"/>
          <w14:textOutline w14:w="0" w14:cap="flat" w14:cmpd="sng" w14:algn="ctr">
            <w14:noFill/>
            <w14:prstDash w14:val="solid"/>
            <w14:bevel/>
          </w14:textOutline>
        </w:rPr>
      </w:pPr>
      <w:r w:rsidRPr="00BC76F5">
        <w:rPr>
          <w:rFonts w:ascii="Arial" w:eastAsia="Arial Unicode MS" w:hAnsi="Arial" w:cs="Arial"/>
          <w:color w:val="000000"/>
          <w:bdr w:val="nil"/>
          <w14:textOutline w14:w="0" w14:cap="flat" w14:cmpd="sng" w14:algn="ctr">
            <w14:noFill/>
            <w14:prstDash w14:val="solid"/>
            <w14:bevel/>
          </w14:textOutline>
        </w:rPr>
        <w:t>The suggestions of an anonymous Writer, for clearing land of Grubs, which appeared in the Register for February last, have induced me to try the effect of what is recommended, by a set of experiments</w:t>
      </w:r>
      <w:r w:rsidR="00BC76F5" w:rsidRPr="00BC76F5">
        <w:rPr>
          <w:rFonts w:ascii="Arial" w:eastAsia="Arial Unicode MS" w:hAnsi="Arial" w:cs="Arial"/>
          <w:color w:val="000000"/>
          <w:bdr w:val="nil"/>
          <w14:textOutline w14:w="0" w14:cap="flat" w14:cmpd="sng" w14:algn="ctr">
            <w14:noFill/>
            <w14:prstDash w14:val="solid"/>
            <w14:bevel/>
          </w14:textOutline>
        </w:rPr>
        <w:t xml:space="preserve"> </w:t>
      </w:r>
      <w:r w:rsidRPr="00BC76F5">
        <w:rPr>
          <w:rFonts w:ascii="Arial" w:eastAsia="Arial Unicode MS" w:hAnsi="Arial" w:cs="Arial"/>
          <w:color w:val="000000"/>
          <w:bdr w:val="nil"/>
          <w14:textOutline w14:w="0" w14:cap="flat" w14:cmpd="sng" w14:algn="ctr">
            <w14:noFill/>
            <w14:prstDash w14:val="solid"/>
            <w14:bevel/>
          </w14:textOutline>
        </w:rPr>
        <w:t>…</w:t>
      </w:r>
      <w:r w:rsidR="00BC76F5" w:rsidRPr="00BC76F5">
        <w:rPr>
          <w:rFonts w:ascii="Arial" w:eastAsia="Arial Unicode MS" w:hAnsi="Arial" w:cs="Arial"/>
          <w:color w:val="000000"/>
          <w:bdr w:val="nil"/>
          <w14:textOutline w14:w="0" w14:cap="flat" w14:cmpd="sng" w14:algn="ctr">
            <w14:noFill/>
            <w14:prstDash w14:val="solid"/>
            <w14:bevel/>
          </w14:textOutline>
        </w:rPr>
        <w:t xml:space="preserve">. </w:t>
      </w:r>
      <w:r w:rsidRPr="00BC76F5">
        <w:rPr>
          <w:rFonts w:ascii="Arial" w:eastAsia="Arial Unicode MS" w:hAnsi="Arial" w:cs="Arial"/>
          <w:color w:val="000000"/>
          <w:bdr w:val="nil"/>
          <w14:textOutline w14:w="0" w14:cap="flat" w14:cmpd="sng" w14:algn="ctr">
            <w14:noFill/>
            <w14:prstDash w14:val="solid"/>
            <w14:bevel/>
          </w14:textOutline>
        </w:rPr>
        <w:t xml:space="preserve">With this view, I prepared four large </w:t>
      </w:r>
      <w:proofErr w:type="gramStart"/>
      <w:r w:rsidRPr="00BC76F5">
        <w:rPr>
          <w:rFonts w:ascii="Arial" w:eastAsia="Arial Unicode MS" w:hAnsi="Arial" w:cs="Arial"/>
          <w:color w:val="000000"/>
          <w:bdr w:val="nil"/>
          <w14:textOutline w14:w="0" w14:cap="flat" w14:cmpd="sng" w14:algn="ctr">
            <w14:noFill/>
            <w14:prstDash w14:val="solid"/>
            <w14:bevel/>
          </w14:textOutline>
        </w:rPr>
        <w:t>Boxes</w:t>
      </w:r>
      <w:proofErr w:type="gramEnd"/>
      <w:r w:rsidR="00BC76F5" w:rsidRPr="00BC76F5">
        <w:rPr>
          <w:rFonts w:ascii="Arial" w:eastAsia="Arial Unicode MS" w:hAnsi="Arial" w:cs="Arial"/>
          <w:color w:val="000000"/>
          <w:bdr w:val="nil"/>
          <w14:textOutline w14:w="0" w14:cap="flat" w14:cmpd="sng" w14:algn="ctr">
            <w14:noFill/>
            <w14:prstDash w14:val="solid"/>
            <w14:bevel/>
          </w14:textOutline>
        </w:rPr>
        <w:t xml:space="preserve"> </w:t>
      </w:r>
      <w:r w:rsidRPr="00BC76F5">
        <w:rPr>
          <w:rFonts w:ascii="Arial" w:eastAsia="Arial Unicode MS" w:hAnsi="Arial" w:cs="Arial"/>
          <w:color w:val="000000"/>
          <w:bdr w:val="nil"/>
          <w14:textOutline w14:w="0" w14:cap="flat" w14:cmpd="sng" w14:algn="ctr">
            <w14:noFill/>
            <w14:prstDash w14:val="solid"/>
            <w14:bevel/>
          </w14:textOutline>
        </w:rPr>
        <w:t>… in such a manner that the Grubs could not escape. These boxes, placed in the open air, were nearly filled with soil, taken from a field lately broken up, where those insects abounded</w:t>
      </w:r>
      <w:r w:rsidR="00BC76F5" w:rsidRPr="00BC76F5">
        <w:rPr>
          <w:rFonts w:ascii="Arial" w:eastAsia="Arial Unicode MS" w:hAnsi="Arial" w:cs="Arial"/>
          <w:color w:val="000000"/>
          <w:bdr w:val="nil"/>
          <w14:textOutline w14:w="0" w14:cap="flat" w14:cmpd="sng" w14:algn="ctr">
            <w14:noFill/>
            <w14:prstDash w14:val="solid"/>
            <w14:bevel/>
          </w14:textOutline>
        </w:rPr>
        <w:t xml:space="preserve"> </w:t>
      </w:r>
      <w:r w:rsidRPr="00BC76F5">
        <w:rPr>
          <w:rFonts w:ascii="Arial" w:eastAsia="Arial Unicode MS" w:hAnsi="Arial" w:cs="Arial"/>
          <w:color w:val="000000"/>
          <w:bdr w:val="nil"/>
          <w14:textOutline w14:w="0" w14:cap="flat" w14:cmpd="sng" w14:algn="ctr">
            <w14:noFill/>
            <w14:prstDash w14:val="solid"/>
            <w14:bevel/>
          </w14:textOutline>
        </w:rPr>
        <w:t>…</w:t>
      </w:r>
    </w:p>
    <w:p w14:paraId="59F98F8B" w14:textId="77777777" w:rsidR="00BC76F5" w:rsidRDefault="00BC76F5"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067F8F3C" w14:textId="7B919C14"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After nine pages of methods and results (in a journal printed for public consumption), Beatson offers conclusions regarding planting schedules and pest control using hot rollers. This is a colonial Governor taking not just his ceremonial, but his economic and environmental management responsibilities seriously.</w:t>
      </w:r>
    </w:p>
    <w:p w14:paraId="6D6432D0" w14:textId="77777777" w:rsidR="00D801CC" w:rsidRDefault="00D801CC"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2257BED6" w14:textId="17DBFC21"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lastRenderedPageBreak/>
        <w:t xml:space="preserve">Yet on other occasions, poor information practice blocked the ability of actors to learn about the island, and the community’s ability to learn about itself. Cook observes that archives are not just a place for collective remembering, but potentially, collective forgetting. Archival memory is political: </w:t>
      </w:r>
      <w:r w:rsidRPr="00D9103D">
        <w:rPr>
          <w:rFonts w:ascii="Arial" w:eastAsia="Arial Unicode MS" w:hAnsi="Arial" w:cs="Arial"/>
          <w:color w:val="000000"/>
          <w:bdr w:val="nil"/>
          <w:rt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since ancient times, those in power decided who was allowed to speak and who was forced into silence, both in public life and in archival records” (Cook</w:t>
      </w:r>
      <w:r w:rsidR="00BC76F5">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1997, </w:t>
      </w:r>
      <w:r w:rsidR="00BC76F5">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 xml:space="preserve">18). </w:t>
      </w:r>
      <w:r w:rsidRPr="00D9103D">
        <w:rPr>
          <w:rFonts w:ascii="Arial" w:eastAsia="Arial Unicode MS" w:hAnsi="Arial" w:cs="Arial"/>
          <w:i/>
          <w:iCs/>
          <w:color w:val="000000"/>
          <w:bdr w:val="nil"/>
          <w14:textOutline w14:w="0" w14:cap="flat" w14:cmpd="sng" w14:algn="ctr">
            <w14:noFill/>
            <w14:prstDash w14:val="solid"/>
            <w14:bevel/>
          </w14:textOutline>
        </w:rPr>
        <w:t>Whose</w:t>
      </w:r>
      <w:r w:rsidRPr="00D9103D">
        <w:rPr>
          <w:rFonts w:ascii="Arial" w:eastAsia="Arial Unicode MS" w:hAnsi="Arial" w:cs="Arial"/>
          <w:color w:val="000000"/>
          <w:bdr w:val="nil"/>
          <w14:textOutline w14:w="0" w14:cap="flat" w14:cmpd="sng" w14:algn="ctr">
            <w14:noFill/>
            <w14:prstDash w14:val="solid"/>
            <w14:bevel/>
          </w14:textOutline>
        </w:rPr>
        <w:t xml:space="preserve"> information practices have shaped the archive? Whose voices are heard, and from where are they speaking?</w:t>
      </w:r>
    </w:p>
    <w:p w14:paraId="1B40DC3B"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224D77A9" w14:textId="10550EF3"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b/>
          <w:bCs/>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Throughout St Helena’s history, a great deal of information has been removed from the island (Kitching</w:t>
      </w:r>
      <w:r w:rsidR="00BC76F5">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1947, </w:t>
      </w:r>
      <w:r w:rsidR="00BC76F5">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9), and even what has been preserved in the UK is still largely inaccessible to Saints. Many EIC records were destroyed when the Crown took over in 1836 (</w:t>
      </w:r>
      <w:r w:rsidR="00393C62">
        <w:rPr>
          <w:rFonts w:ascii="Arial" w:eastAsia="Arial Unicode MS" w:hAnsi="Arial" w:cs="Arial"/>
          <w:color w:val="000000"/>
          <w:bdr w:val="nil"/>
          <w14:textOutline w14:w="0" w14:cap="flat" w14:cmpd="sng" w14:algn="ctr">
            <w14:noFill/>
            <w14:prstDash w14:val="solid"/>
            <w14:bevel/>
          </w14:textOutline>
        </w:rPr>
        <w:t>Kitching, 1947,</w:t>
      </w:r>
      <w:r w:rsidRPr="00D9103D">
        <w:rPr>
          <w:rFonts w:ascii="Arial" w:eastAsia="Arial Unicode MS" w:hAnsi="Arial" w:cs="Arial"/>
          <w:color w:val="000000"/>
          <w:bdr w:val="nil"/>
          <w14:textOutline w14:w="0" w14:cap="flat" w14:cmpd="sng" w14:algn="ctr">
            <w14:noFill/>
            <w14:prstDash w14:val="solid"/>
            <w14:bevel/>
          </w14:textOutline>
        </w:rPr>
        <w:t xml:space="preserve"> </w:t>
      </w:r>
      <w:r w:rsidR="00393C62">
        <w:rPr>
          <w:rFonts w:ascii="Arial" w:eastAsia="Arial Unicode MS" w:hAnsi="Arial" w:cs="Arial"/>
          <w:color w:val="000000"/>
          <w:bdr w:val="nil"/>
          <w14:textOutline w14:w="0" w14:cap="flat" w14:cmpd="sng" w14:algn="ctr">
            <w14:noFill/>
            <w14:prstDash w14:val="solid"/>
            <w14:bevel/>
          </w14:textOutline>
        </w:rPr>
        <w:t xml:space="preserve">p. </w:t>
      </w:r>
      <w:r w:rsidRPr="00D9103D">
        <w:rPr>
          <w:rFonts w:ascii="Arial" w:eastAsia="Arial Unicode MS" w:hAnsi="Arial" w:cs="Arial"/>
          <w:color w:val="000000"/>
          <w:bdr w:val="nil"/>
          <w14:textOutline w14:w="0" w14:cap="flat" w14:cmpd="sng" w14:algn="ctr">
            <w14:noFill/>
            <w14:prstDash w14:val="solid"/>
            <w14:bevel/>
          </w14:textOutline>
        </w:rPr>
        <w:t>10), and many records pertinent to Napoleon’s captivity on St Helena were never kept there in the first place (</w:t>
      </w:r>
      <w:r w:rsidR="00393C62">
        <w:rPr>
          <w:rFonts w:ascii="Arial" w:eastAsia="Arial Unicode MS" w:hAnsi="Arial" w:cs="Arial"/>
          <w:color w:val="000000"/>
          <w:bdr w:val="nil"/>
          <w14:textOutline w14:w="0" w14:cap="flat" w14:cmpd="sng" w14:algn="ctr">
            <w14:noFill/>
            <w14:prstDash w14:val="solid"/>
            <w14:bevel/>
          </w14:textOutline>
        </w:rPr>
        <w:t xml:space="preserve">Kitching, 1947, p. </w:t>
      </w:r>
      <w:r w:rsidRPr="00D9103D">
        <w:rPr>
          <w:rFonts w:ascii="Arial" w:eastAsia="Arial Unicode MS" w:hAnsi="Arial" w:cs="Arial"/>
          <w:color w:val="000000"/>
          <w:bdr w:val="nil"/>
          <w14:textOutline w14:w="0" w14:cap="flat" w14:cmpd="sng" w14:algn="ctr">
            <w14:noFill/>
            <w14:prstDash w14:val="solid"/>
            <w14:bevel/>
          </w14:textOutline>
        </w:rPr>
        <w:t>11).</w:t>
      </w:r>
      <w:r w:rsidRPr="00D9103D">
        <w:rPr>
          <w:rFonts w:ascii="Arial" w:eastAsia="Arial Unicode MS" w:hAnsi="Arial" w:cs="Arial"/>
          <w:b/>
          <w:bCs/>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Historian and information agent Trevor Hearl, whose archive of correspondence, now in the Bodleian, is one of the most expansive sources of information regarding St Helena, frequently bemoaned the lack of information produced on the island by Saints: until the 1970s, virtually nothing had been published locally (MSS Atlan. s.23/41). Most of all, the former slave population, the most peripheral group of all, are absent from the archive: their existence in the present information landscape reduced mainly to entries in ledgers</w:t>
      </w:r>
      <w:r w:rsidR="00393C62">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 many pages of EIC accounts list each household’s holdings of ‘Blacks and Cattle’</w:t>
      </w:r>
      <w:r w:rsidR="00393C62">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 and skeletons in the ground (</w:t>
      </w:r>
      <w:r w:rsidR="005E768D" w:rsidRPr="005E768D">
        <w:rPr>
          <w:rFonts w:ascii="Arial" w:eastAsia="Arial Unicode MS" w:hAnsi="Arial" w:cs="Arial"/>
          <w:color w:val="000000"/>
          <w:bdr w:val="nil"/>
          <w14:textOutline w14:w="0" w14:cap="flat" w14:cmpd="sng" w14:algn="ctr">
            <w14:noFill/>
            <w14:prstDash w14:val="solid"/>
            <w14:bevel/>
          </w14:textOutline>
        </w:rPr>
        <w:t>St Helena Island Info, 2022</w:t>
      </w:r>
      <w:r w:rsidRPr="00D9103D">
        <w:rPr>
          <w:rFonts w:ascii="Arial" w:eastAsia="Arial Unicode MS" w:hAnsi="Arial" w:cs="Arial"/>
          <w:color w:val="000000"/>
          <w:bdr w:val="nil"/>
          <w14:textOutline w14:w="0" w14:cap="flat" w14:cmpd="sng" w14:algn="ctr">
            <w14:noFill/>
            <w14:prstDash w14:val="solid"/>
            <w14:bevel/>
          </w14:textOutline>
        </w:rPr>
        <w:t>).</w:t>
      </w:r>
    </w:p>
    <w:p w14:paraId="10F45907"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090811BA" w14:textId="24956BBA" w:rsid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And just because records are kept, this does not mean contemporary actors made effective use of the information therein. Throughout its history, observers (Gosse</w:t>
      </w:r>
      <w:r w:rsidR="00393C62">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1938; Wass</w:t>
      </w:r>
      <w:r w:rsidR="00393C62">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2015) have noted a chronic lack of </w:t>
      </w:r>
      <w:r w:rsidRPr="00D9103D">
        <w:rPr>
          <w:rFonts w:ascii="Arial" w:eastAsia="Arial Unicode MS" w:hAnsi="Arial" w:cs="Arial"/>
          <w:i/>
          <w:iCs/>
          <w:color w:val="000000"/>
          <w:bdr w:val="nil"/>
          <w14:textOutline w14:w="0" w14:cap="flat" w14:cmpd="sng" w14:algn="ctr">
            <w14:noFill/>
            <w14:prstDash w14:val="solid"/>
            <w14:bevel/>
          </w14:textOutline>
        </w:rPr>
        <w:t>institutional memory</w:t>
      </w:r>
      <w:r w:rsidRPr="00D9103D">
        <w:rPr>
          <w:rFonts w:ascii="Arial" w:eastAsia="Arial Unicode MS" w:hAnsi="Arial" w:cs="Arial"/>
          <w:color w:val="000000"/>
          <w:bdr w:val="nil"/>
          <w14:textOutline w14:w="0" w14:cap="flat" w14:cmpd="sng" w14:algn="ctr">
            <w14:noFill/>
            <w14:prstDash w14:val="solid"/>
            <w14:bevel/>
          </w14:textOutline>
        </w:rPr>
        <w:t xml:space="preserve"> on St Helena. It is telling to contrast the practices of the modern administration with Beatson’s:</w:t>
      </w:r>
    </w:p>
    <w:p w14:paraId="6237EB1E" w14:textId="77777777" w:rsidR="00122E4B" w:rsidRPr="00D9103D" w:rsidRDefault="00122E4B"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59CB82E" w14:textId="3A3B8038" w:rsidR="00D9103D" w:rsidRPr="00D9103D" w:rsidRDefault="00D9103D" w:rsidP="00D9103D">
      <w:pPr>
        <w:pBdr>
          <w:top w:val="nil"/>
          <w:left w:val="nil"/>
          <w:bottom w:val="nil"/>
          <w:right w:val="nil"/>
          <w:between w:val="nil"/>
          <w:bar w:val="nil"/>
        </w:pBdr>
        <w:spacing w:after="0" w:line="240" w:lineRule="auto"/>
        <w:ind w:left="720"/>
        <w:rPr>
          <w:rFonts w:ascii="Arial" w:eastAsia="Arial Unicode MS" w:hAnsi="Arial" w:cs="Arial"/>
          <w:i/>
          <w:iCs/>
          <w:color w:val="000000"/>
          <w:bdr w:val="nil"/>
          <w14:textOutline w14:w="0" w14:cap="flat" w14:cmpd="sng" w14:algn="ctr">
            <w14:noFill/>
            <w14:prstDash w14:val="solid"/>
            <w14:bevel/>
          </w14:textOutline>
        </w:rPr>
      </w:pPr>
      <w:r w:rsidRPr="00122E4B">
        <w:rPr>
          <w:rFonts w:ascii="Arial" w:eastAsia="Arial Unicode MS" w:hAnsi="Arial" w:cs="Arial"/>
          <w:color w:val="000000"/>
          <w:bdr w:val="nil"/>
          <w14:textOutline w14:w="0" w14:cap="flat" w14:cmpd="sng" w14:algn="ctr">
            <w14:noFill/>
            <w14:prstDash w14:val="solid"/>
            <w14:bevel/>
          </w14:textOutline>
        </w:rPr>
        <w:t>The current Governor</w:t>
      </w:r>
      <w:r w:rsidR="00122E4B" w:rsidRPr="00122E4B">
        <w:rPr>
          <w:rFonts w:ascii="Arial" w:eastAsia="Arial Unicode MS" w:hAnsi="Arial" w:cs="Arial"/>
          <w:color w:val="000000"/>
          <w:bdr w:val="nil"/>
          <w14:textOutline w14:w="0" w14:cap="flat" w14:cmpd="sng" w14:algn="ctr">
            <w14:noFill/>
            <w14:prstDash w14:val="solid"/>
            <w14:bevel/>
          </w14:textOutline>
        </w:rPr>
        <w:t xml:space="preserve"> </w:t>
      </w:r>
      <w:r w:rsidRPr="00122E4B">
        <w:rPr>
          <w:rFonts w:ascii="Arial" w:eastAsia="Arial Unicode MS" w:hAnsi="Arial" w:cs="Arial"/>
          <w:color w:val="000000"/>
          <w:bdr w:val="nil"/>
          <w14:textOutline w14:w="0" w14:cap="flat" w14:cmpd="sng" w14:algn="ctr">
            <w14:noFill/>
            <w14:prstDash w14:val="solid"/>
            <w14:bevel/>
          </w14:textOutline>
        </w:rPr>
        <w:t xml:space="preserve">… was not made aware of the previous reports into child safety prepared on St Helena until after he assumed office in </w:t>
      </w:r>
      <w:proofErr w:type="gramStart"/>
      <w:r w:rsidRPr="00122E4B">
        <w:rPr>
          <w:rFonts w:ascii="Arial" w:eastAsia="Arial Unicode MS" w:hAnsi="Arial" w:cs="Arial"/>
          <w:color w:val="000000"/>
          <w:bdr w:val="nil"/>
          <w14:textOutline w14:w="0" w14:cap="flat" w14:cmpd="sng" w14:algn="ctr">
            <w14:noFill/>
            <w14:prstDash w14:val="solid"/>
            <w14:bevel/>
          </w14:textOutline>
        </w:rPr>
        <w:t>2011</w:t>
      </w:r>
      <w:r w:rsidR="00122E4B" w:rsidRPr="00122E4B">
        <w:rPr>
          <w:rFonts w:ascii="Arial" w:eastAsia="Arial Unicode MS" w:hAnsi="Arial" w:cs="Arial"/>
          <w:color w:val="000000"/>
          <w:bdr w:val="nil"/>
          <w14:textOutline w14:w="0" w14:cap="flat" w14:cmpd="sng" w14:algn="ctr">
            <w14:noFill/>
            <w14:prstDash w14:val="solid"/>
            <w14:bevel/>
          </w14:textOutline>
        </w:rPr>
        <w:t xml:space="preserve"> </w:t>
      </w:r>
      <w:r w:rsidRPr="00122E4B">
        <w:rPr>
          <w:rFonts w:ascii="Arial" w:eastAsia="Arial Unicode MS" w:hAnsi="Arial" w:cs="Arial"/>
          <w:color w:val="000000"/>
          <w:bdr w:val="nil"/>
          <w14:textOutline w14:w="0" w14:cap="flat" w14:cmpd="sng" w14:algn="ctr">
            <w14:noFill/>
            <w14:prstDash w14:val="solid"/>
            <w14:bevel/>
          </w14:textOutline>
        </w:rPr>
        <w:t>.</w:t>
      </w:r>
      <w:proofErr w:type="gramEnd"/>
      <w:r w:rsidRPr="00122E4B">
        <w:rPr>
          <w:rFonts w:ascii="Arial" w:eastAsia="Arial Unicode MS" w:hAnsi="Arial" w:cs="Arial"/>
          <w:color w:val="000000"/>
          <w:bdr w:val="nil"/>
          <w14:textOutline w14:w="0" w14:cap="flat" w14:cmpd="sng" w14:algn="ctr">
            <w14:noFill/>
            <w14:prstDash w14:val="solid"/>
            <w14:bevel/>
          </w14:textOutline>
        </w:rPr>
        <w:t xml:space="preserve">… There is a lack of continuity when managers are replaced. There is a failure of overlap or handovers or a failure to create best practice manuals to ensure that incomers learn from </w:t>
      </w:r>
      <w:proofErr w:type="gramStart"/>
      <w:r w:rsidRPr="00122E4B">
        <w:rPr>
          <w:rFonts w:ascii="Arial" w:eastAsia="Arial Unicode MS" w:hAnsi="Arial" w:cs="Arial"/>
          <w:color w:val="000000"/>
          <w:bdr w:val="nil"/>
          <w14:textOutline w14:w="0" w14:cap="flat" w14:cmpd="sng" w14:algn="ctr">
            <w14:noFill/>
            <w14:prstDash w14:val="solid"/>
            <w14:bevel/>
          </w14:textOutline>
        </w:rPr>
        <w:t>past</w:t>
      </w:r>
      <w:r w:rsidR="00122E4B">
        <w:rPr>
          <w:rFonts w:ascii="Arial" w:eastAsia="Arial Unicode MS" w:hAnsi="Arial" w:cs="Arial"/>
          <w:color w:val="000000"/>
          <w:bdr w:val="nil"/>
          <w14:textOutline w14:w="0" w14:cap="flat" w14:cmpd="sng" w14:algn="ctr">
            <w14:noFill/>
            <w14:prstDash w14:val="solid"/>
            <w14:bevel/>
          </w14:textOutline>
        </w:rPr>
        <w:t xml:space="preserve"> </w:t>
      </w:r>
      <w:r w:rsidRPr="00122E4B">
        <w:rPr>
          <w:rFonts w:ascii="Arial" w:eastAsia="Arial Unicode MS" w:hAnsi="Arial" w:cs="Arial"/>
          <w:color w:val="000000"/>
          <w:bdr w:val="nil"/>
          <w14:textOutline w14:w="0" w14:cap="flat" w14:cmpd="sng" w14:algn="ctr">
            <w14:noFill/>
            <w14:prstDash w14:val="solid"/>
            <w14:bevel/>
          </w14:textOutline>
        </w:rPr>
        <w:t>experience</w:t>
      </w:r>
      <w:proofErr w:type="gramEnd"/>
      <w:r w:rsidRPr="00122E4B">
        <w:rPr>
          <w:rFonts w:ascii="Arial" w:eastAsia="Arial Unicode MS" w:hAnsi="Arial" w:cs="Arial"/>
          <w:color w:val="000000"/>
          <w:bdr w:val="nil"/>
          <w14:textOutline w14:w="0" w14:cap="flat" w14:cmpd="sng" w14:algn="ctr">
            <w14:noFill/>
            <w14:prstDash w14:val="solid"/>
            <w14:bevel/>
          </w14:textOutline>
        </w:rPr>
        <w:t xml:space="preserve"> and benefit from prior reports.</w:t>
      </w:r>
      <w:r w:rsidRPr="00D9103D">
        <w:rPr>
          <w:rFonts w:ascii="Arial" w:eastAsia="Arial Unicode MS" w:hAnsi="Arial" w:cs="Arial"/>
          <w:i/>
          <w:iCs/>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(Wass</w:t>
      </w:r>
      <w:r w:rsidR="00122E4B">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2015, 1.48)</w:t>
      </w:r>
    </w:p>
    <w:p w14:paraId="38528B9C"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51C2C3C6" w14:textId="7121FD1A"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Wass notes that the typical gubernatorial information practice is now to refer </w:t>
      </w:r>
      <w:r w:rsidRPr="00D9103D">
        <w:rPr>
          <w:rFonts w:ascii="Arial" w:eastAsia="Arial Unicode MS" w:hAnsi="Arial" w:cs="Arial"/>
          <w:i/>
          <w:iCs/>
          <w:color w:val="000000"/>
          <w:bdr w:val="nil"/>
          <w14:textOutline w14:w="0" w14:cap="flat" w14:cmpd="sng" w14:algn="ctr">
            <w14:noFill/>
            <w14:prstDash w14:val="solid"/>
            <w14:bevel/>
          </w14:textOutline>
        </w:rPr>
        <w:t>all</w:t>
      </w:r>
      <w:r w:rsidRPr="00D9103D">
        <w:rPr>
          <w:rFonts w:ascii="Arial" w:eastAsia="Arial Unicode MS" w:hAnsi="Arial" w:cs="Arial"/>
          <w:color w:val="000000"/>
          <w:bdr w:val="nil"/>
          <w14:textOutline w14:w="0" w14:cap="flat" w14:cmpd="sng" w14:algn="ctr">
            <w14:noFill/>
            <w14:prstDash w14:val="solid"/>
            <w14:bevel/>
          </w14:textOutline>
        </w:rPr>
        <w:t xml:space="preserve"> problematic issues back to Whitehall (2015, 1.103); as a result, decisions can take months, just as in the maritime past. Hearl’s frustrations with how these delays nearly forced the scrapping of a non-contentious publication — a hiking guide to St Helena (Mathieson </w:t>
      </w:r>
      <w:r w:rsidR="007F049A">
        <w:rPr>
          <w:rFonts w:ascii="Arial" w:eastAsia="Arial Unicode MS" w:hAnsi="Arial" w:cs="Arial"/>
          <w:color w:val="000000"/>
          <w:bdr w:val="nil"/>
          <w14:textOutline w14:w="0" w14:cap="flat" w14:cmpd="sng" w14:algn="ctr">
            <w14:noFill/>
            <w14:prstDash w14:val="solid"/>
            <w14:bevel/>
          </w14:textOutline>
        </w:rPr>
        <w:t>&amp;</w:t>
      </w:r>
      <w:r w:rsidRPr="00D9103D">
        <w:rPr>
          <w:rFonts w:ascii="Arial" w:eastAsia="Arial Unicode MS" w:hAnsi="Arial" w:cs="Arial"/>
          <w:color w:val="000000"/>
          <w:bdr w:val="nil"/>
          <w14:textOutline w14:w="0" w14:cap="flat" w14:cmpd="sng" w14:algn="ctr">
            <w14:noFill/>
            <w14:prstDash w14:val="solid"/>
            <w14:bevel/>
          </w14:textOutline>
        </w:rPr>
        <w:t xml:space="preserve"> Carter</w:t>
      </w:r>
      <w:r w:rsidR="00963A4B">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1993) — are evident in a letter sent by him to the Chief Secretary of the St Helena government on 3</w:t>
      </w:r>
      <w:r w:rsidR="007F049A">
        <w:rPr>
          <w:rFonts w:ascii="Arial" w:eastAsia="Arial Unicode MS" w:hAnsi="Arial" w:cs="Arial"/>
          <w:color w:val="000000"/>
          <w:bdr w:val="nil"/>
          <w14:textOutline w14:w="0" w14:cap="flat" w14:cmpd="sng" w14:algn="ctr">
            <w14:noFill/>
            <w14:prstDash w14:val="solid"/>
            <w14:bevel/>
          </w14:textOutline>
        </w:rPr>
        <w:t xml:space="preserve"> June </w:t>
      </w:r>
      <w:r w:rsidRPr="00D9103D">
        <w:rPr>
          <w:rFonts w:ascii="Arial" w:eastAsia="Arial Unicode MS" w:hAnsi="Arial" w:cs="Arial"/>
          <w:color w:val="000000"/>
          <w:bdr w:val="nil"/>
          <w14:textOutline w14:w="0" w14:cap="flat" w14:cmpd="sng" w14:algn="ctr">
            <w14:noFill/>
            <w14:prstDash w14:val="solid"/>
            <w14:bevel/>
          </w14:textOutline>
        </w:rPr>
        <w:t>1994 (MSS Atlan. s.23/27).</w:t>
      </w:r>
    </w:p>
    <w:p w14:paraId="37DD768B"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61996C0" w14:textId="2DC6996B"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What is significant for the contemporary situation is that these ineffective practices should not be attributed to the island’s disconnection from global information flows. The Cable &amp; Wireless and National Archives reveal how St Helena, technologically, has not always been peripheral.  When the Boer War began in October 1899, the Admiralty expressed immediate concerns that the existing cable route, through Angola, was “not wholly British” (DOC/CW/12/109) and vulnerable to sabotage. Within weeks, St Helena was connected to Cape Town via an undersea telegraph cable that continued to Europe (DOC/TCM/3/29). In the 1960s the secretive ‘Diplomatic Wireless Services’ spied from St Helena on communications in Africa (CAB 21/5416). Currently it is Ascension Island, 800 miles from St Helena, that has become the south Atlantic’s information hub. Nominally a dependency of St Helena, </w:t>
      </w:r>
      <w:proofErr w:type="gramStart"/>
      <w:r w:rsidRPr="00D9103D">
        <w:rPr>
          <w:rFonts w:ascii="Arial" w:eastAsia="Arial Unicode MS" w:hAnsi="Arial" w:cs="Arial"/>
          <w:color w:val="000000"/>
          <w:bdr w:val="nil"/>
          <w14:textOutline w14:w="0" w14:cap="flat" w14:cmpd="sng" w14:algn="ctr">
            <w14:noFill/>
            <w14:prstDash w14:val="solid"/>
            <w14:bevel/>
          </w14:textOutline>
        </w:rPr>
        <w:t>in reality this</w:t>
      </w:r>
      <w:proofErr w:type="gramEnd"/>
      <w:r w:rsidRPr="00D9103D">
        <w:rPr>
          <w:rFonts w:ascii="Arial" w:eastAsia="Arial Unicode MS" w:hAnsi="Arial" w:cs="Arial"/>
          <w:color w:val="000000"/>
          <w:bdr w:val="nil"/>
          <w14:textOutline w14:w="0" w14:cap="flat" w14:cmpd="sng" w14:algn="ctr">
            <w14:noFill/>
            <w14:prstDash w14:val="solid"/>
            <w14:bevel/>
          </w14:textOutline>
        </w:rPr>
        <w:t xml:space="preserve"> is an</w:t>
      </w:r>
      <w:r w:rsidR="00482707">
        <w:rPr>
          <w:rFonts w:ascii="Arial" w:eastAsia="Arial Unicode MS" w:hAnsi="Arial" w:cs="Arial"/>
          <w:color w:val="000000"/>
          <w:bdr w:val="nil"/>
          <w14:textOutline w14:w="0" w14:cap="flat" w14:cmpd="sng" w14:algn="ctr">
            <w14:noFill/>
            <w14:prstDash w14:val="solid"/>
            <w14:bevel/>
          </w14:textOutline>
        </w:rPr>
        <w:t xml:space="preserve"> </w:t>
      </w:r>
      <w:r w:rsidRPr="00D9103D">
        <w:rPr>
          <w:rFonts w:ascii="Arial" w:eastAsia="Arial Unicode MS" w:hAnsi="Arial" w:cs="Arial"/>
          <w:color w:val="000000"/>
          <w:bdr w:val="nil"/>
          <w14:textOutline w14:w="0" w14:cap="flat" w14:cmpd="sng" w14:algn="ctr">
            <w14:noFill/>
            <w14:prstDash w14:val="solid"/>
            <w14:bevel/>
          </w14:textOutline>
        </w:rPr>
        <w:t xml:space="preserve">independent corporate fief (DOC/CW/9/66), and Whitehall has made a point, in the past, of removing references to Ascension from public communications (FCO 58/500) to keep it “remote from the public eye” (CO 1024/565). </w:t>
      </w:r>
    </w:p>
    <w:p w14:paraId="5EB91EF0"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b/>
          <w:bCs/>
          <w:color w:val="000000"/>
          <w:bdr w:val="nil"/>
          <w14:textOutline w14:w="0" w14:cap="flat" w14:cmpd="sng" w14:algn="ctr">
            <w14:noFill/>
            <w14:prstDash w14:val="solid"/>
            <w14:bevel/>
          </w14:textOutline>
        </w:rPr>
      </w:pPr>
    </w:p>
    <w:p w14:paraId="7EE4B932" w14:textId="594EE578"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Thus, there is evidence that previous investments in the information infrastructure of St Helena and its dependencies have not, and were never intended to, enhance the information practice of Saints themselves, or even of the local administration. Assessments of how the island’s formal and informal educational and learning systems might affect </w:t>
      </w:r>
      <w:r w:rsidR="00BA0A70">
        <w:rPr>
          <w:rFonts w:ascii="Arial" w:eastAsia="Arial Unicode MS" w:hAnsi="Arial" w:cs="Arial"/>
          <w:color w:val="000000"/>
          <w:bdr w:val="nil"/>
          <w14:textOutline w14:w="0" w14:cap="flat" w14:cmpd="sng" w14:algn="ctr">
            <w14:noFill/>
            <w14:prstDash w14:val="solid"/>
            <w14:bevel/>
          </w14:textOutline>
        </w:rPr>
        <w:t>IL</w:t>
      </w:r>
      <w:r w:rsidRPr="00D9103D">
        <w:rPr>
          <w:rFonts w:ascii="Arial" w:eastAsia="Arial Unicode MS" w:hAnsi="Arial" w:cs="Arial"/>
          <w:color w:val="000000"/>
          <w:bdr w:val="nil"/>
          <w14:textOutline w14:w="0" w14:cap="flat" w14:cmpd="sng" w14:algn="ctr">
            <w14:noFill/>
            <w14:prstDash w14:val="solid"/>
            <w14:bevel/>
          </w14:textOutline>
        </w:rPr>
        <w:t xml:space="preserve"> on, and around, St Helena, therefore cannot be properly made without understanding how these processes will not emerge afresh around Equiano, but must, unavoidably, build on information behaviours, cognitive schema (or discursive maps: Harvey</w:t>
      </w:r>
      <w:r w:rsidR="00BA0A70">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1996</w:t>
      </w:r>
      <w:r w:rsidR="00BA0A70">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Whitworth</w:t>
      </w:r>
      <w:r w:rsidR="00BA0A70">
        <w:rPr>
          <w:rFonts w:ascii="Arial" w:eastAsia="Arial Unicode MS" w:hAnsi="Arial" w:cs="Arial"/>
          <w:color w:val="000000"/>
          <w:bdr w:val="nil"/>
          <w14:textOutline w14:w="0" w14:cap="flat" w14:cmpd="sng" w14:algn="ctr">
            <w14:noFill/>
            <w14:prstDash w14:val="solid"/>
            <w14:bevel/>
          </w14:textOutline>
        </w:rPr>
        <w:t>,</w:t>
      </w:r>
      <w:r w:rsidRPr="00D9103D">
        <w:rPr>
          <w:rFonts w:ascii="Arial" w:eastAsia="Arial Unicode MS" w:hAnsi="Arial" w:cs="Arial"/>
          <w:color w:val="000000"/>
          <w:bdr w:val="nil"/>
          <w14:textOutline w14:w="0" w14:cap="flat" w14:cmpd="sng" w14:algn="ctr">
            <w14:noFill/>
            <w14:prstDash w14:val="solid"/>
            <w14:bevel/>
          </w14:textOutline>
        </w:rPr>
        <w:t xml:space="preserve"> 2020) and other features of this social setting that are now hundreds of years old. </w:t>
      </w:r>
    </w:p>
    <w:p w14:paraId="27A1B577"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0E0F3C7E" w14:textId="5B28410D" w:rsidR="00D9103D" w:rsidRPr="00662287" w:rsidRDefault="006A41DF" w:rsidP="00662287">
      <w:pPr>
        <w:pBdr>
          <w:top w:val="nil"/>
          <w:left w:val="nil"/>
          <w:bottom w:val="nil"/>
          <w:right w:val="nil"/>
          <w:between w:val="nil"/>
          <w:bar w:val="nil"/>
        </w:pBdr>
        <w:spacing w:after="200" w:line="240" w:lineRule="auto"/>
        <w:rPr>
          <w:rFonts w:ascii="Arial" w:eastAsia="Arial Unicode MS" w:hAnsi="Arial" w:cs="Arial"/>
          <w:b/>
          <w:bCs/>
          <w:color w:val="000000"/>
          <w:sz w:val="28"/>
          <w:szCs w:val="28"/>
          <w:bdr w:val="nil"/>
          <w14:textOutline w14:w="0" w14:cap="flat" w14:cmpd="sng" w14:algn="ctr">
            <w14:noFill/>
            <w14:prstDash w14:val="solid"/>
            <w14:bevel/>
          </w14:textOutline>
        </w:rPr>
      </w:pPr>
      <w:r w:rsidRPr="006A41DF">
        <w:rPr>
          <w:rFonts w:ascii="Arial" w:eastAsia="Arial Unicode MS" w:hAnsi="Arial" w:cs="Arial"/>
          <w:b/>
          <w:bCs/>
          <w:color w:val="000000"/>
          <w:sz w:val="28"/>
          <w:szCs w:val="28"/>
          <w:bdr w:val="nil"/>
          <w14:textOutline w14:w="0" w14:cap="flat" w14:cmpd="sng" w14:algn="ctr">
            <w14:noFill/>
            <w14:prstDash w14:val="solid"/>
            <w14:bevel/>
          </w14:textOutline>
        </w:rPr>
        <w:t>Conclusion</w:t>
      </w:r>
    </w:p>
    <w:p w14:paraId="79905C01" w14:textId="0A442231"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Though he named it, IL did not emerge only after Zurkowski (1974); nor is it a purely contemporary phenomenon, relevant only to the current generation. The forms IL takes in a modern university are, in part, shaped by scholarly practice as it emerged hundreds of years ago. I</w:t>
      </w:r>
      <w:r w:rsidR="00BA0A70">
        <w:rPr>
          <w:rFonts w:ascii="Arial" w:eastAsia="Arial Unicode MS" w:hAnsi="Arial" w:cs="Arial"/>
          <w:color w:val="000000"/>
          <w:bdr w:val="nil"/>
          <w14:textOutline w14:w="0" w14:cap="flat" w14:cmpd="sng" w14:algn="ctr">
            <w14:noFill/>
            <w14:prstDash w14:val="solid"/>
            <w14:bevel/>
          </w14:textOutline>
        </w:rPr>
        <w:t>L</w:t>
      </w:r>
      <w:r w:rsidRPr="00D9103D">
        <w:rPr>
          <w:rFonts w:ascii="Arial" w:eastAsia="Arial Unicode MS" w:hAnsi="Arial" w:cs="Arial"/>
          <w:color w:val="000000"/>
          <w:bdr w:val="nil"/>
          <w14:textOutline w14:w="0" w14:cap="flat" w14:cmpd="sng" w14:algn="ctr">
            <w14:noFill/>
            <w14:prstDash w14:val="solid"/>
            <w14:bevel/>
          </w14:textOutline>
        </w:rPr>
        <w:t xml:space="preserve"> on St Helena has been, and will continue to be, shaped by an information landscape with multiple layers that reflect decisions about the relevance of information and practice made over at least four centuries.</w:t>
      </w:r>
    </w:p>
    <w:p w14:paraId="322685FB" w14:textId="77777777" w:rsidR="00D9103D" w:rsidRPr="00D9103D"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B634022" w14:textId="73AE3344" w:rsidR="00E166A2" w:rsidRDefault="00D9103D" w:rsidP="00482707">
      <w:pPr>
        <w:pBdr>
          <w:top w:val="nil"/>
          <w:left w:val="nil"/>
          <w:bottom w:val="nil"/>
          <w:right w:val="nil"/>
          <w:between w:val="nil"/>
          <w:bar w:val="nil"/>
        </w:pBdr>
        <w:spacing w:after="120" w:line="240" w:lineRule="auto"/>
        <w:rPr>
          <w:rFonts w:ascii="Arial" w:eastAsia="Arial Unicode MS" w:hAnsi="Arial" w:cs="Arial"/>
          <w:color w:val="000000"/>
          <w:bdr w:val="nil"/>
          <w14:textOutline w14:w="0" w14:cap="flat" w14:cmpd="sng" w14:algn="ctr">
            <w14:noFill/>
            <w14:prstDash w14:val="solid"/>
            <w14:bevel/>
          </w14:textOutline>
        </w:rPr>
      </w:pPr>
      <w:r w:rsidRPr="00D9103D">
        <w:rPr>
          <w:rFonts w:ascii="Arial" w:eastAsia="Arial Unicode MS" w:hAnsi="Arial" w:cs="Arial"/>
          <w:color w:val="000000"/>
          <w:bdr w:val="nil"/>
          <w14:textOutline w14:w="0" w14:cap="flat" w14:cmpd="sng" w14:algn="ctr">
            <w14:noFill/>
            <w14:prstDash w14:val="solid"/>
            <w14:bevel/>
          </w14:textOutline>
        </w:rPr>
        <w:t xml:space="preserve">The examples above are Eurocentric, but valuable scholarly work could be done to explore the prehistory of information literate practice in non-European contexts, including through texts produced by Arab, Hindu and East Asian civilisations. Institutions such as the British Library, including through its Endangered Archives Project (which has recently digitised the EIC records that remain on St Helena), are placing increasing numbers of medieval manuscripts and other documents online, making these sources much more accessible. It is hoped that this short article, along with Whitworth (2023), might inspire IL scholars to study these neglected resources.  </w:t>
      </w:r>
    </w:p>
    <w:p w14:paraId="5ECA60CE" w14:textId="77777777" w:rsidR="00482707" w:rsidRPr="00482707" w:rsidRDefault="00482707" w:rsidP="00482707">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070668B8" w14:textId="76B032E4" w:rsidR="00E166A2" w:rsidRPr="00DE3279" w:rsidRDefault="00E166A2" w:rsidP="00DE3279">
      <w:pPr>
        <w:spacing w:after="200" w:line="240" w:lineRule="auto"/>
        <w:rPr>
          <w:rFonts w:ascii="Arial" w:eastAsia="Arial" w:hAnsi="Arial" w:cs="Arial"/>
          <w:sz w:val="28"/>
          <w:szCs w:val="28"/>
          <w:lang w:eastAsia="en-US"/>
        </w:rPr>
      </w:pPr>
      <w:r w:rsidRPr="00B53CCB">
        <w:rPr>
          <w:rFonts w:ascii="Arial" w:eastAsia="Arial" w:hAnsi="Arial" w:cs="Arial"/>
          <w:b/>
          <w:bCs/>
          <w:sz w:val="28"/>
          <w:szCs w:val="28"/>
          <w:lang w:eastAsia="en-US"/>
        </w:rPr>
        <w:t>Declarations</w:t>
      </w:r>
    </w:p>
    <w:p w14:paraId="597C02F7" w14:textId="249F1C1E" w:rsidR="00E166A2" w:rsidRPr="00B53CCB" w:rsidRDefault="00E166A2" w:rsidP="00E166A2">
      <w:pPr>
        <w:widowControl w:val="0"/>
        <w:pBdr>
          <w:top w:val="nil"/>
          <w:left w:val="nil"/>
          <w:bottom w:val="nil"/>
          <w:right w:val="nil"/>
          <w:between w:val="nil"/>
        </w:pBdr>
        <w:spacing w:before="80" w:after="120" w:line="240" w:lineRule="auto"/>
        <w:rPr>
          <w:rFonts w:ascii="Arial" w:eastAsia="Arial" w:hAnsi="Arial" w:cs="Arial"/>
          <w:b/>
          <w:color w:val="000000"/>
          <w:sz w:val="24"/>
          <w:szCs w:val="24"/>
        </w:rPr>
      </w:pPr>
      <w:r w:rsidRPr="00B53CCB">
        <w:rPr>
          <w:rFonts w:ascii="Arial" w:eastAsia="Arial" w:hAnsi="Arial" w:cs="Arial"/>
          <w:b/>
          <w:color w:val="000000"/>
          <w:sz w:val="24"/>
          <w:szCs w:val="24"/>
        </w:rPr>
        <w:t>Ethics approval</w:t>
      </w:r>
    </w:p>
    <w:p w14:paraId="10650DF6" w14:textId="0555306F" w:rsidR="00E166A2" w:rsidRDefault="00E166A2" w:rsidP="00BE1D43">
      <w:pPr>
        <w:widowControl w:val="0"/>
        <w:pBdr>
          <w:top w:val="nil"/>
          <w:left w:val="nil"/>
          <w:bottom w:val="nil"/>
          <w:right w:val="nil"/>
          <w:between w:val="nil"/>
        </w:pBdr>
        <w:spacing w:after="0" w:line="240" w:lineRule="auto"/>
        <w:rPr>
          <w:rFonts w:ascii="Arial" w:eastAsia="Arial" w:hAnsi="Arial" w:cs="Arial"/>
          <w:color w:val="000000"/>
        </w:rPr>
      </w:pPr>
      <w:r w:rsidRPr="00B53CCB">
        <w:rPr>
          <w:rFonts w:ascii="Arial" w:eastAsia="Arial" w:hAnsi="Arial" w:cs="Arial"/>
          <w:color w:val="000000"/>
        </w:rPr>
        <w:t>Ethical review was not considered necessary in alignment with</w:t>
      </w:r>
      <w:r w:rsidR="00C17E3C" w:rsidRPr="00C17E3C">
        <w:t xml:space="preserve"> </w:t>
      </w:r>
      <w:r w:rsidR="00C17E3C" w:rsidRPr="00C17E3C">
        <w:rPr>
          <w:rFonts w:ascii="Arial" w:eastAsia="Arial" w:hAnsi="Arial" w:cs="Arial"/>
          <w:color w:val="000000"/>
        </w:rPr>
        <w:t>the University of Manchester’s</w:t>
      </w:r>
      <w:r w:rsidRPr="00B53CCB">
        <w:rPr>
          <w:rFonts w:ascii="Arial" w:eastAsia="Arial" w:hAnsi="Arial" w:cs="Arial"/>
          <w:color w:val="000000"/>
        </w:rPr>
        <w:t xml:space="preserve"> guidance on the conduct of ethical research.</w:t>
      </w:r>
    </w:p>
    <w:p w14:paraId="19751553" w14:textId="77777777" w:rsidR="00755982" w:rsidRPr="00B53CCB" w:rsidRDefault="00755982" w:rsidP="00482707">
      <w:pPr>
        <w:widowControl w:val="0"/>
        <w:pBdr>
          <w:top w:val="nil"/>
          <w:left w:val="nil"/>
          <w:bottom w:val="nil"/>
          <w:right w:val="nil"/>
          <w:between w:val="nil"/>
        </w:pBdr>
        <w:spacing w:after="0" w:line="240" w:lineRule="auto"/>
        <w:rPr>
          <w:rFonts w:ascii="Arial" w:eastAsia="Arial" w:hAnsi="Arial" w:cs="Arial"/>
          <w:color w:val="000000"/>
        </w:rPr>
      </w:pPr>
    </w:p>
    <w:p w14:paraId="0FD54187" w14:textId="77777777" w:rsidR="00E166A2" w:rsidRDefault="00E166A2" w:rsidP="00482707">
      <w:pPr>
        <w:widowControl w:val="0"/>
        <w:pBdr>
          <w:top w:val="nil"/>
          <w:left w:val="nil"/>
          <w:bottom w:val="nil"/>
          <w:right w:val="nil"/>
          <w:between w:val="nil"/>
        </w:pBdr>
        <w:spacing w:after="120" w:line="240" w:lineRule="auto"/>
        <w:rPr>
          <w:rFonts w:ascii="Arial" w:eastAsia="Arial" w:hAnsi="Arial" w:cs="Arial"/>
          <w:b/>
          <w:color w:val="000000"/>
          <w:sz w:val="24"/>
          <w:szCs w:val="24"/>
        </w:rPr>
      </w:pPr>
      <w:r w:rsidRPr="00B53CCB">
        <w:rPr>
          <w:rFonts w:ascii="Arial" w:eastAsia="Arial" w:hAnsi="Arial" w:cs="Arial"/>
          <w:b/>
          <w:color w:val="000000"/>
          <w:sz w:val="24"/>
          <w:szCs w:val="24"/>
        </w:rPr>
        <w:t>Funding</w:t>
      </w:r>
    </w:p>
    <w:p w14:paraId="5EC5B180" w14:textId="4B9ACDD8" w:rsidR="006E5ED6" w:rsidRPr="006E5ED6" w:rsidRDefault="006E5ED6" w:rsidP="00BE1D43">
      <w:pPr>
        <w:widowControl w:val="0"/>
        <w:pBdr>
          <w:top w:val="nil"/>
          <w:left w:val="nil"/>
          <w:bottom w:val="nil"/>
          <w:right w:val="nil"/>
          <w:between w:val="nil"/>
        </w:pBdr>
        <w:spacing w:after="0" w:line="240" w:lineRule="auto"/>
        <w:rPr>
          <w:rFonts w:ascii="Arial" w:eastAsia="Arial" w:hAnsi="Arial" w:cs="Arial"/>
          <w:bCs/>
          <w:color w:val="000000"/>
        </w:rPr>
      </w:pPr>
      <w:r w:rsidRPr="006E5ED6">
        <w:rPr>
          <w:rFonts w:ascii="Arial" w:eastAsia="Arial" w:hAnsi="Arial" w:cs="Arial"/>
          <w:bCs/>
          <w:color w:val="000000"/>
        </w:rPr>
        <w:t>Visits to the referenced archives were supported by personal research allowances from the Manchester Institute of Education at the University of Manchester.</w:t>
      </w:r>
    </w:p>
    <w:p w14:paraId="433683F0" w14:textId="77777777" w:rsidR="0010512D" w:rsidRDefault="0010512D" w:rsidP="00FC311F">
      <w:pPr>
        <w:widowControl w:val="0"/>
        <w:pBdr>
          <w:top w:val="nil"/>
          <w:left w:val="nil"/>
          <w:bottom w:val="nil"/>
          <w:right w:val="nil"/>
          <w:between w:val="nil"/>
        </w:pBdr>
        <w:spacing w:after="0" w:line="240" w:lineRule="auto"/>
        <w:rPr>
          <w:rFonts w:ascii="Arial" w:eastAsia="Arial" w:hAnsi="Arial" w:cs="Arial"/>
          <w:b/>
          <w:color w:val="000000"/>
          <w:sz w:val="24"/>
          <w:szCs w:val="24"/>
        </w:rPr>
      </w:pPr>
    </w:p>
    <w:p w14:paraId="3B70159B" w14:textId="232450A5" w:rsidR="00E166A2" w:rsidRPr="00B53CCB" w:rsidRDefault="00E166A2" w:rsidP="00482707">
      <w:pPr>
        <w:widowControl w:val="0"/>
        <w:pBdr>
          <w:top w:val="nil"/>
          <w:left w:val="nil"/>
          <w:bottom w:val="nil"/>
          <w:right w:val="nil"/>
          <w:between w:val="nil"/>
        </w:pBdr>
        <w:spacing w:after="120" w:line="240" w:lineRule="auto"/>
        <w:rPr>
          <w:rFonts w:ascii="Arial" w:eastAsia="Arial" w:hAnsi="Arial" w:cs="Arial"/>
          <w:b/>
          <w:color w:val="000000"/>
          <w:sz w:val="24"/>
          <w:szCs w:val="24"/>
        </w:rPr>
      </w:pPr>
      <w:r w:rsidRPr="00B53CCB">
        <w:rPr>
          <w:rFonts w:ascii="Arial" w:eastAsia="Arial" w:hAnsi="Arial" w:cs="Arial"/>
          <w:b/>
          <w:color w:val="000000"/>
          <w:sz w:val="24"/>
          <w:szCs w:val="24"/>
        </w:rPr>
        <w:t>AI-generated content</w:t>
      </w:r>
    </w:p>
    <w:p w14:paraId="55F9A650" w14:textId="378E05BB" w:rsidR="00E166A2" w:rsidRPr="00B53CCB" w:rsidRDefault="00E166A2" w:rsidP="005869AF">
      <w:pPr>
        <w:widowControl w:val="0"/>
        <w:pBdr>
          <w:top w:val="nil"/>
          <w:left w:val="nil"/>
          <w:bottom w:val="nil"/>
          <w:right w:val="nil"/>
          <w:between w:val="nil"/>
        </w:pBdr>
        <w:spacing w:after="0" w:line="240" w:lineRule="auto"/>
        <w:rPr>
          <w:rFonts w:ascii="Arial" w:eastAsia="Arial" w:hAnsi="Arial" w:cs="Arial"/>
          <w:color w:val="000000"/>
        </w:rPr>
      </w:pPr>
      <w:r w:rsidRPr="00B53CCB">
        <w:rPr>
          <w:rFonts w:ascii="Arial" w:eastAsia="Arial" w:hAnsi="Arial" w:cs="Arial"/>
          <w:color w:val="000000"/>
        </w:rPr>
        <w:t>No AI tools were used.</w:t>
      </w:r>
    </w:p>
    <w:p w14:paraId="73294849" w14:textId="77777777" w:rsidR="00D9103D" w:rsidRPr="00D9103D" w:rsidRDefault="00D9103D" w:rsidP="0010512D">
      <w:pPr>
        <w:pBdr>
          <w:top w:val="nil"/>
          <w:left w:val="nil"/>
          <w:bottom w:val="nil"/>
          <w:right w:val="nil"/>
          <w:between w:val="nil"/>
          <w:bar w:val="nil"/>
        </w:pBdr>
        <w:spacing w:after="200" w:line="240" w:lineRule="auto"/>
        <w:rPr>
          <w:rFonts w:ascii="Helvetica Neue" w:eastAsia="Arial Unicode MS" w:hAnsi="Helvetica Neue" w:cs="Arial Unicode MS"/>
          <w:color w:val="000000"/>
          <w:bdr w:val="nil"/>
          <w14:textOutline w14:w="0" w14:cap="flat" w14:cmpd="sng" w14:algn="ctr">
            <w14:noFill/>
            <w14:prstDash w14:val="solid"/>
            <w14:bevel/>
          </w14:textOutline>
        </w:rPr>
      </w:pPr>
    </w:p>
    <w:p w14:paraId="44E0D733" w14:textId="74F4505B" w:rsidR="0010512D" w:rsidRDefault="00D9103D" w:rsidP="00482707">
      <w:pPr>
        <w:keepNext/>
        <w:pBdr>
          <w:top w:val="nil"/>
          <w:left w:val="nil"/>
          <w:bottom w:val="nil"/>
          <w:right w:val="nil"/>
          <w:between w:val="nil"/>
          <w:bar w:val="nil"/>
        </w:pBdr>
        <w:spacing w:after="200" w:line="240" w:lineRule="auto"/>
        <w:rPr>
          <w:rFonts w:ascii="Arial" w:eastAsia="Arial Unicode MS" w:hAnsi="Arial" w:cs="Arial"/>
          <w:b/>
          <w:bCs/>
          <w:color w:val="000000"/>
          <w:sz w:val="28"/>
          <w:szCs w:val="28"/>
          <w:bdr w:val="nil"/>
          <w14:textOutline w14:w="0" w14:cap="flat" w14:cmpd="sng" w14:algn="ctr">
            <w14:noFill/>
            <w14:prstDash w14:val="solid"/>
            <w14:bevel/>
          </w14:textOutline>
        </w:rPr>
      </w:pPr>
      <w:r w:rsidRPr="00D9103D">
        <w:rPr>
          <w:rFonts w:ascii="Arial" w:eastAsia="Arial Unicode MS" w:hAnsi="Arial" w:cs="Arial"/>
          <w:b/>
          <w:bCs/>
          <w:color w:val="000000"/>
          <w:sz w:val="28"/>
          <w:szCs w:val="28"/>
          <w:bdr w:val="nil"/>
          <w14:textOutline w14:w="0" w14:cap="flat" w14:cmpd="sng" w14:algn="ctr">
            <w14:noFill/>
            <w14:prstDash w14:val="solid"/>
            <w14:bevel/>
          </w14:textOutline>
        </w:rPr>
        <w:lastRenderedPageBreak/>
        <w:t>Archival sources</w:t>
      </w:r>
    </w:p>
    <w:p w14:paraId="12C98694" w14:textId="68827DBC" w:rsidR="00634244" w:rsidRPr="005869AF" w:rsidRDefault="00634244" w:rsidP="00482707">
      <w:pPr>
        <w:keepNext/>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Ascension: Vital link in communications history</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DC1DCC" w:rsidRPr="005869AF">
        <w:rPr>
          <w:rFonts w:ascii="Arial" w:eastAsia="Arial Unicode MS" w:hAnsi="Arial" w:cs="Arial"/>
          <w:color w:val="000000"/>
          <w:bdr w:val="nil"/>
          <w14:textOutline w14:w="0" w14:cap="flat" w14:cmpd="sng" w14:algn="ctr">
            <w14:noFill/>
            <w14:prstDash w14:val="solid"/>
            <w14:bevel/>
          </w14:textOutline>
        </w:rPr>
        <w:t>(ca. 1979).</w:t>
      </w:r>
      <w:r w:rsidR="00DC1DCC">
        <w:rPr>
          <w:rFonts w:ascii="Arial" w:eastAsia="Arial Unicode MS" w:hAnsi="Arial" w:cs="Arial"/>
          <w:color w:val="000000"/>
          <w:bdr w:val="nil"/>
          <w14:textOutline w14:w="0" w14:cap="flat" w14:cmpd="sng" w14:algn="ctr">
            <w14:noFill/>
            <w14:prstDash w14:val="solid"/>
            <w14:bevel/>
          </w14:textOutline>
        </w:rPr>
        <w:t xml:space="preserve"> </w:t>
      </w:r>
      <w:r w:rsidR="00D6397D">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C</w:t>
      </w:r>
      <w:r w:rsidR="006D17DA">
        <w:rPr>
          <w:rFonts w:ascii="Arial" w:eastAsia="Arial Unicode MS" w:hAnsi="Arial" w:cs="Arial"/>
          <w:color w:val="000000"/>
          <w:bdr w:val="nil"/>
          <w14:textOutline w14:w="0" w14:cap="flat" w14:cmpd="sng" w14:algn="ctr">
            <w14:noFill/>
            <w14:prstDash w14:val="solid"/>
            <w14:bevel/>
          </w14:textOutline>
        </w:rPr>
        <w:t>able</w:t>
      </w:r>
      <w:r w:rsidRPr="005869AF">
        <w:rPr>
          <w:rFonts w:ascii="Arial" w:eastAsia="Arial Unicode MS" w:hAnsi="Arial" w:cs="Arial"/>
          <w:color w:val="000000"/>
          <w:bdr w:val="nil"/>
          <w14:textOutline w14:w="0" w14:cap="flat" w14:cmpd="sng" w14:algn="ctr">
            <w14:noFill/>
            <w14:prstDash w14:val="solid"/>
            <w14:bevel/>
          </w14:textOutline>
        </w:rPr>
        <w:t xml:space="preserve"> &amp; W</w:t>
      </w:r>
      <w:r w:rsidR="006D17DA">
        <w:rPr>
          <w:rFonts w:ascii="Arial" w:eastAsia="Arial Unicode MS" w:hAnsi="Arial" w:cs="Arial"/>
          <w:color w:val="000000"/>
          <w:bdr w:val="nil"/>
          <w14:textOutline w14:w="0" w14:cap="flat" w14:cmpd="sng" w14:algn="ctr">
            <w14:noFill/>
            <w14:prstDash w14:val="solid"/>
            <w14:bevel/>
          </w14:textOutline>
        </w:rPr>
        <w:t>ireless</w:t>
      </w:r>
      <w:r w:rsidRPr="005869AF">
        <w:rPr>
          <w:rFonts w:ascii="Arial" w:eastAsia="Arial Unicode MS" w:hAnsi="Arial" w:cs="Arial"/>
          <w:color w:val="000000"/>
          <w:bdr w:val="nil"/>
          <w14:textOutline w14:w="0" w14:cap="flat" w14:cmpd="sng" w14:algn="ctr">
            <w14:noFill/>
            <w14:prstDash w14:val="solid"/>
            <w14:bevel/>
          </w14:textOutline>
        </w:rPr>
        <w:t xml:space="preserve"> corporate </w:t>
      </w:r>
      <w:r w:rsidR="0098375B">
        <w:rPr>
          <w:rFonts w:ascii="Arial" w:eastAsia="Arial Unicode MS" w:hAnsi="Arial" w:cs="Arial"/>
          <w:color w:val="000000"/>
          <w:bdr w:val="nil"/>
          <w14:textOutline w14:w="0" w14:cap="flat" w14:cmpd="sng" w14:algn="ctr">
            <w14:noFill/>
            <w14:prstDash w14:val="solid"/>
            <w14:bevel/>
          </w14:textOutline>
        </w:rPr>
        <w:tab/>
      </w:r>
      <w:r w:rsidRPr="005869AF">
        <w:rPr>
          <w:rFonts w:ascii="Arial" w:eastAsia="Arial Unicode MS" w:hAnsi="Arial" w:cs="Arial"/>
          <w:color w:val="000000"/>
          <w:bdr w:val="nil"/>
          <w14:textOutline w14:w="0" w14:cap="flat" w14:cmpd="sng" w14:algn="ctr">
            <w14:noFill/>
            <w14:prstDash w14:val="solid"/>
            <w14:bevel/>
          </w14:textOutline>
        </w:rPr>
        <w:t>brochure</w:t>
      </w:r>
      <w:r w:rsidR="00D6397D">
        <w:rPr>
          <w:rFonts w:ascii="Arial" w:eastAsia="Arial Unicode MS" w:hAnsi="Arial" w:cs="Arial"/>
          <w:color w:val="000000"/>
          <w:bdr w:val="nil"/>
          <w14:textOutline w14:w="0" w14:cap="flat" w14:cmpd="sng" w14:algn="ctr">
            <w14:noFill/>
            <w14:prstDash w14:val="solid"/>
            <w14:bevel/>
          </w14:textOutline>
        </w:rPr>
        <w:t>]</w:t>
      </w:r>
      <w:r w:rsidR="00DC1DCC">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Pr="005869AF">
        <w:rPr>
          <w:rFonts w:ascii="Arial" w:hAnsi="Arial" w:cs="Arial"/>
        </w:rPr>
        <w:t xml:space="preserve">Cable &amp; Wireless archive, </w:t>
      </w:r>
      <w:proofErr w:type="spellStart"/>
      <w:r w:rsidRPr="005869AF">
        <w:rPr>
          <w:rFonts w:ascii="Arial" w:hAnsi="Arial" w:cs="Arial"/>
        </w:rPr>
        <w:t>Porthcurno</w:t>
      </w:r>
      <w:proofErr w:type="spellEnd"/>
      <w:r w:rsidRPr="005869AF">
        <w:rPr>
          <w:rFonts w:ascii="Arial" w:hAnsi="Arial" w:cs="Arial"/>
        </w:rPr>
        <w:t xml:space="preserve"> (</w:t>
      </w:r>
      <w:r w:rsidRPr="005869AF">
        <w:rPr>
          <w:rFonts w:ascii="Arial" w:eastAsia="Arial Unicode MS" w:hAnsi="Arial" w:cs="Arial"/>
          <w:color w:val="000000"/>
          <w:bdr w:val="nil"/>
          <w14:textOutline w14:w="0" w14:cap="flat" w14:cmpd="sng" w14:algn="ctr">
            <w14:noFill/>
            <w14:prstDash w14:val="solid"/>
            <w14:bevel/>
          </w14:textOutline>
        </w:rPr>
        <w:t>DOC/CW/9/66).</w:t>
      </w:r>
    </w:p>
    <w:p w14:paraId="2904D008" w14:textId="77777777" w:rsidR="00634244" w:rsidRPr="005869AF" w:rsidRDefault="00634244" w:rsidP="00634244">
      <w:pPr>
        <w:pBdr>
          <w:top w:val="nil"/>
          <w:left w:val="nil"/>
          <w:bottom w:val="nil"/>
          <w:right w:val="nil"/>
          <w:between w:val="nil"/>
          <w:bar w:val="nil"/>
        </w:pBdr>
        <w:spacing w:after="0" w:line="240" w:lineRule="auto"/>
        <w:rPr>
          <w:rFonts w:ascii="Arial" w:eastAsia="Arial Unicode MS" w:hAnsi="Arial" w:cs="Arial"/>
          <w:i/>
          <w:iCs/>
          <w:color w:val="000000"/>
          <w:bdr w:val="nil"/>
          <w14:textOutline w14:w="0" w14:cap="flat" w14:cmpd="sng" w14:algn="ctr">
            <w14:noFill/>
            <w14:prstDash w14:val="solid"/>
            <w14:bevel/>
          </w14:textOutline>
        </w:rPr>
      </w:pPr>
    </w:p>
    <w:p w14:paraId="5A33A35C" w14:textId="6D7136C6" w:rsidR="00634244" w:rsidRPr="005869AF" w:rsidRDefault="00634244" w:rsidP="00634244">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roofErr w:type="spellStart"/>
      <w:r w:rsidRPr="005869AF">
        <w:rPr>
          <w:rFonts w:ascii="Arial" w:eastAsia="Arial Unicode MS" w:hAnsi="Arial" w:cs="Arial"/>
          <w:i/>
          <w:iCs/>
          <w:color w:val="000000"/>
          <w:bdr w:val="nil"/>
          <w14:textOutline w14:w="0" w14:cap="flat" w14:cmpd="sng" w14:algn="ctr">
            <w14:noFill/>
            <w14:prstDash w14:val="solid"/>
            <w14:bevel/>
          </w14:textOutline>
        </w:rPr>
        <w:t>Capetown</w:t>
      </w:r>
      <w:proofErr w:type="spellEnd"/>
      <w:r w:rsidRPr="005869AF">
        <w:rPr>
          <w:rFonts w:ascii="Arial" w:eastAsia="Arial Unicode MS" w:hAnsi="Arial" w:cs="Arial"/>
          <w:i/>
          <w:iCs/>
          <w:color w:val="000000"/>
          <w:bdr w:val="nil"/>
          <w14:textOutline w14:w="0" w14:cap="flat" w14:cmpd="sng" w14:algn="ctr">
            <w14:noFill/>
            <w14:prstDash w14:val="solid"/>
            <w14:bevel/>
          </w14:textOutline>
        </w:rPr>
        <w:t xml:space="preserve"> — St Helena Cable: Cable Engineers Final Report &amp; Appendices </w:t>
      </w:r>
      <w:r w:rsidRPr="005869AF">
        <w:rPr>
          <w:rFonts w:ascii="Arial" w:eastAsia="Arial Unicode MS" w:hAnsi="Arial" w:cs="Arial"/>
          <w:color w:val="000000"/>
          <w:bdr w:val="nil"/>
          <w14:textOutline w14:w="0" w14:cap="flat" w14:cmpd="sng" w14:algn="ctr">
            <w14:noFill/>
            <w14:prstDash w14:val="solid"/>
            <w14:bevel/>
          </w14:textOutline>
        </w:rPr>
        <w:t>(1899)</w:t>
      </w:r>
      <w:r w:rsidRPr="005869AF">
        <w:rPr>
          <w:rFonts w:ascii="Arial" w:eastAsia="Arial Unicode MS" w:hAnsi="Arial" w:cs="Arial"/>
          <w:i/>
          <w:iCs/>
          <w:color w:val="000000"/>
          <w:bdr w:val="nil"/>
          <w14:textOutline w14:w="0" w14:cap="flat" w14:cmpd="sng" w14:algn="ctr">
            <w14:noFill/>
            <w14:prstDash w14:val="solid"/>
            <w14:bevel/>
          </w14:textOutline>
        </w:rPr>
        <w:t>.</w:t>
      </w:r>
      <w:r w:rsidRPr="005869AF">
        <w:rPr>
          <w:rFonts w:ascii="Arial" w:hAnsi="Arial" w:cs="Arial"/>
        </w:rPr>
        <w:t xml:space="preserve"> </w:t>
      </w:r>
      <w:r w:rsidRPr="005869AF">
        <w:rPr>
          <w:rFonts w:ascii="Arial" w:eastAsia="Arial Unicode MS" w:hAnsi="Arial" w:cs="Arial"/>
          <w:color w:val="000000"/>
          <w:bdr w:val="nil"/>
          <w14:textOutline w14:w="0" w14:cap="flat" w14:cmpd="sng" w14:algn="ctr">
            <w14:noFill/>
            <w14:prstDash w14:val="solid"/>
            <w14:bevel/>
          </w14:textOutline>
        </w:rPr>
        <w:t xml:space="preserve">Cable &amp; </w:t>
      </w:r>
      <w:r w:rsidR="00D428EA" w:rsidRPr="005869AF">
        <w:rPr>
          <w:rFonts w:ascii="Arial" w:eastAsia="Arial Unicode MS" w:hAnsi="Arial" w:cs="Arial"/>
          <w:color w:val="000000"/>
          <w:bdr w:val="nil"/>
          <w14:textOutline w14:w="0" w14:cap="flat" w14:cmpd="sng" w14:algn="ctr">
            <w14:noFill/>
            <w14:prstDash w14:val="solid"/>
            <w14:bevel/>
          </w14:textOutline>
        </w:rPr>
        <w:tab/>
      </w:r>
      <w:r w:rsidRPr="005869AF">
        <w:rPr>
          <w:rFonts w:ascii="Arial" w:eastAsia="Arial Unicode MS" w:hAnsi="Arial" w:cs="Arial"/>
          <w:color w:val="000000"/>
          <w:bdr w:val="nil"/>
          <w14:textOutline w14:w="0" w14:cap="flat" w14:cmpd="sng" w14:algn="ctr">
            <w14:noFill/>
            <w14:prstDash w14:val="solid"/>
            <w14:bevel/>
          </w14:textOutline>
        </w:rPr>
        <w:t xml:space="preserve">Wireless archive, </w:t>
      </w:r>
      <w:proofErr w:type="spellStart"/>
      <w:r w:rsidRPr="005869AF">
        <w:rPr>
          <w:rFonts w:ascii="Arial" w:eastAsia="Arial Unicode MS" w:hAnsi="Arial" w:cs="Arial"/>
          <w:color w:val="000000"/>
          <w:bdr w:val="nil"/>
          <w14:textOutline w14:w="0" w14:cap="flat" w14:cmpd="sng" w14:algn="ctr">
            <w14:noFill/>
            <w14:prstDash w14:val="solid"/>
            <w14:bevel/>
          </w14:textOutline>
        </w:rPr>
        <w:t>Porthcurno</w:t>
      </w:r>
      <w:proofErr w:type="spellEnd"/>
      <w:r w:rsidRPr="005869AF">
        <w:rPr>
          <w:rFonts w:ascii="Arial" w:eastAsia="Arial Unicode MS" w:hAnsi="Arial" w:cs="Arial"/>
          <w:color w:val="000000"/>
          <w:bdr w:val="nil"/>
          <w14:textOutline w14:w="0" w14:cap="flat" w14:cmpd="sng" w14:algn="ctr">
            <w14:noFill/>
            <w14:prstDash w14:val="solid"/>
            <w14:bevel/>
          </w14:textOutline>
        </w:rPr>
        <w:t xml:space="preserve"> (DOC/TCM/3/29).</w:t>
      </w:r>
    </w:p>
    <w:p w14:paraId="7DFA53D5" w14:textId="77777777" w:rsidR="00634244" w:rsidRPr="005869AF" w:rsidRDefault="00634244" w:rsidP="00522CA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4B42C55" w14:textId="5D6A903F" w:rsidR="00522CAF" w:rsidRPr="005869AF" w:rsidRDefault="00522CAF" w:rsidP="00522CAF">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color w:val="000000"/>
          <w:bdr w:val="nil"/>
          <w14:textOutline w14:w="0" w14:cap="flat" w14:cmpd="sng" w14:algn="ctr">
            <w14:noFill/>
            <w14:prstDash w14:val="solid"/>
            <w14:bevel/>
          </w14:textOutline>
        </w:rPr>
        <w:t>Edmonds, J. E.</w:t>
      </w:r>
      <w:r w:rsidR="0038620B">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 xml:space="preserve"> &amp; Young, J. L. (1950)</w:t>
      </w:r>
      <w:r w:rsidR="0038620B">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Pr="005869AF">
        <w:rPr>
          <w:rFonts w:ascii="Arial" w:eastAsia="Arial Unicode MS" w:hAnsi="Arial" w:cs="Arial"/>
          <w:i/>
          <w:iCs/>
          <w:color w:val="000000"/>
          <w:bdr w:val="nil"/>
          <w14:textOutline w14:w="0" w14:cap="flat" w14:cmpd="sng" w14:algn="ctr">
            <w14:noFill/>
            <w14:prstDash w14:val="solid"/>
            <w14:bevel/>
          </w14:textOutline>
        </w:rPr>
        <w:t xml:space="preserve">File of correspondence between J. E. Edmonds and J. L. </w:t>
      </w:r>
      <w:r w:rsidR="00D428EA" w:rsidRPr="005869AF">
        <w:rPr>
          <w:rFonts w:ascii="Arial" w:eastAsia="Arial Unicode MS" w:hAnsi="Arial" w:cs="Arial"/>
          <w:i/>
          <w:iCs/>
          <w:color w:val="000000"/>
          <w:bdr w:val="nil"/>
          <w14:textOutline w14:w="0" w14:cap="flat" w14:cmpd="sng" w14:algn="ctr">
            <w14:noFill/>
            <w14:prstDash w14:val="solid"/>
            <w14:bevel/>
          </w14:textOutline>
        </w:rPr>
        <w:tab/>
      </w:r>
      <w:r w:rsidRPr="005869AF">
        <w:rPr>
          <w:rFonts w:ascii="Arial" w:eastAsia="Arial Unicode MS" w:hAnsi="Arial" w:cs="Arial"/>
          <w:i/>
          <w:iCs/>
          <w:color w:val="000000"/>
          <w:bdr w:val="nil"/>
          <w14:textOutline w14:w="0" w14:cap="flat" w14:cmpd="sng" w14:algn="ctr">
            <w14:noFill/>
            <w14:prstDash w14:val="solid"/>
            <w14:bevel/>
          </w14:textOutline>
        </w:rPr>
        <w:t>Young of C &amp; W</w:t>
      </w:r>
      <w:r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hAnsi="Arial" w:cs="Arial"/>
        </w:rPr>
        <w:t xml:space="preserve"> </w:t>
      </w:r>
      <w:r w:rsidRPr="005869AF">
        <w:rPr>
          <w:rFonts w:ascii="Arial" w:eastAsia="Arial Unicode MS" w:hAnsi="Arial" w:cs="Arial"/>
          <w:color w:val="000000"/>
          <w:bdr w:val="nil"/>
          <w14:textOutline w14:w="0" w14:cap="flat" w14:cmpd="sng" w14:algn="ctr">
            <w14:noFill/>
            <w14:prstDash w14:val="solid"/>
            <w14:bevel/>
          </w14:textOutline>
        </w:rPr>
        <w:t xml:space="preserve">Cable &amp; Wireless archive, </w:t>
      </w:r>
      <w:proofErr w:type="spellStart"/>
      <w:r w:rsidRPr="005869AF">
        <w:rPr>
          <w:rFonts w:ascii="Arial" w:eastAsia="Arial Unicode MS" w:hAnsi="Arial" w:cs="Arial"/>
          <w:color w:val="000000"/>
          <w:bdr w:val="nil"/>
          <w14:textOutline w14:w="0" w14:cap="flat" w14:cmpd="sng" w14:algn="ctr">
            <w14:noFill/>
            <w14:prstDash w14:val="solid"/>
            <w14:bevel/>
          </w14:textOutline>
        </w:rPr>
        <w:t>Porthcurno</w:t>
      </w:r>
      <w:proofErr w:type="spellEnd"/>
      <w:r w:rsidRPr="005869AF">
        <w:rPr>
          <w:rFonts w:ascii="Arial" w:eastAsia="Arial Unicode MS" w:hAnsi="Arial" w:cs="Arial"/>
          <w:color w:val="000000"/>
          <w:bdr w:val="nil"/>
          <w14:textOutline w14:w="0" w14:cap="flat" w14:cmpd="sng" w14:algn="ctr">
            <w14:noFill/>
            <w14:prstDash w14:val="solid"/>
            <w14:bevel/>
          </w14:textOutline>
        </w:rPr>
        <w:t xml:space="preserve"> (DOC/CW/12/109).</w:t>
      </w:r>
    </w:p>
    <w:p w14:paraId="04C1AA70" w14:textId="77777777" w:rsidR="00522CAF" w:rsidRPr="005869AF" w:rsidRDefault="00522CAF" w:rsidP="00D9103D">
      <w:pPr>
        <w:pBdr>
          <w:top w:val="nil"/>
          <w:left w:val="nil"/>
          <w:bottom w:val="nil"/>
          <w:right w:val="nil"/>
          <w:between w:val="nil"/>
          <w:bar w:val="nil"/>
        </w:pBdr>
        <w:spacing w:after="0" w:line="240" w:lineRule="auto"/>
        <w:rPr>
          <w:rFonts w:ascii="Arial" w:eastAsia="Arial Unicode MS" w:hAnsi="Arial" w:cs="Arial"/>
          <w:i/>
          <w:iCs/>
          <w:color w:val="000000"/>
          <w:bdr w:val="nil"/>
          <w14:textOutline w14:w="0" w14:cap="flat" w14:cmpd="sng" w14:algn="ctr">
            <w14:noFill/>
            <w14:prstDash w14:val="solid"/>
            <w14:bevel/>
          </w14:textOutline>
        </w:rPr>
      </w:pPr>
    </w:p>
    <w:p w14:paraId="00B580A6" w14:textId="16E82535" w:rsidR="00D9103D" w:rsidRPr="005869AF" w:rsidRDefault="00B0078E"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 xml:space="preserve">Gospels of </w:t>
      </w:r>
      <w:proofErr w:type="spellStart"/>
      <w:r w:rsidRPr="005869AF">
        <w:rPr>
          <w:rFonts w:ascii="Arial" w:eastAsia="Arial Unicode MS" w:hAnsi="Arial" w:cs="Arial"/>
          <w:i/>
          <w:iCs/>
          <w:color w:val="000000"/>
          <w:bdr w:val="nil"/>
          <w14:textOutline w14:w="0" w14:cap="flat" w14:cmpd="sng" w14:algn="ctr">
            <w14:noFill/>
            <w14:prstDash w14:val="solid"/>
            <w14:bevel/>
          </w14:textOutline>
        </w:rPr>
        <w:t>MacDurnan</w:t>
      </w:r>
      <w:proofErr w:type="spellEnd"/>
      <w:r w:rsidRPr="005869AF">
        <w:rPr>
          <w:rFonts w:ascii="Arial" w:eastAsia="Arial Unicode MS" w:hAnsi="Arial" w:cs="Arial"/>
          <w:i/>
          <w:iCs/>
          <w:color w:val="000000"/>
          <w:bdr w:val="nil"/>
          <w14:textOutline w14:w="0" w14:cap="flat" w14:cmpd="sng" w14:algn="ctr">
            <w14:noFill/>
            <w14:prstDash w14:val="solid"/>
            <w14:bevel/>
          </w14:textOutline>
        </w:rPr>
        <w:t>, Ireland, second half of the ninth century</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E44AD0" w:rsidRPr="005869AF">
        <w:rPr>
          <w:rFonts w:ascii="Arial" w:eastAsia="Arial Unicode MS" w:hAnsi="Arial" w:cs="Arial"/>
          <w:color w:val="000000"/>
          <w:bdr w:val="nil"/>
          <w14:textOutline w14:w="0" w14:cap="flat" w14:cmpd="sng" w14:algn="ctr">
            <w14:noFill/>
            <w14:prstDash w14:val="solid"/>
            <w14:bevel/>
          </w14:textOutline>
        </w:rPr>
        <w:t>(</w:t>
      </w:r>
      <w:r w:rsidR="00D9103D" w:rsidRPr="005869AF">
        <w:rPr>
          <w:rFonts w:ascii="Arial" w:eastAsia="Arial Unicode MS" w:hAnsi="Arial" w:cs="Arial"/>
          <w:color w:val="000000"/>
          <w:bdr w:val="nil"/>
          <w14:textOutline w14:w="0" w14:cap="flat" w14:cmpd="sng" w14:algn="ctr">
            <w14:noFill/>
            <w14:prstDash w14:val="solid"/>
            <w14:bevel/>
          </w14:textOutline>
        </w:rPr>
        <w:t>MS 1370</w:t>
      </w:r>
      <w:r w:rsidR="00E44AD0" w:rsidRPr="005869AF">
        <w:rPr>
          <w:rFonts w:ascii="Arial" w:eastAsia="Arial Unicode MS" w:hAnsi="Arial" w:cs="Arial"/>
          <w:color w:val="000000"/>
          <w:bdr w:val="nil"/>
          <w14:textOutline w14:w="0" w14:cap="flat" w14:cmpd="sng" w14:algn="ctr">
            <w14:noFill/>
            <w14:prstDash w14:val="solid"/>
            <w14:bevel/>
          </w14:textOutline>
        </w:rPr>
        <w:t>)</w:t>
      </w:r>
      <w:r w:rsidR="00BA5656" w:rsidRPr="005869AF">
        <w:rPr>
          <w:rFonts w:ascii="Arial" w:eastAsia="Arial Unicode MS" w:hAnsi="Arial" w:cs="Arial"/>
          <w:color w:val="000000"/>
          <w:bdr w:val="nil"/>
          <w14:textOutline w14:w="0" w14:cap="flat" w14:cmpd="sng" w14:algn="ctr">
            <w14:noFill/>
            <w14:prstDash w14:val="solid"/>
            <w14:bevel/>
          </w14:textOutline>
        </w:rPr>
        <w:t>.</w:t>
      </w:r>
      <w:r w:rsidR="00D9103D" w:rsidRPr="005869AF">
        <w:rPr>
          <w:rFonts w:ascii="Arial" w:eastAsia="Arial Unicode MS" w:hAnsi="Arial" w:cs="Arial"/>
          <w:color w:val="000000"/>
          <w:bdr w:val="nil"/>
          <w14:textOutline w14:w="0" w14:cap="flat" w14:cmpd="sng" w14:algn="ctr">
            <w14:noFill/>
            <w14:prstDash w14:val="solid"/>
            <w14:bevel/>
          </w14:textOutline>
        </w:rPr>
        <w:t xml:space="preserve"> </w:t>
      </w:r>
      <w:r w:rsidR="009A128E" w:rsidRPr="005869AF">
        <w:rPr>
          <w:rFonts w:ascii="Arial" w:eastAsia="Arial Unicode MS" w:hAnsi="Arial" w:cs="Arial"/>
          <w:color w:val="000000"/>
          <w:bdr w:val="nil"/>
          <w14:textOutline w14:w="0" w14:cap="flat" w14:cmpd="sng" w14:algn="ctr">
            <w14:noFill/>
            <w14:prstDash w14:val="solid"/>
            <w14:bevel/>
          </w14:textOutline>
        </w:rPr>
        <w:t xml:space="preserve">Lambeth Palace </w:t>
      </w:r>
      <w:r w:rsidR="00D428EA" w:rsidRPr="005869AF">
        <w:rPr>
          <w:rFonts w:ascii="Arial" w:eastAsia="Arial Unicode MS" w:hAnsi="Arial" w:cs="Arial"/>
          <w:color w:val="000000"/>
          <w:bdr w:val="nil"/>
          <w14:textOutline w14:w="0" w14:cap="flat" w14:cmpd="sng" w14:algn="ctr">
            <w14:noFill/>
            <w14:prstDash w14:val="solid"/>
            <w14:bevel/>
          </w14:textOutline>
        </w:rPr>
        <w:tab/>
      </w:r>
      <w:r w:rsidR="009A128E" w:rsidRPr="005869AF">
        <w:rPr>
          <w:rFonts w:ascii="Arial" w:eastAsia="Arial Unicode MS" w:hAnsi="Arial" w:cs="Arial"/>
          <w:color w:val="000000"/>
          <w:bdr w:val="nil"/>
          <w14:textOutline w14:w="0" w14:cap="flat" w14:cmpd="sng" w14:algn="ctr">
            <w14:noFill/>
            <w14:prstDash w14:val="solid"/>
            <w14:bevel/>
          </w14:textOutline>
        </w:rPr>
        <w:t>Library.</w:t>
      </w:r>
    </w:p>
    <w:p w14:paraId="6478B13E" w14:textId="77777777" w:rsidR="00634244" w:rsidRPr="005869AF" w:rsidRDefault="00634244"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E0301BB" w14:textId="77777777" w:rsidR="00E91168" w:rsidRPr="005869AF" w:rsidRDefault="00634244" w:rsidP="00634244">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color w:val="000000"/>
          <w:bdr w:val="nil"/>
          <w14:textOutline w14:w="0" w14:cap="flat" w14:cmpd="sng" w14:algn="ctr">
            <w14:noFill/>
            <w14:prstDash w14:val="solid"/>
            <w14:bevel/>
          </w14:textOutline>
        </w:rPr>
        <w:t xml:space="preserve">Hearl, T. (1994, June 3). [Letter to the Chief Secretary of the St Helena Government]. </w:t>
      </w:r>
    </w:p>
    <w:p w14:paraId="085B8941" w14:textId="64664ADB" w:rsidR="00634244" w:rsidRPr="005869AF" w:rsidRDefault="00E91168" w:rsidP="00634244">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color w:val="000000"/>
          <w:bdr w:val="nil"/>
          <w14:textOutline w14:w="0" w14:cap="flat" w14:cmpd="sng" w14:algn="ctr">
            <w14:noFill/>
            <w14:prstDash w14:val="solid"/>
            <w14:bevel/>
          </w14:textOutline>
        </w:rPr>
        <w:tab/>
      </w:r>
      <w:hyperlink r:id="rId11" w:history="1">
        <w:r w:rsidR="00634244" w:rsidRPr="005869AF">
          <w:rPr>
            <w:rStyle w:val="Hyperlink"/>
            <w:rFonts w:ascii="Arial" w:eastAsia="Arial Unicode MS" w:hAnsi="Arial" w:cs="Arial"/>
            <w:bdr w:val="nil"/>
            <w14:textOutline w14:w="0" w14:cap="flat" w14:cmpd="sng" w14:algn="ctr">
              <w14:noFill/>
              <w14:prstDash w14:val="solid"/>
              <w14:bevel/>
            </w14:textOutline>
          </w:rPr>
          <w:t>Trevor Hearl Archive</w:t>
        </w:r>
      </w:hyperlink>
      <w:r w:rsidR="00634244" w:rsidRPr="005869AF">
        <w:rPr>
          <w:rFonts w:ascii="Arial" w:eastAsia="Arial Unicode MS" w:hAnsi="Arial" w:cs="Arial"/>
          <w:color w:val="000000"/>
          <w:bdr w:val="nil"/>
          <w14:textOutline w14:w="0" w14:cap="flat" w14:cmpd="sng" w14:algn="ctr">
            <w14:noFill/>
            <w14:prstDash w14:val="solid"/>
            <w14:bevel/>
          </w14:textOutline>
        </w:rPr>
        <w:t xml:space="preserve"> (MSS Atlan., s.23/27).</w:t>
      </w:r>
    </w:p>
    <w:p w14:paraId="3AAD497F" w14:textId="77777777" w:rsidR="00634244" w:rsidRPr="005869AF" w:rsidRDefault="00634244" w:rsidP="00634244">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C4EDC05" w14:textId="494DD47D" w:rsidR="00634244" w:rsidRPr="005869AF" w:rsidRDefault="00634244"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color w:val="000000"/>
          <w:bdr w:val="nil"/>
          <w14:textOutline w14:w="0" w14:cap="flat" w14:cmpd="sng" w14:algn="ctr">
            <w14:noFill/>
            <w14:prstDash w14:val="solid"/>
            <w14:bevel/>
          </w14:textOutline>
        </w:rPr>
        <w:t xml:space="preserve">Hearl, T. (1997, October 26). [Letter to D. Richards]. </w:t>
      </w:r>
      <w:hyperlink r:id="rId12" w:history="1">
        <w:r w:rsidRPr="005869AF">
          <w:rPr>
            <w:rStyle w:val="Hyperlink"/>
            <w:rFonts w:ascii="Arial" w:eastAsia="Arial Unicode MS" w:hAnsi="Arial" w:cs="Arial"/>
            <w:bdr w:val="nil"/>
            <w14:textOutline w14:w="0" w14:cap="flat" w14:cmpd="sng" w14:algn="ctr">
              <w14:noFill/>
              <w14:prstDash w14:val="solid"/>
              <w14:bevel/>
            </w14:textOutline>
          </w:rPr>
          <w:t>Trevor Hearl Archive</w:t>
        </w:r>
      </w:hyperlink>
      <w:r w:rsidRPr="005869AF">
        <w:rPr>
          <w:rFonts w:ascii="Arial" w:eastAsia="Arial Unicode MS" w:hAnsi="Arial" w:cs="Arial"/>
          <w:color w:val="000000"/>
          <w:bdr w:val="nil"/>
          <w14:textOutline w14:w="0" w14:cap="flat" w14:cmpd="sng" w14:algn="ctr">
            <w14:noFill/>
            <w14:prstDash w14:val="solid"/>
            <w14:bevel/>
          </w14:textOutline>
        </w:rPr>
        <w:t xml:space="preserve"> (MSS Atlan., </w:t>
      </w:r>
      <w:r w:rsidR="00E91168" w:rsidRPr="005869AF">
        <w:rPr>
          <w:rFonts w:ascii="Arial" w:eastAsia="Arial Unicode MS" w:hAnsi="Arial" w:cs="Arial"/>
          <w:color w:val="000000"/>
          <w:bdr w:val="nil"/>
          <w14:textOutline w14:w="0" w14:cap="flat" w14:cmpd="sng" w14:algn="ctr">
            <w14:noFill/>
            <w14:prstDash w14:val="solid"/>
            <w14:bevel/>
          </w14:textOutline>
        </w:rPr>
        <w:tab/>
      </w:r>
      <w:r w:rsidRPr="005869AF">
        <w:rPr>
          <w:rFonts w:ascii="Arial" w:eastAsia="Arial Unicode MS" w:hAnsi="Arial" w:cs="Arial"/>
          <w:color w:val="000000"/>
          <w:bdr w:val="nil"/>
          <w14:textOutline w14:w="0" w14:cap="flat" w14:cmpd="sng" w14:algn="ctr">
            <w14:noFill/>
            <w14:prstDash w14:val="solid"/>
            <w14:bevel/>
          </w14:textOutline>
        </w:rPr>
        <w:t>s.23/41).</w:t>
      </w:r>
    </w:p>
    <w:p w14:paraId="1A346ADE" w14:textId="4CC5AB0C" w:rsidR="00D9103D" w:rsidRPr="005869AF"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67F476E6" w14:textId="15BA6EC6" w:rsidR="00D9103D" w:rsidRPr="005869AF"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Lindisfarne Gospels</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F20EFD"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c</w:t>
      </w:r>
      <w:r w:rsidR="00FE0851" w:rsidRPr="005869AF">
        <w:rPr>
          <w:rFonts w:ascii="Arial" w:eastAsia="Arial Unicode MS" w:hAnsi="Arial" w:cs="Arial"/>
          <w:color w:val="000000"/>
          <w:bdr w:val="nil"/>
          <w14:textOutline w14:w="0" w14:cap="flat" w14:cmpd="sng" w14:algn="ctr">
            <w14:noFill/>
            <w14:prstDash w14:val="solid"/>
            <w14:bevel/>
          </w14:textOutline>
        </w:rPr>
        <w:t>a</w:t>
      </w:r>
      <w:r w:rsidRPr="005869AF">
        <w:rPr>
          <w:rFonts w:ascii="Arial" w:eastAsia="Arial Unicode MS" w:hAnsi="Arial" w:cs="Arial"/>
          <w:color w:val="000000"/>
          <w:bdr w:val="nil"/>
          <w14:textOutline w14:w="0" w14:cap="flat" w14:cmpd="sng" w14:algn="ctr">
            <w14:noFill/>
            <w14:prstDash w14:val="solid"/>
            <w14:bevel/>
          </w14:textOutline>
        </w:rPr>
        <w:t>. 698</w:t>
      </w:r>
      <w:r w:rsidR="00F20EFD"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B0078E" w:rsidRPr="00A94275">
        <w:rPr>
          <w:rFonts w:ascii="Arial" w:eastAsia="Arial Unicode MS" w:hAnsi="Arial" w:cs="Arial"/>
          <w:i/>
          <w:iCs/>
          <w:color w:val="000000"/>
          <w:bdr w:val="nil"/>
          <w14:textOutline w14:w="0" w14:cap="flat" w14:cmpd="sng" w14:algn="ctr">
            <w14:noFill/>
            <w14:prstDash w14:val="solid"/>
            <w14:bevel/>
          </w14:textOutline>
        </w:rPr>
        <w:t xml:space="preserve">with </w:t>
      </w:r>
      <w:r w:rsidR="00500F99">
        <w:rPr>
          <w:rFonts w:ascii="Arial" w:eastAsia="Arial Unicode MS" w:hAnsi="Arial" w:cs="Arial"/>
          <w:i/>
          <w:iCs/>
          <w:color w:val="000000"/>
          <w:bdr w:val="nil"/>
          <w14:textOutline w14:w="0" w14:cap="flat" w14:cmpd="sng" w14:algn="ctr">
            <w14:noFill/>
            <w14:prstDash w14:val="solid"/>
            <w14:bevel/>
          </w14:textOutline>
        </w:rPr>
        <w:t>O</w:t>
      </w:r>
      <w:r w:rsidR="00B0078E" w:rsidRPr="00A94275">
        <w:rPr>
          <w:rFonts w:ascii="Arial" w:eastAsia="Arial Unicode MS" w:hAnsi="Arial" w:cs="Arial"/>
          <w:i/>
          <w:iCs/>
          <w:color w:val="000000"/>
          <w:bdr w:val="nil"/>
          <w14:textOutline w14:w="0" w14:cap="flat" w14:cmpd="sng" w14:algn="ctr">
            <w14:noFill/>
            <w14:prstDash w14:val="solid"/>
            <w14:bevel/>
          </w14:textOutline>
        </w:rPr>
        <w:t>ld English gloss by Aldred</w:t>
      </w:r>
      <w:r w:rsidR="00B0078E" w:rsidRPr="005869AF">
        <w:rPr>
          <w:rFonts w:ascii="Arial" w:eastAsia="Arial Unicode MS" w:hAnsi="Arial" w:cs="Arial"/>
          <w:color w:val="000000"/>
          <w:bdr w:val="nil"/>
          <w14:textOutline w14:w="0" w14:cap="flat" w14:cmpd="sng" w14:algn="ctr">
            <w14:noFill/>
            <w14:prstDash w14:val="solid"/>
            <w14:bevel/>
          </w14:textOutline>
        </w:rPr>
        <w:t xml:space="preserve"> </w:t>
      </w:r>
      <w:r w:rsidR="00A32925">
        <w:rPr>
          <w:rFonts w:ascii="Arial" w:eastAsia="Arial Unicode MS" w:hAnsi="Arial" w:cs="Arial"/>
          <w:color w:val="000000"/>
          <w:bdr w:val="nil"/>
          <w14:textOutline w14:w="0" w14:cap="flat" w14:cmpd="sng" w14:algn="ctr">
            <w14:noFill/>
            <w14:prstDash w14:val="solid"/>
            <w14:bevel/>
          </w14:textOutline>
        </w:rPr>
        <w:t>(</w:t>
      </w:r>
      <w:r w:rsidR="00B0078E" w:rsidRPr="005869AF">
        <w:rPr>
          <w:rFonts w:ascii="Arial" w:eastAsia="Arial Unicode MS" w:hAnsi="Arial" w:cs="Arial"/>
          <w:color w:val="000000"/>
          <w:bdr w:val="nil"/>
          <w14:textOutline w14:w="0" w14:cap="flat" w14:cmpd="sng" w14:algn="ctr">
            <w14:noFill/>
            <w14:prstDash w14:val="solid"/>
            <w14:bevel/>
          </w14:textOutline>
        </w:rPr>
        <w:t>c</w:t>
      </w:r>
      <w:r w:rsidR="00FE0851" w:rsidRPr="005869AF">
        <w:rPr>
          <w:rFonts w:ascii="Arial" w:eastAsia="Arial Unicode MS" w:hAnsi="Arial" w:cs="Arial"/>
          <w:color w:val="000000"/>
          <w:bdr w:val="nil"/>
          <w14:textOutline w14:w="0" w14:cap="flat" w14:cmpd="sng" w14:algn="ctr">
            <w14:noFill/>
            <w14:prstDash w14:val="solid"/>
            <w14:bevel/>
          </w14:textOutline>
        </w:rPr>
        <w:t>a</w:t>
      </w:r>
      <w:r w:rsidR="00B0078E" w:rsidRPr="005869AF">
        <w:rPr>
          <w:rFonts w:ascii="Arial" w:eastAsia="Arial Unicode MS" w:hAnsi="Arial" w:cs="Arial"/>
          <w:color w:val="000000"/>
          <w:bdr w:val="nil"/>
          <w14:textOutline w14:w="0" w14:cap="flat" w14:cmpd="sng" w14:algn="ctr">
            <w14:noFill/>
            <w14:prstDash w14:val="solid"/>
            <w14:bevel/>
          </w14:textOutline>
        </w:rPr>
        <w:t>. 970</w:t>
      </w:r>
      <w:r w:rsidR="00A32925">
        <w:rPr>
          <w:rFonts w:ascii="Arial" w:eastAsia="Arial Unicode MS" w:hAnsi="Arial" w:cs="Arial"/>
          <w:color w:val="000000"/>
          <w:bdr w:val="nil"/>
          <w14:textOutline w14:w="0" w14:cap="flat" w14:cmpd="sng" w14:algn="ctr">
            <w14:noFill/>
            <w14:prstDash w14:val="solid"/>
            <w14:bevel/>
          </w14:textOutline>
        </w:rPr>
        <w:t>).</w:t>
      </w:r>
      <w:r w:rsidR="00B0078E" w:rsidRPr="005869AF">
        <w:rPr>
          <w:rFonts w:ascii="Arial" w:eastAsia="Arial Unicode MS" w:hAnsi="Arial" w:cs="Arial"/>
          <w:color w:val="000000"/>
          <w:bdr w:val="nil"/>
          <w14:textOutline w14:w="0" w14:cap="flat" w14:cmpd="sng" w14:algn="ctr">
            <w14:noFill/>
            <w14:prstDash w14:val="solid"/>
            <w14:bevel/>
          </w14:textOutline>
        </w:rPr>
        <w:t xml:space="preserve"> </w:t>
      </w:r>
      <w:r w:rsidR="00FE0851" w:rsidRPr="005869AF">
        <w:rPr>
          <w:rFonts w:ascii="Arial" w:eastAsia="Arial Unicode MS" w:hAnsi="Arial" w:cs="Arial"/>
          <w:color w:val="000000"/>
          <w:bdr w:val="nil"/>
          <w14:textOutline w14:w="0" w14:cap="flat" w14:cmpd="sng" w14:algn="ctr">
            <w14:noFill/>
            <w14:prstDash w14:val="solid"/>
            <w14:bevel/>
          </w14:textOutline>
        </w:rPr>
        <w:t>(</w:t>
      </w:r>
      <w:r w:rsidR="00B0078E" w:rsidRPr="005869AF">
        <w:rPr>
          <w:rFonts w:ascii="Arial" w:eastAsia="Arial Unicode MS" w:hAnsi="Arial" w:cs="Arial"/>
          <w:color w:val="000000"/>
          <w:bdr w:val="nil"/>
          <w14:textOutline w14:w="0" w14:cap="flat" w14:cmpd="sng" w14:algn="ctr">
            <w14:noFill/>
            <w14:prstDash w14:val="solid"/>
            <w14:bevel/>
          </w14:textOutline>
        </w:rPr>
        <w:t xml:space="preserve">BL Cotton Nero D. </w:t>
      </w:r>
      <w:r w:rsidR="0098375B">
        <w:rPr>
          <w:rFonts w:ascii="Arial" w:eastAsia="Arial Unicode MS" w:hAnsi="Arial" w:cs="Arial"/>
          <w:color w:val="000000"/>
          <w:bdr w:val="nil"/>
          <w14:textOutline w14:w="0" w14:cap="flat" w14:cmpd="sng" w14:algn="ctr">
            <w14:noFill/>
            <w14:prstDash w14:val="solid"/>
            <w14:bevel/>
          </w14:textOutline>
        </w:rPr>
        <w:tab/>
      </w:r>
      <w:r w:rsidR="00B0078E" w:rsidRPr="005869AF">
        <w:rPr>
          <w:rFonts w:ascii="Arial" w:eastAsia="Arial Unicode MS" w:hAnsi="Arial" w:cs="Arial"/>
          <w:color w:val="000000"/>
          <w:bdr w:val="nil"/>
          <w14:textOutline w14:w="0" w14:cap="flat" w14:cmpd="sng" w14:algn="ctr">
            <w14:noFill/>
            <w14:prstDash w14:val="solid"/>
            <w14:bevel/>
          </w14:textOutline>
        </w:rPr>
        <w:t>IV</w:t>
      </w:r>
      <w:r w:rsidR="00FE0851" w:rsidRPr="005869AF">
        <w:rPr>
          <w:rFonts w:ascii="Arial" w:eastAsia="Arial Unicode MS" w:hAnsi="Arial" w:cs="Arial"/>
          <w:color w:val="000000"/>
          <w:bdr w:val="nil"/>
          <w14:textOutline w14:w="0" w14:cap="flat" w14:cmpd="sng" w14:algn="ctr">
            <w14:noFill/>
            <w14:prstDash w14:val="solid"/>
            <w14:bevel/>
          </w14:textOutline>
        </w:rPr>
        <w:t>)</w:t>
      </w:r>
      <w:r w:rsidR="00B0078E" w:rsidRPr="005869AF">
        <w:rPr>
          <w:rFonts w:ascii="Arial" w:eastAsia="Arial Unicode MS" w:hAnsi="Arial" w:cs="Arial"/>
          <w:color w:val="000000"/>
          <w:bdr w:val="nil"/>
          <w14:textOutline w14:w="0" w14:cap="flat" w14:cmpd="sng" w14:algn="ctr">
            <w14:noFill/>
            <w14:prstDash w14:val="solid"/>
            <w14:bevel/>
          </w14:textOutline>
        </w:rPr>
        <w:t>. British Library.</w:t>
      </w:r>
    </w:p>
    <w:p w14:paraId="5605C01B" w14:textId="77777777" w:rsidR="00634244" w:rsidRPr="005869AF" w:rsidRDefault="00634244"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668B676E" w14:textId="4DF87396" w:rsidR="00634244" w:rsidRPr="005869AF" w:rsidRDefault="00634244" w:rsidP="00634244">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 xml:space="preserve">Proposed </w:t>
      </w:r>
      <w:r w:rsidR="005C6E57" w:rsidRPr="005869AF">
        <w:rPr>
          <w:rFonts w:ascii="Arial" w:eastAsia="Arial Unicode MS" w:hAnsi="Arial" w:cs="Arial"/>
          <w:i/>
          <w:iCs/>
          <w:color w:val="000000"/>
          <w:bdr w:val="nil"/>
          <w14:textOutline w14:w="0" w14:cap="flat" w14:cmpd="sng" w14:algn="ctr">
            <w14:noFill/>
            <w14:prstDash w14:val="solid"/>
            <w14:bevel/>
          </w14:textOutline>
        </w:rPr>
        <w:t xml:space="preserve">telephone cable linking </w:t>
      </w:r>
      <w:r w:rsidRPr="005869AF">
        <w:rPr>
          <w:rFonts w:ascii="Arial" w:eastAsia="Arial Unicode MS" w:hAnsi="Arial" w:cs="Arial"/>
          <w:i/>
          <w:iCs/>
          <w:color w:val="000000"/>
          <w:bdr w:val="nil"/>
          <w14:textOutline w14:w="0" w14:cap="flat" w14:cmpd="sng" w14:algn="ctr">
            <w14:noFill/>
            <w14:prstDash w14:val="solid"/>
            <w14:bevel/>
          </w14:textOutline>
        </w:rPr>
        <w:t>South Africa with Europe via Ascension Island</w:t>
      </w:r>
      <w:r w:rsidRPr="005869AF">
        <w:rPr>
          <w:rFonts w:ascii="Arial" w:eastAsia="Arial Unicode MS" w:hAnsi="Arial" w:cs="Arial"/>
          <w:color w:val="000000"/>
          <w:bdr w:val="nil"/>
          <w14:textOutline w14:w="0" w14:cap="flat" w14:cmpd="sng" w14:algn="ctr">
            <w14:noFill/>
            <w14:prstDash w14:val="solid"/>
            <w14:bevel/>
          </w14:textOutline>
        </w:rPr>
        <w:t xml:space="preserve"> (1963-1965). </w:t>
      </w:r>
      <w:r w:rsidR="00E91168" w:rsidRPr="005869AF">
        <w:rPr>
          <w:rFonts w:ascii="Arial" w:eastAsia="Arial Unicode MS" w:hAnsi="Arial" w:cs="Arial"/>
          <w:color w:val="000000"/>
          <w:bdr w:val="nil"/>
          <w14:textOutline w14:w="0" w14:cap="flat" w14:cmpd="sng" w14:algn="ctr">
            <w14:noFill/>
            <w14:prstDash w14:val="solid"/>
            <w14:bevel/>
          </w14:textOutline>
        </w:rPr>
        <w:tab/>
      </w:r>
      <w:r w:rsidRPr="005869AF">
        <w:rPr>
          <w:rFonts w:ascii="Arial" w:eastAsia="Arial Unicode MS" w:hAnsi="Arial" w:cs="Arial"/>
          <w:color w:val="000000"/>
          <w:bdr w:val="nil"/>
          <w14:textOutline w14:w="0" w14:cap="flat" w14:cmpd="sng" w14:algn="ctr">
            <w14:noFill/>
            <w14:prstDash w14:val="solid"/>
            <w14:bevel/>
          </w14:textOutline>
        </w:rPr>
        <w:t>The National Archive, Kew (CO 1024/565).</w:t>
      </w:r>
    </w:p>
    <w:p w14:paraId="288254DC" w14:textId="77777777" w:rsidR="00D9103D" w:rsidRPr="005869AF"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53808B3" w14:textId="2AD2D5D9" w:rsidR="00634244" w:rsidRPr="005869AF" w:rsidRDefault="00634244" w:rsidP="00D9103D">
      <w:pPr>
        <w:pBdr>
          <w:top w:val="nil"/>
          <w:left w:val="nil"/>
          <w:bottom w:val="nil"/>
          <w:right w:val="nil"/>
          <w:between w:val="nil"/>
          <w:bar w:val="nil"/>
        </w:pBdr>
        <w:spacing w:after="0" w:line="240" w:lineRule="auto"/>
        <w:rPr>
          <w:rFonts w:ascii="Arial" w:eastAsia="Arial Unicode MS" w:hAnsi="Arial" w:cs="Arial"/>
          <w:i/>
          <w:iCs/>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 xml:space="preserve">Relay </w:t>
      </w:r>
      <w:r w:rsidR="005C6E57">
        <w:rPr>
          <w:rFonts w:ascii="Arial" w:eastAsia="Arial Unicode MS" w:hAnsi="Arial" w:cs="Arial"/>
          <w:i/>
          <w:iCs/>
          <w:color w:val="000000"/>
          <w:bdr w:val="nil"/>
          <w14:textOutline w14:w="0" w14:cap="flat" w14:cmpd="sng" w14:algn="ctr">
            <w14:noFill/>
            <w14:prstDash w14:val="solid"/>
            <w14:bevel/>
          </w14:textOutline>
        </w:rPr>
        <w:t>s</w:t>
      </w:r>
      <w:r w:rsidRPr="005869AF">
        <w:rPr>
          <w:rFonts w:ascii="Arial" w:eastAsia="Arial Unicode MS" w:hAnsi="Arial" w:cs="Arial"/>
          <w:i/>
          <w:iCs/>
          <w:color w:val="000000"/>
          <w:bdr w:val="nil"/>
          <w14:textOutline w14:w="0" w14:cap="flat" w14:cmpd="sng" w14:algn="ctr">
            <w14:noFill/>
            <w14:prstDash w14:val="solid"/>
            <w14:bevel/>
          </w14:textOutline>
        </w:rPr>
        <w:t>tation on St Helena</w:t>
      </w:r>
      <w:r w:rsidRPr="005869AF">
        <w:rPr>
          <w:rFonts w:ascii="Arial" w:eastAsia="Arial Unicode MS" w:hAnsi="Arial" w:cs="Arial"/>
          <w:color w:val="000000"/>
          <w:bdr w:val="nil"/>
          <w14:textOutline w14:w="0" w14:cap="flat" w14:cmpd="sng" w14:algn="ctr">
            <w14:noFill/>
            <w14:prstDash w14:val="solid"/>
            <w14:bevel/>
          </w14:textOutline>
        </w:rPr>
        <w:t xml:space="preserve"> (1964).</w:t>
      </w:r>
      <w:r w:rsidRPr="005869AF">
        <w:rPr>
          <w:rFonts w:ascii="Arial" w:hAnsi="Arial" w:cs="Arial"/>
        </w:rPr>
        <w:t xml:space="preserve"> The </w:t>
      </w:r>
      <w:r w:rsidRPr="005869AF">
        <w:rPr>
          <w:rFonts w:ascii="Arial" w:eastAsia="Arial Unicode MS" w:hAnsi="Arial" w:cs="Arial"/>
          <w:color w:val="000000"/>
          <w:bdr w:val="nil"/>
          <w14:textOutline w14:w="0" w14:cap="flat" w14:cmpd="sng" w14:algn="ctr">
            <w14:noFill/>
            <w14:prstDash w14:val="solid"/>
            <w14:bevel/>
          </w14:textOutline>
        </w:rPr>
        <w:t>National Archive, Kew (CAB 21/5416).</w:t>
      </w:r>
    </w:p>
    <w:p w14:paraId="55713A98" w14:textId="77777777" w:rsidR="00634244" w:rsidRPr="005869AF" w:rsidRDefault="00634244" w:rsidP="00D9103D">
      <w:pPr>
        <w:pBdr>
          <w:top w:val="nil"/>
          <w:left w:val="nil"/>
          <w:bottom w:val="nil"/>
          <w:right w:val="nil"/>
          <w:between w:val="nil"/>
          <w:bar w:val="nil"/>
        </w:pBdr>
        <w:spacing w:after="0" w:line="240" w:lineRule="auto"/>
        <w:rPr>
          <w:rFonts w:ascii="Arial" w:eastAsia="Arial Unicode MS" w:hAnsi="Arial" w:cs="Arial"/>
          <w:i/>
          <w:iCs/>
          <w:color w:val="000000"/>
          <w:bdr w:val="nil"/>
          <w14:textOutline w14:w="0" w14:cap="flat" w14:cmpd="sng" w14:algn="ctr">
            <w14:noFill/>
            <w14:prstDash w14:val="solid"/>
            <w14:bevel/>
          </w14:textOutline>
        </w:rPr>
      </w:pPr>
    </w:p>
    <w:p w14:paraId="3FBFEADF" w14:textId="0D54D5CB" w:rsidR="00C86F13" w:rsidRPr="005869AF"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St Helena Register</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A03658"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photocopies</w:t>
      </w:r>
      <w:r w:rsidR="00D84FE9" w:rsidRPr="005869AF">
        <w:rPr>
          <w:rFonts w:ascii="Arial" w:eastAsia="Arial Unicode MS" w:hAnsi="Arial" w:cs="Arial"/>
          <w:color w:val="000000"/>
          <w:bdr w:val="nil"/>
          <w14:textOutline w14:w="0" w14:cap="flat" w14:cmpd="sng" w14:algn="ctr">
            <w14:noFill/>
            <w14:prstDash w14:val="solid"/>
            <w14:bevel/>
          </w14:textOutline>
        </w:rPr>
        <w:t>]</w:t>
      </w:r>
      <w:r w:rsidR="0098383A"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98383A" w:rsidRPr="005869AF">
        <w:rPr>
          <w:rFonts w:ascii="Arial" w:eastAsia="Arial Unicode MS" w:hAnsi="Arial" w:cs="Arial"/>
          <w:color w:val="000000"/>
          <w:bdr w:val="nil"/>
          <w14:textOutline w14:w="0" w14:cap="flat" w14:cmpd="sng" w14:algn="ctr">
            <w14:noFill/>
            <w14:prstDash w14:val="solid"/>
            <w14:bevel/>
          </w14:textOutline>
        </w:rPr>
        <w:t>H</w:t>
      </w:r>
      <w:r w:rsidRPr="005869AF">
        <w:rPr>
          <w:rFonts w:ascii="Arial" w:eastAsia="Arial Unicode MS" w:hAnsi="Arial" w:cs="Arial"/>
          <w:color w:val="000000"/>
          <w:bdr w:val="nil"/>
          <w14:textOutline w14:w="0" w14:cap="flat" w14:cmpd="sng" w14:algn="ctr">
            <w14:noFill/>
            <w14:prstDash w14:val="solid"/>
            <w14:bevel/>
          </w14:textOutline>
        </w:rPr>
        <w:t xml:space="preserve">eld in the private archive of the Chairman of the Friends of </w:t>
      </w:r>
      <w:r w:rsidR="00397AB4" w:rsidRPr="005869AF">
        <w:rPr>
          <w:rFonts w:ascii="Arial" w:eastAsia="Arial Unicode MS" w:hAnsi="Arial" w:cs="Arial"/>
          <w:color w:val="000000"/>
          <w:bdr w:val="nil"/>
          <w14:textOutline w14:w="0" w14:cap="flat" w14:cmpd="sng" w14:algn="ctr">
            <w14:noFill/>
            <w14:prstDash w14:val="solid"/>
            <w14:bevel/>
          </w14:textOutline>
        </w:rPr>
        <w:tab/>
      </w:r>
      <w:r w:rsidRPr="005869AF">
        <w:rPr>
          <w:rFonts w:ascii="Arial" w:eastAsia="Arial Unicode MS" w:hAnsi="Arial" w:cs="Arial"/>
          <w:color w:val="000000"/>
          <w:bdr w:val="nil"/>
          <w14:textOutline w14:w="0" w14:cap="flat" w14:cmpd="sng" w14:algn="ctr">
            <w14:noFill/>
            <w14:prstDash w14:val="solid"/>
            <w14:bevel/>
          </w14:textOutline>
        </w:rPr>
        <w:t>St Helena.</w:t>
      </w:r>
    </w:p>
    <w:p w14:paraId="29ECFFBF" w14:textId="77777777" w:rsidR="00C86F13" w:rsidRPr="005869AF" w:rsidRDefault="00C86F13"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73D3AE94" w14:textId="686E5A82" w:rsidR="00D9103D" w:rsidRPr="005869AF" w:rsidRDefault="00D9103D" w:rsidP="00D9103D">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5869AF">
        <w:rPr>
          <w:rFonts w:ascii="Arial" w:eastAsia="Arial Unicode MS" w:hAnsi="Arial" w:cs="Arial"/>
          <w:i/>
          <w:iCs/>
          <w:color w:val="000000"/>
          <w:bdr w:val="nil"/>
          <w14:textOutline w14:w="0" w14:cap="flat" w14:cmpd="sng" w14:algn="ctr">
            <w14:noFill/>
            <w14:prstDash w14:val="solid"/>
            <w14:bevel/>
          </w14:textOutline>
        </w:rPr>
        <w:t xml:space="preserve">Transmission of </w:t>
      </w:r>
      <w:r w:rsidR="005C6E57">
        <w:rPr>
          <w:rFonts w:ascii="Arial" w:eastAsia="Arial Unicode MS" w:hAnsi="Arial" w:cs="Arial"/>
          <w:i/>
          <w:iCs/>
          <w:color w:val="000000"/>
          <w:bdr w:val="nil"/>
          <w14:textOutline w14:w="0" w14:cap="flat" w14:cmpd="sng" w14:algn="ctr">
            <w14:noFill/>
            <w14:prstDash w14:val="solid"/>
            <w14:bevel/>
          </w14:textOutline>
        </w:rPr>
        <w:t>i</w:t>
      </w:r>
      <w:r w:rsidRPr="005869AF">
        <w:rPr>
          <w:rFonts w:ascii="Arial" w:eastAsia="Arial Unicode MS" w:hAnsi="Arial" w:cs="Arial"/>
          <w:i/>
          <w:iCs/>
          <w:color w:val="000000"/>
          <w:bdr w:val="nil"/>
          <w14:textOutline w14:w="0" w14:cap="flat" w14:cmpd="sng" w14:algn="ctr">
            <w14:noFill/>
            <w14:prstDash w14:val="solid"/>
            <w14:bevel/>
          </w14:textOutline>
        </w:rPr>
        <w:t>nformation on St Helena under Article 73e of UN Charter</w:t>
      </w:r>
      <w:r w:rsidRPr="005869AF">
        <w:rPr>
          <w:rFonts w:ascii="Arial" w:eastAsia="Arial Unicode MS" w:hAnsi="Arial" w:cs="Arial"/>
          <w:color w:val="000000"/>
          <w:bdr w:val="nil"/>
          <w14:textOutline w14:w="0" w14:cap="flat" w14:cmpd="sng" w14:algn="ctr">
            <w14:noFill/>
            <w14:prstDash w14:val="solid"/>
            <w14:bevel/>
          </w14:textOutline>
        </w:rPr>
        <w:t xml:space="preserve"> </w:t>
      </w:r>
      <w:r w:rsidR="009C34A3"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1970</w:t>
      </w:r>
      <w:r w:rsidR="009C34A3" w:rsidRPr="005869AF">
        <w:rPr>
          <w:rFonts w:ascii="Arial" w:eastAsia="Arial Unicode MS" w:hAnsi="Arial" w:cs="Arial"/>
          <w:color w:val="000000"/>
          <w:bdr w:val="nil"/>
          <w14:textOutline w14:w="0" w14:cap="flat" w14:cmpd="sng" w14:algn="ctr">
            <w14:noFill/>
            <w14:prstDash w14:val="solid"/>
            <w14:bevel/>
          </w14:textOutline>
        </w:rPr>
        <w:t>)</w:t>
      </w:r>
      <w:r w:rsidRPr="005869AF">
        <w:rPr>
          <w:rFonts w:ascii="Arial" w:eastAsia="Arial Unicode MS" w:hAnsi="Arial" w:cs="Arial"/>
          <w:color w:val="000000"/>
          <w:bdr w:val="nil"/>
          <w14:textOutline w14:w="0" w14:cap="flat" w14:cmpd="sng" w14:algn="ctr">
            <w14:noFill/>
            <w14:prstDash w14:val="solid"/>
            <w14:bevel/>
          </w14:textOutline>
        </w:rPr>
        <w:t>.</w:t>
      </w:r>
      <w:r w:rsidR="009C34A3" w:rsidRPr="005869AF">
        <w:rPr>
          <w:rFonts w:ascii="Arial" w:hAnsi="Arial" w:cs="Arial"/>
        </w:rPr>
        <w:t xml:space="preserve"> </w:t>
      </w:r>
      <w:r w:rsidR="000947C5" w:rsidRPr="005869AF">
        <w:rPr>
          <w:rFonts w:ascii="Arial" w:hAnsi="Arial" w:cs="Arial"/>
        </w:rPr>
        <w:t xml:space="preserve">The National </w:t>
      </w:r>
      <w:r w:rsidR="00397AB4" w:rsidRPr="005869AF">
        <w:rPr>
          <w:rFonts w:ascii="Arial" w:hAnsi="Arial" w:cs="Arial"/>
        </w:rPr>
        <w:tab/>
      </w:r>
      <w:r w:rsidR="000947C5" w:rsidRPr="005869AF">
        <w:rPr>
          <w:rFonts w:ascii="Arial" w:hAnsi="Arial" w:cs="Arial"/>
        </w:rPr>
        <w:t xml:space="preserve">Archive, Kew </w:t>
      </w:r>
      <w:r w:rsidR="009C34A3" w:rsidRPr="005869AF">
        <w:rPr>
          <w:rFonts w:ascii="Arial" w:hAnsi="Arial" w:cs="Arial"/>
        </w:rPr>
        <w:t>(</w:t>
      </w:r>
      <w:r w:rsidR="009C34A3" w:rsidRPr="005869AF">
        <w:rPr>
          <w:rFonts w:ascii="Arial" w:eastAsia="Arial Unicode MS" w:hAnsi="Arial" w:cs="Arial"/>
          <w:color w:val="000000"/>
          <w:bdr w:val="nil"/>
          <w14:textOutline w14:w="0" w14:cap="flat" w14:cmpd="sng" w14:algn="ctr">
            <w14:noFill/>
            <w14:prstDash w14:val="solid"/>
            <w14:bevel/>
          </w14:textOutline>
        </w:rPr>
        <w:t>FCO 58/500).</w:t>
      </w:r>
    </w:p>
    <w:p w14:paraId="195C6650" w14:textId="77777777" w:rsidR="00D9103D" w:rsidRPr="00D9103D" w:rsidRDefault="00D9103D" w:rsidP="002523FA">
      <w:pPr>
        <w:pBdr>
          <w:top w:val="nil"/>
          <w:left w:val="nil"/>
          <w:bottom w:val="nil"/>
          <w:right w:val="nil"/>
          <w:between w:val="nil"/>
          <w:bar w:val="nil"/>
        </w:pBdr>
        <w:spacing w:after="200" w:line="240" w:lineRule="auto"/>
        <w:rPr>
          <w:rFonts w:ascii="Arial" w:eastAsia="Arial Unicode MS" w:hAnsi="Arial" w:cs="Arial"/>
          <w:color w:val="000000"/>
          <w:bdr w:val="nil"/>
          <w14:textOutline w14:w="0" w14:cap="flat" w14:cmpd="sng" w14:algn="ctr">
            <w14:noFill/>
            <w14:prstDash w14:val="solid"/>
            <w14:bevel/>
          </w14:textOutline>
        </w:rPr>
      </w:pPr>
    </w:p>
    <w:p w14:paraId="5C7D32FA" w14:textId="52DE1E11" w:rsidR="00D9103D" w:rsidRPr="00D442F8" w:rsidRDefault="00AE657D" w:rsidP="002523FA">
      <w:pPr>
        <w:pBdr>
          <w:top w:val="nil"/>
          <w:left w:val="nil"/>
          <w:bottom w:val="nil"/>
          <w:right w:val="nil"/>
          <w:between w:val="nil"/>
          <w:bar w:val="nil"/>
        </w:pBdr>
        <w:spacing w:after="200" w:line="240" w:lineRule="auto"/>
        <w:rPr>
          <w:rFonts w:ascii="Arial" w:eastAsia="Arial Unicode MS" w:hAnsi="Arial" w:cs="Arial"/>
          <w:color w:val="000000"/>
          <w:sz w:val="28"/>
          <w:szCs w:val="28"/>
          <w:bdr w:val="nil"/>
          <w14:textOutline w14:w="0" w14:cap="flat" w14:cmpd="sng" w14:algn="ctr">
            <w14:noFill/>
            <w14:prstDash w14:val="solid"/>
            <w14:bevel/>
          </w14:textOutline>
        </w:rPr>
      </w:pPr>
      <w:r>
        <w:rPr>
          <w:rFonts w:ascii="Arial" w:eastAsia="Arial Unicode MS" w:hAnsi="Arial" w:cs="Arial"/>
          <w:b/>
          <w:bCs/>
          <w:color w:val="000000"/>
          <w:sz w:val="28"/>
          <w:szCs w:val="28"/>
          <w:bdr w:val="nil"/>
          <w14:textOutline w14:w="0" w14:cap="flat" w14:cmpd="sng" w14:algn="ctr">
            <w14:noFill/>
            <w14:prstDash w14:val="solid"/>
            <w14:bevel/>
          </w14:textOutline>
        </w:rPr>
        <w:t>References</w:t>
      </w:r>
    </w:p>
    <w:p w14:paraId="5FF33327" w14:textId="621DCAD8" w:rsidR="00E7096C" w:rsidRDefault="002F4701" w:rsidP="0001002B">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Beatson, A. (1811)</w:t>
      </w:r>
      <w:r w:rsidR="001832B0">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On </w:t>
      </w:r>
      <w:r w:rsidR="005C6E57" w:rsidRPr="00360CB3">
        <w:rPr>
          <w:rFonts w:ascii="Arial" w:eastAsia="Arial Unicode MS" w:hAnsi="Arial" w:cs="Arial"/>
          <w:color w:val="000000"/>
          <w:bdr w:val="nil"/>
          <w14:textOutline w14:w="0" w14:cap="flat" w14:cmpd="sng" w14:algn="ctr">
            <w14:noFill/>
            <w14:prstDash w14:val="solid"/>
            <w14:bevel/>
          </w14:textOutline>
        </w:rPr>
        <w:t>clearing lands of grubs</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St Helena Monthly Register</w:t>
      </w:r>
      <w:r w:rsidRPr="00360CB3">
        <w:rPr>
          <w:rFonts w:ascii="Arial" w:eastAsia="Arial Unicode MS" w:hAnsi="Arial" w:cs="Arial"/>
          <w:color w:val="000000"/>
          <w:bdr w:val="nil"/>
          <w14:textOutline w14:w="0" w14:cap="flat" w14:cmpd="sng" w14:algn="ctr">
            <w14:noFill/>
            <w14:prstDash w14:val="solid"/>
            <w14:bevel/>
          </w14:textOutline>
        </w:rPr>
        <w:t xml:space="preserve">, </w:t>
      </w:r>
      <w:proofErr w:type="gramStart"/>
      <w:r w:rsidRPr="00360CB3">
        <w:rPr>
          <w:rFonts w:ascii="Arial" w:eastAsia="Arial Unicode MS" w:hAnsi="Arial" w:cs="Arial"/>
          <w:color w:val="000000"/>
          <w:bdr w:val="nil"/>
          <w14:textOutline w14:w="0" w14:cap="flat" w14:cmpd="sng" w14:algn="ctr">
            <w14:noFill/>
            <w14:prstDash w14:val="solid"/>
            <w14:bevel/>
          </w14:textOutline>
        </w:rPr>
        <w:t>December,</w:t>
      </w:r>
      <w:proofErr w:type="gramEnd"/>
      <w:r w:rsidRPr="00360CB3">
        <w:rPr>
          <w:rFonts w:ascii="Arial" w:eastAsia="Arial Unicode MS" w:hAnsi="Arial" w:cs="Arial"/>
          <w:color w:val="000000"/>
          <w:bdr w:val="nil"/>
          <w14:textOutline w14:w="0" w14:cap="flat" w14:cmpd="sng" w14:algn="ctr">
            <w14:noFill/>
            <w14:prstDash w14:val="solid"/>
            <w14:bevel/>
          </w14:textOutline>
        </w:rPr>
        <w:t xml:space="preserve"> 1</w:t>
      </w:r>
      <w:r w:rsidR="00012FC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9.</w:t>
      </w:r>
    </w:p>
    <w:p w14:paraId="2A89C91C" w14:textId="77777777" w:rsidR="00E7096C" w:rsidRDefault="00E7096C"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p>
    <w:p w14:paraId="4A199841" w14:textId="0FFE5183"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Cook, T. (1997)</w:t>
      </w:r>
      <w:r w:rsidR="00260040"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What is </w:t>
      </w:r>
      <w:r w:rsidR="001A2EBE" w:rsidRPr="00360CB3">
        <w:rPr>
          <w:rFonts w:ascii="Arial" w:eastAsia="Arial Unicode MS" w:hAnsi="Arial" w:cs="Arial"/>
          <w:color w:val="000000"/>
          <w:bdr w:val="nil"/>
          <w14:textOutline w14:w="0" w14:cap="flat" w14:cmpd="sng" w14:algn="ctr">
            <w14:noFill/>
            <w14:prstDash w14:val="solid"/>
            <w14:bevel/>
          </w14:textOutline>
        </w:rPr>
        <w:t>p</w:t>
      </w:r>
      <w:r w:rsidRPr="00360CB3">
        <w:rPr>
          <w:rFonts w:ascii="Arial" w:eastAsia="Arial Unicode MS" w:hAnsi="Arial" w:cs="Arial"/>
          <w:color w:val="000000"/>
          <w:bdr w:val="nil"/>
          <w14:textOutline w14:w="0" w14:cap="flat" w14:cmpd="sng" w14:algn="ctr">
            <w14:noFill/>
            <w14:prstDash w14:val="solid"/>
            <w14:bevel/>
          </w14:textOutline>
        </w:rPr>
        <w:t xml:space="preserve">ast is </w:t>
      </w:r>
      <w:r w:rsidR="001A2EBE" w:rsidRPr="00360CB3">
        <w:rPr>
          <w:rFonts w:ascii="Arial" w:eastAsia="Arial Unicode MS" w:hAnsi="Arial" w:cs="Arial"/>
          <w:color w:val="000000"/>
          <w:bdr w:val="nil"/>
          <w14:textOutline w14:w="0" w14:cap="flat" w14:cmpd="sng" w14:algn="ctr">
            <w14:noFill/>
            <w14:prstDash w14:val="solid"/>
            <w14:bevel/>
          </w14:textOutline>
        </w:rPr>
        <w:t>p</w:t>
      </w:r>
      <w:r w:rsidRPr="00360CB3">
        <w:rPr>
          <w:rFonts w:ascii="Arial" w:eastAsia="Arial Unicode MS" w:hAnsi="Arial" w:cs="Arial"/>
          <w:color w:val="000000"/>
          <w:bdr w:val="nil"/>
          <w14:textOutline w14:w="0" w14:cap="flat" w14:cmpd="sng" w14:algn="ctr">
            <w14:noFill/>
            <w14:prstDash w14:val="solid"/>
            <w14:bevel/>
          </w14:textOutline>
        </w:rPr>
        <w:t xml:space="preserve">rologue: A </w:t>
      </w:r>
      <w:r w:rsidR="001A2EBE" w:rsidRPr="00360CB3">
        <w:rPr>
          <w:rFonts w:ascii="Arial" w:eastAsia="Arial Unicode MS" w:hAnsi="Arial" w:cs="Arial"/>
          <w:color w:val="000000"/>
          <w:bdr w:val="nil"/>
          <w14:textOutline w14:w="0" w14:cap="flat" w14:cmpd="sng" w14:algn="ctr">
            <w14:noFill/>
            <w14:prstDash w14:val="solid"/>
            <w14:bevel/>
          </w14:textOutline>
        </w:rPr>
        <w:t>h</w:t>
      </w:r>
      <w:r w:rsidRPr="00360CB3">
        <w:rPr>
          <w:rFonts w:ascii="Arial" w:eastAsia="Arial Unicode MS" w:hAnsi="Arial" w:cs="Arial"/>
          <w:color w:val="000000"/>
          <w:bdr w:val="nil"/>
          <w14:textOutline w14:w="0" w14:cap="flat" w14:cmpd="sng" w14:algn="ctr">
            <w14:noFill/>
            <w14:prstDash w14:val="solid"/>
            <w14:bevel/>
          </w14:textOutline>
        </w:rPr>
        <w:t xml:space="preserve">istory of </w:t>
      </w:r>
      <w:r w:rsidR="001A2EBE" w:rsidRPr="00360CB3">
        <w:rPr>
          <w:rFonts w:ascii="Arial" w:eastAsia="Arial Unicode MS" w:hAnsi="Arial" w:cs="Arial"/>
          <w:color w:val="000000"/>
          <w:bdr w:val="nil"/>
          <w14:textOutline w14:w="0" w14:cap="flat" w14:cmpd="sng" w14:algn="ctr">
            <w14:noFill/>
            <w14:prstDash w14:val="solid"/>
            <w14:bevel/>
          </w14:textOutline>
        </w:rPr>
        <w:t>a</w:t>
      </w:r>
      <w:r w:rsidRPr="00360CB3">
        <w:rPr>
          <w:rFonts w:ascii="Arial" w:eastAsia="Arial Unicode MS" w:hAnsi="Arial" w:cs="Arial"/>
          <w:color w:val="000000"/>
          <w:bdr w:val="nil"/>
          <w14:textOutline w14:w="0" w14:cap="flat" w14:cmpd="sng" w14:algn="ctr">
            <w14:noFill/>
            <w14:prstDash w14:val="solid"/>
            <w14:bevel/>
          </w14:textOutline>
        </w:rPr>
        <w:t xml:space="preserve">rchival </w:t>
      </w:r>
      <w:r w:rsidR="001A2EBE" w:rsidRPr="00360CB3">
        <w:rPr>
          <w:rFonts w:ascii="Arial" w:eastAsia="Arial Unicode MS" w:hAnsi="Arial" w:cs="Arial"/>
          <w:color w:val="000000"/>
          <w:bdr w:val="nil"/>
          <w14:textOutline w14:w="0" w14:cap="flat" w14:cmpd="sng" w14:algn="ctr">
            <w14:noFill/>
            <w14:prstDash w14:val="solid"/>
            <w14:bevel/>
          </w14:textOutline>
        </w:rPr>
        <w:t>i</w:t>
      </w:r>
      <w:r w:rsidRPr="00360CB3">
        <w:rPr>
          <w:rFonts w:ascii="Arial" w:eastAsia="Arial Unicode MS" w:hAnsi="Arial" w:cs="Arial"/>
          <w:color w:val="000000"/>
          <w:bdr w:val="nil"/>
          <w14:textOutline w14:w="0" w14:cap="flat" w14:cmpd="sng" w14:algn="ctr">
            <w14:noFill/>
            <w14:prstDash w14:val="solid"/>
            <w14:bevel/>
          </w14:textOutline>
        </w:rPr>
        <w:t xml:space="preserve">deas </w:t>
      </w:r>
      <w:r w:rsidR="001A2EBE" w:rsidRPr="00360CB3">
        <w:rPr>
          <w:rFonts w:ascii="Arial" w:eastAsia="Arial Unicode MS" w:hAnsi="Arial" w:cs="Arial"/>
          <w:color w:val="000000"/>
          <w:bdr w:val="nil"/>
          <w14:textOutline w14:w="0" w14:cap="flat" w14:cmpd="sng" w14:algn="ctr">
            <w14:noFill/>
            <w14:prstDash w14:val="solid"/>
            <w14:bevel/>
          </w14:textOutline>
        </w:rPr>
        <w:t>s</w:t>
      </w:r>
      <w:r w:rsidRPr="00360CB3">
        <w:rPr>
          <w:rFonts w:ascii="Arial" w:eastAsia="Arial Unicode MS" w:hAnsi="Arial" w:cs="Arial"/>
          <w:color w:val="000000"/>
          <w:bdr w:val="nil"/>
          <w14:textOutline w14:w="0" w14:cap="flat" w14:cmpd="sng" w14:algn="ctr">
            <w14:noFill/>
            <w14:prstDash w14:val="solid"/>
            <w14:bevel/>
          </w14:textOutline>
        </w:rPr>
        <w:t xml:space="preserve">ince 1898, and the </w:t>
      </w:r>
      <w:r w:rsidR="001A2EBE" w:rsidRPr="00360CB3">
        <w:rPr>
          <w:rFonts w:ascii="Arial" w:eastAsia="Arial Unicode MS" w:hAnsi="Arial" w:cs="Arial"/>
          <w:color w:val="000000"/>
          <w:bdr w:val="nil"/>
          <w14:textOutline w14:w="0" w14:cap="flat" w14:cmpd="sng" w14:algn="ctr">
            <w14:noFill/>
            <w14:prstDash w14:val="solid"/>
            <w14:bevel/>
          </w14:textOutline>
        </w:rPr>
        <w:t>f</w:t>
      </w:r>
      <w:r w:rsidRPr="00360CB3">
        <w:rPr>
          <w:rFonts w:ascii="Arial" w:eastAsia="Arial Unicode MS" w:hAnsi="Arial" w:cs="Arial"/>
          <w:color w:val="000000"/>
          <w:bdr w:val="nil"/>
          <w14:textOutline w14:w="0" w14:cap="flat" w14:cmpd="sng" w14:algn="ctr">
            <w14:noFill/>
            <w14:prstDash w14:val="solid"/>
            <w14:bevel/>
          </w14:textOutline>
        </w:rPr>
        <w:t xml:space="preserve">uture </w:t>
      </w:r>
      <w:r w:rsidR="001A2EBE" w:rsidRPr="00360CB3">
        <w:rPr>
          <w:rFonts w:ascii="Arial" w:eastAsia="Arial Unicode MS" w:hAnsi="Arial" w:cs="Arial"/>
          <w:color w:val="000000"/>
          <w:bdr w:val="nil"/>
          <w14:textOutline w14:w="0" w14:cap="flat" w14:cmpd="sng" w14:algn="ctr">
            <w14:noFill/>
            <w14:prstDash w14:val="solid"/>
            <w14:bevel/>
          </w14:textOutline>
        </w:rPr>
        <w:t>p</w:t>
      </w:r>
      <w:r w:rsidRPr="00360CB3">
        <w:rPr>
          <w:rFonts w:ascii="Arial" w:eastAsia="Arial Unicode MS" w:hAnsi="Arial" w:cs="Arial"/>
          <w:color w:val="000000"/>
          <w:bdr w:val="nil"/>
          <w14:textOutline w14:w="0" w14:cap="flat" w14:cmpd="sng" w14:algn="ctr">
            <w14:noFill/>
            <w14:prstDash w14:val="solid"/>
            <w14:bevel/>
          </w14:textOutline>
        </w:rPr>
        <w:t xml:space="preserve">aradigm </w:t>
      </w:r>
      <w:r w:rsidR="001A2EBE" w:rsidRPr="00360CB3">
        <w:rPr>
          <w:rFonts w:ascii="Arial" w:eastAsia="Arial Unicode MS" w:hAnsi="Arial" w:cs="Arial"/>
          <w:color w:val="000000"/>
          <w:bdr w:val="nil"/>
          <w14:textOutline w14:w="0" w14:cap="flat" w14:cmpd="sng" w14:algn="ctr">
            <w14:noFill/>
            <w14:prstDash w14:val="solid"/>
            <w14:bevel/>
          </w14:textOutline>
        </w:rPr>
        <w:t>s</w:t>
      </w:r>
      <w:r w:rsidRPr="00360CB3">
        <w:rPr>
          <w:rFonts w:ascii="Arial" w:eastAsia="Arial Unicode MS" w:hAnsi="Arial" w:cs="Arial"/>
          <w:color w:val="000000"/>
          <w:bdr w:val="nil"/>
          <w14:textOutline w14:w="0" w14:cap="flat" w14:cmpd="sng" w14:algn="ctr">
            <w14:noFill/>
            <w14:prstDash w14:val="solid"/>
            <w14:bevel/>
          </w14:textOutline>
        </w:rPr>
        <w:t xml:space="preserve">hift. </w:t>
      </w:r>
      <w:proofErr w:type="spellStart"/>
      <w:r w:rsidRPr="00360CB3">
        <w:rPr>
          <w:rFonts w:ascii="Arial" w:eastAsia="Arial Unicode MS" w:hAnsi="Arial" w:cs="Arial"/>
          <w:i/>
          <w:iCs/>
          <w:color w:val="000000"/>
          <w:bdr w:val="nil"/>
          <w14:textOutline w14:w="0" w14:cap="flat" w14:cmpd="sng" w14:algn="ctr">
            <w14:noFill/>
            <w14:prstDash w14:val="solid"/>
            <w14:bevel/>
          </w14:textOutline>
        </w:rPr>
        <w:t>Archivaria</w:t>
      </w:r>
      <w:proofErr w:type="spellEnd"/>
      <w:r w:rsidR="00730665" w:rsidRPr="00360CB3">
        <w:rPr>
          <w:rFonts w:ascii="Arial" w:eastAsia="Arial Unicode MS" w:hAnsi="Arial" w:cs="Arial"/>
          <w:i/>
          <w:iCs/>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43</w:t>
      </w:r>
      <w:r w:rsidRPr="00360CB3">
        <w:rPr>
          <w:rFonts w:ascii="Arial" w:eastAsia="Arial Unicode MS" w:hAnsi="Arial" w:cs="Arial"/>
          <w:color w:val="000000"/>
          <w:bdr w:val="nil"/>
          <w14:textOutline w14:w="0" w14:cap="flat" w14:cmpd="sng" w14:algn="ctr">
            <w14:noFill/>
            <w14:prstDash w14:val="solid"/>
            <w14:bevel/>
          </w14:textOutline>
        </w:rPr>
        <w:t>, 17</w:t>
      </w:r>
      <w:r w:rsidR="00AD50B5"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63.</w:t>
      </w:r>
    </w:p>
    <w:p w14:paraId="52F2E3FB"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B210360" w14:textId="772BD679"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Cook, T. (2011)</w:t>
      </w:r>
      <w:r w:rsidR="00355128"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3" w:history="1">
        <w:r w:rsidR="00275FD8" w:rsidRPr="00C01570">
          <w:rPr>
            <w:rStyle w:val="Hyperlink"/>
            <w:rFonts w:ascii="Arial" w:eastAsia="Arial Unicode MS" w:hAnsi="Arial" w:cs="Arial"/>
            <w:bdr w:val="nil"/>
            <w14:textOutline w14:w="0" w14:cap="flat" w14:cmpd="sng" w14:algn="ctr">
              <w14:noFill/>
              <w14:prstDash w14:val="solid"/>
              <w14:bevel/>
            </w14:textOutline>
          </w:rPr>
          <w:t>‘</w:t>
        </w:r>
        <w:r w:rsidRPr="00C01570">
          <w:rPr>
            <w:rStyle w:val="Hyperlink"/>
            <w:rFonts w:ascii="Arial" w:eastAsia="Arial Unicode MS" w:hAnsi="Arial" w:cs="Arial"/>
            <w:bdr w:val="nil"/>
            <w14:textOutline w14:w="0" w14:cap="flat" w14:cmpd="sng" w14:algn="ctr">
              <w14:noFill/>
              <w14:prstDash w14:val="solid"/>
              <w14:bevel/>
            </w14:textOutline>
          </w:rPr>
          <w:t>We Are What We Keep; We Keep What We Are</w:t>
        </w:r>
        <w:r w:rsidRPr="00C01570">
          <w:rPr>
            <w:rStyle w:val="Hyperlink"/>
            <w:rFonts w:ascii="Arial" w:eastAsia="Arial Unicode MS" w:hAnsi="Arial" w:cs="Arial"/>
            <w:bdr w:val="nil"/>
            <w:rtl/>
            <w14:textOutline w14:w="0" w14:cap="flat" w14:cmpd="sng" w14:algn="ctr">
              <w14:noFill/>
              <w14:prstDash w14:val="solid"/>
              <w14:bevel/>
            </w14:textOutline>
          </w:rPr>
          <w:t>’</w:t>
        </w:r>
        <w:r w:rsidRPr="00C01570">
          <w:rPr>
            <w:rStyle w:val="Hyperlink"/>
            <w:rFonts w:ascii="Arial" w:eastAsia="Arial Unicode MS" w:hAnsi="Arial" w:cs="Arial"/>
            <w:bdr w:val="nil"/>
            <w14:textOutline w14:w="0" w14:cap="flat" w14:cmpd="sng" w14:algn="ctr">
              <w14:noFill/>
              <w14:prstDash w14:val="solid"/>
              <w14:bevel/>
            </w14:textOutline>
          </w:rPr>
          <w:t xml:space="preserve">: Archival </w:t>
        </w:r>
        <w:r w:rsidR="007A226E" w:rsidRPr="00C01570">
          <w:rPr>
            <w:rStyle w:val="Hyperlink"/>
            <w:rFonts w:ascii="Arial" w:eastAsia="Arial Unicode MS" w:hAnsi="Arial" w:cs="Arial"/>
            <w:bdr w:val="nil"/>
            <w14:textOutline w14:w="0" w14:cap="flat" w14:cmpd="sng" w14:algn="ctr">
              <w14:noFill/>
              <w14:prstDash w14:val="solid"/>
              <w14:bevel/>
            </w14:textOutline>
          </w:rPr>
          <w:t>a</w:t>
        </w:r>
        <w:r w:rsidRPr="00C01570">
          <w:rPr>
            <w:rStyle w:val="Hyperlink"/>
            <w:rFonts w:ascii="Arial" w:eastAsia="Arial Unicode MS" w:hAnsi="Arial" w:cs="Arial"/>
            <w:bdr w:val="nil"/>
            <w14:textOutline w14:w="0" w14:cap="flat" w14:cmpd="sng" w14:algn="ctr">
              <w14:noFill/>
              <w14:prstDash w14:val="solid"/>
              <w14:bevel/>
            </w14:textOutline>
          </w:rPr>
          <w:t xml:space="preserve">ppraisal </w:t>
        </w:r>
        <w:r w:rsidR="007A226E" w:rsidRPr="00C01570">
          <w:rPr>
            <w:rStyle w:val="Hyperlink"/>
            <w:rFonts w:ascii="Arial" w:eastAsia="Arial Unicode MS" w:hAnsi="Arial" w:cs="Arial"/>
            <w:bdr w:val="nil"/>
            <w14:textOutline w14:w="0" w14:cap="flat" w14:cmpd="sng" w14:algn="ctr">
              <w14:noFill/>
              <w14:prstDash w14:val="solid"/>
              <w14:bevel/>
            </w14:textOutline>
          </w:rPr>
          <w:t>p</w:t>
        </w:r>
        <w:r w:rsidRPr="00C01570">
          <w:rPr>
            <w:rStyle w:val="Hyperlink"/>
            <w:rFonts w:ascii="Arial" w:eastAsia="Arial Unicode MS" w:hAnsi="Arial" w:cs="Arial"/>
            <w:bdr w:val="nil"/>
            <w14:textOutline w14:w="0" w14:cap="flat" w14:cmpd="sng" w14:algn="ctr">
              <w14:noFill/>
              <w14:prstDash w14:val="solid"/>
              <w14:bevel/>
            </w14:textOutline>
          </w:rPr>
          <w:t xml:space="preserve">ast, </w:t>
        </w:r>
        <w:r w:rsidR="007A226E" w:rsidRPr="00C01570">
          <w:rPr>
            <w:rStyle w:val="Hyperlink"/>
            <w:rFonts w:ascii="Arial" w:eastAsia="Arial Unicode MS" w:hAnsi="Arial" w:cs="Arial"/>
            <w:bdr w:val="nil"/>
            <w14:textOutline w14:w="0" w14:cap="flat" w14:cmpd="sng" w14:algn="ctr">
              <w14:noFill/>
              <w14:prstDash w14:val="solid"/>
              <w14:bevel/>
            </w14:textOutline>
          </w:rPr>
          <w:t>p</w:t>
        </w:r>
        <w:r w:rsidRPr="00C01570">
          <w:rPr>
            <w:rStyle w:val="Hyperlink"/>
            <w:rFonts w:ascii="Arial" w:eastAsia="Arial Unicode MS" w:hAnsi="Arial" w:cs="Arial"/>
            <w:bdr w:val="nil"/>
            <w14:textOutline w14:w="0" w14:cap="flat" w14:cmpd="sng" w14:algn="ctr">
              <w14:noFill/>
              <w14:prstDash w14:val="solid"/>
              <w14:bevel/>
            </w14:textOutline>
          </w:rPr>
          <w:t xml:space="preserve">resent and </w:t>
        </w:r>
        <w:r w:rsidR="007A226E" w:rsidRPr="00C01570">
          <w:rPr>
            <w:rStyle w:val="Hyperlink"/>
            <w:rFonts w:ascii="Arial" w:eastAsia="Arial Unicode MS" w:hAnsi="Arial" w:cs="Arial"/>
            <w:bdr w:val="nil"/>
            <w14:textOutline w14:w="0" w14:cap="flat" w14:cmpd="sng" w14:algn="ctr">
              <w14:noFill/>
              <w14:prstDash w14:val="solid"/>
              <w14:bevel/>
            </w14:textOutline>
          </w:rPr>
          <w:t>f</w:t>
        </w:r>
        <w:r w:rsidRPr="00C01570">
          <w:rPr>
            <w:rStyle w:val="Hyperlink"/>
            <w:rFonts w:ascii="Arial" w:eastAsia="Arial Unicode MS" w:hAnsi="Arial" w:cs="Arial"/>
            <w:bdr w:val="nil"/>
            <w14:textOutline w14:w="0" w14:cap="flat" w14:cmpd="sng" w14:algn="ctr">
              <w14:noFill/>
              <w14:prstDash w14:val="solid"/>
              <w14:bevel/>
            </w14:textOutline>
          </w:rPr>
          <w:t>uture</w:t>
        </w:r>
      </w:hyperlink>
      <w:r w:rsidRPr="00C01570">
        <w:rPr>
          <w:rFonts w:ascii="Arial" w:eastAsia="Arial Unicode MS" w:hAnsi="Arial" w:cs="Arial"/>
          <w:bdr w:val="nil"/>
          <w14:textOutline w14:w="0" w14:cap="flat" w14:cmpd="sng" w14:algn="ctr">
            <w14:noFill/>
            <w14:prstDash w14:val="solid"/>
            <w14:bevel/>
          </w14:textOutline>
        </w:rPr>
        <w:t xml:space="preserve">. </w:t>
      </w:r>
      <w:r w:rsidRPr="00C01570">
        <w:rPr>
          <w:rFonts w:ascii="Arial" w:eastAsia="Arial Unicode MS" w:hAnsi="Arial" w:cs="Arial"/>
          <w:i/>
          <w:iCs/>
          <w:bdr w:val="nil"/>
          <w14:textOutline w14:w="0" w14:cap="flat" w14:cmpd="sng" w14:algn="ctr">
            <w14:noFill/>
            <w14:prstDash w14:val="solid"/>
            <w14:bevel/>
          </w14:textOutline>
        </w:rPr>
        <w:t>Journal of the Society of Archivists</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32</w:t>
      </w:r>
      <w:r w:rsidRPr="00360CB3">
        <w:rPr>
          <w:rFonts w:ascii="Arial" w:eastAsia="Arial Unicode MS" w:hAnsi="Arial" w:cs="Arial"/>
          <w:color w:val="000000"/>
          <w:bdr w:val="nil"/>
          <w14:textOutline w14:w="0" w14:cap="flat" w14:cmpd="sng" w14:algn="ctr">
            <w14:noFill/>
            <w14:prstDash w14:val="solid"/>
            <w14:bevel/>
          </w14:textOutline>
        </w:rPr>
        <w:t>(2), 173</w:t>
      </w:r>
      <w:r w:rsidR="00AD50B5"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189.  </w:t>
      </w:r>
    </w:p>
    <w:p w14:paraId="4C8B68FE"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B47C06D" w14:textId="622625B9"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Day, A. (1997)</w:t>
      </w:r>
      <w:r w:rsidR="00917AFA"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St Helena, Ascension and Tristan da Cunha: World Bibliographic Series no. 197</w:t>
      </w:r>
      <w:r w:rsidR="00917AFA" w:rsidRPr="00360CB3">
        <w:rPr>
          <w:rFonts w:ascii="Arial" w:eastAsia="Arial Unicode MS" w:hAnsi="Arial" w:cs="Arial"/>
          <w:i/>
          <w:iCs/>
          <w:color w:val="000000"/>
          <w:bdr w:val="nil"/>
          <w14:textOutline w14:w="0" w14:cap="flat" w14:cmpd="sng" w14:algn="ctr">
            <w14:noFill/>
            <w14:prstDash w14:val="solid"/>
            <w14:bevel/>
          </w14:textOutline>
        </w:rPr>
        <w:t>.</w:t>
      </w:r>
      <w:r w:rsidRPr="00360CB3">
        <w:rPr>
          <w:rFonts w:ascii="Arial" w:eastAsia="Arial Unicode MS" w:hAnsi="Arial" w:cs="Arial"/>
          <w:i/>
          <w:iCs/>
          <w:color w:val="000000"/>
          <w:bdr w:val="nil"/>
          <w14:textOutline w14:w="0" w14:cap="flat" w14:cmpd="sng" w14:algn="ctr">
            <w14:noFill/>
            <w14:prstDash w14:val="solid"/>
            <w14:bevel/>
          </w14:textOutline>
        </w:rPr>
        <w:t xml:space="preserve"> </w:t>
      </w:r>
      <w:r w:rsidR="00122E4B" w:rsidRPr="00360CB3">
        <w:rPr>
          <w:rFonts w:ascii="Arial" w:eastAsia="Arial Unicode MS" w:hAnsi="Arial" w:cs="Arial"/>
          <w:color w:val="000000"/>
          <w:bdr w:val="nil"/>
          <w14:textOutline w14:w="0" w14:cap="flat" w14:cmpd="sng" w14:algn="ctr">
            <w14:noFill/>
            <w14:prstDash w14:val="solid"/>
            <w14:bevel/>
          </w14:textOutline>
        </w:rPr>
        <w:t>Clio Press</w:t>
      </w:r>
      <w:r w:rsidRPr="00360CB3">
        <w:rPr>
          <w:rFonts w:ascii="Arial" w:eastAsia="Arial Unicode MS" w:hAnsi="Arial" w:cs="Arial"/>
          <w:color w:val="000000"/>
          <w:bdr w:val="nil"/>
          <w14:textOutline w14:w="0" w14:cap="flat" w14:cmpd="sng" w14:algn="ctr">
            <w14:noFill/>
            <w14:prstDash w14:val="solid"/>
            <w14:bevel/>
          </w14:textOutline>
        </w:rPr>
        <w:t xml:space="preserve">. </w:t>
      </w:r>
    </w:p>
    <w:p w14:paraId="2AADDB82"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6ACACFC2" w14:textId="7955547C"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Gosse, P</w:t>
      </w:r>
      <w:r w:rsidR="00122E4B"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(1990)</w:t>
      </w:r>
      <w:r w:rsidR="00122E4B"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St Helena, 1502</w:t>
      </w:r>
      <w:r w:rsidR="00122E4B" w:rsidRPr="00360CB3">
        <w:rPr>
          <w:rFonts w:ascii="Arial" w:eastAsia="Arial Unicode MS" w:hAnsi="Arial" w:cs="Arial"/>
          <w:i/>
          <w:iCs/>
          <w:color w:val="000000"/>
          <w:bdr w:val="nil"/>
          <w14:textOutline w14:w="0" w14:cap="flat" w14:cmpd="sng" w14:algn="ctr">
            <w14:noFill/>
            <w14:prstDash w14:val="solid"/>
            <w14:bevel/>
          </w14:textOutline>
        </w:rPr>
        <w:t>–</w:t>
      </w:r>
      <w:r w:rsidRPr="00360CB3">
        <w:rPr>
          <w:rFonts w:ascii="Arial" w:eastAsia="Arial Unicode MS" w:hAnsi="Arial" w:cs="Arial"/>
          <w:i/>
          <w:iCs/>
          <w:color w:val="000000"/>
          <w:bdr w:val="nil"/>
          <w14:textOutline w14:w="0" w14:cap="flat" w14:cmpd="sng" w14:algn="ctr">
            <w14:noFill/>
            <w14:prstDash w14:val="solid"/>
            <w14:bevel/>
          </w14:textOutline>
        </w:rPr>
        <w:t>1938</w:t>
      </w:r>
      <w:r w:rsidR="00122E4B"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Anthony Nelson. </w:t>
      </w:r>
    </w:p>
    <w:p w14:paraId="019134E6"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3AA712ED" w14:textId="6EC315B6"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Harvey, D. (1996)</w:t>
      </w:r>
      <w:r w:rsidR="00BA0A70"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Justice, </w:t>
      </w:r>
      <w:r w:rsidR="005C6E57" w:rsidRPr="00360CB3">
        <w:rPr>
          <w:rFonts w:ascii="Arial" w:eastAsia="Arial Unicode MS" w:hAnsi="Arial" w:cs="Arial"/>
          <w:i/>
          <w:iCs/>
          <w:color w:val="000000"/>
          <w:bdr w:val="nil"/>
          <w14:textOutline w14:w="0" w14:cap="flat" w14:cmpd="sng" w14:algn="ctr">
            <w14:noFill/>
            <w14:prstDash w14:val="solid"/>
            <w14:bevel/>
          </w14:textOutline>
        </w:rPr>
        <w:t>nature and the geography of difference</w:t>
      </w:r>
      <w:r w:rsidRPr="00360CB3">
        <w:rPr>
          <w:rFonts w:ascii="Arial" w:eastAsia="Arial Unicode MS" w:hAnsi="Arial" w:cs="Arial"/>
          <w:color w:val="000000"/>
          <w:bdr w:val="nil"/>
          <w14:textOutline w14:w="0" w14:cap="flat" w14:cmpd="sng" w14:algn="ctr">
            <w14:noFill/>
            <w14:prstDash w14:val="solid"/>
            <w14:bevel/>
          </w14:textOutline>
        </w:rPr>
        <w:t>, Blackwell.</w:t>
      </w:r>
    </w:p>
    <w:p w14:paraId="0DD77122" w14:textId="77777777" w:rsidR="00BC76F5" w:rsidRPr="00360CB3" w:rsidRDefault="00BC76F5"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7E5DCFEE" w14:textId="0A983FE2"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Kitching, G. C. (1936)</w:t>
      </w:r>
      <w:r w:rsidR="00D35422"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4" w:history="1">
        <w:r w:rsidRPr="00360CB3">
          <w:rPr>
            <w:rStyle w:val="Hyperlink"/>
            <w:rFonts w:ascii="Arial" w:eastAsia="Arial Unicode MS" w:hAnsi="Arial" w:cs="Arial"/>
            <w:bdr w:val="nil"/>
            <w14:textOutline w14:w="0" w14:cap="flat" w14:cmpd="sng" w14:algn="ctr">
              <w14:noFill/>
              <w14:prstDash w14:val="solid"/>
              <w14:bevel/>
            </w14:textOutline>
          </w:rPr>
          <w:t>The St Helena Printing-Presses</w:t>
        </w:r>
      </w:hyperlink>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Notes and Queries</w:t>
      </w:r>
      <w:r w:rsidRPr="00360CB3">
        <w:rPr>
          <w:rFonts w:ascii="Arial" w:eastAsia="Arial Unicode MS" w:hAnsi="Arial" w:cs="Arial"/>
          <w:color w:val="000000"/>
          <w:bdr w:val="nil"/>
          <w14:textOutline w14:w="0" w14:cap="flat" w14:cmpd="sng" w14:algn="ctr">
            <w14:noFill/>
            <w14:prstDash w14:val="solid"/>
            <w14:bevel/>
          </w14:textOutline>
        </w:rPr>
        <w:t>,</w:t>
      </w:r>
      <w:r w:rsidR="00D35422"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171</w:t>
      </w:r>
      <w:r w:rsidRPr="00360CB3">
        <w:rPr>
          <w:rFonts w:ascii="Arial" w:eastAsia="Arial Unicode MS" w:hAnsi="Arial" w:cs="Arial"/>
          <w:color w:val="000000"/>
          <w:bdr w:val="nil"/>
          <w14:textOutline w14:w="0" w14:cap="flat" w14:cmpd="sng" w14:algn="ctr">
            <w14:noFill/>
            <w14:prstDash w14:val="solid"/>
            <w14:bevel/>
          </w14:textOutline>
        </w:rPr>
        <w:t>.</w:t>
      </w:r>
    </w:p>
    <w:p w14:paraId="6FFEDD83"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F84D4C4" w14:textId="1C7D3E85"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Kitching, G. C. (1947)</w:t>
      </w:r>
      <w:r w:rsidR="00BC76F5"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Records of the </w:t>
      </w:r>
      <w:r w:rsidR="005C6E57">
        <w:rPr>
          <w:rFonts w:ascii="Arial" w:eastAsia="Arial Unicode MS" w:hAnsi="Arial" w:cs="Arial"/>
          <w:color w:val="000000"/>
          <w:bdr w:val="nil"/>
          <w14:textOutline w14:w="0" w14:cap="flat" w14:cmpd="sng" w14:algn="ctr">
            <w14:noFill/>
            <w14:prstDash w14:val="solid"/>
            <w14:bevel/>
          </w14:textOutline>
        </w:rPr>
        <w:t>i</w:t>
      </w:r>
      <w:r w:rsidRPr="00360CB3">
        <w:rPr>
          <w:rFonts w:ascii="Arial" w:eastAsia="Arial Unicode MS" w:hAnsi="Arial" w:cs="Arial"/>
          <w:color w:val="000000"/>
          <w:bdr w:val="nil"/>
          <w14:textOutline w14:w="0" w14:cap="flat" w14:cmpd="sng" w14:algn="ctr">
            <w14:noFill/>
            <w14:prstDash w14:val="solid"/>
            <w14:bevel/>
          </w14:textOutline>
        </w:rPr>
        <w:t xml:space="preserve">sland of St Helena, Lat. 15° 55′ S. Long. 5° 428W. </w:t>
      </w:r>
      <w:r w:rsidRPr="00360CB3">
        <w:rPr>
          <w:rFonts w:ascii="Arial" w:eastAsia="Arial Unicode MS" w:hAnsi="Arial" w:cs="Arial"/>
          <w:i/>
          <w:iCs/>
          <w:color w:val="000000"/>
          <w:bdr w:val="nil"/>
          <w14:textOutline w14:w="0" w14:cap="flat" w14:cmpd="sng" w14:algn="ctr">
            <w14:noFill/>
            <w14:prstDash w14:val="solid"/>
            <w14:bevel/>
          </w14:textOutline>
        </w:rPr>
        <w:t>The American Archivist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10</w:t>
      </w:r>
      <w:r w:rsidRPr="00360CB3">
        <w:rPr>
          <w:rFonts w:ascii="Arial" w:eastAsia="Arial Unicode MS" w:hAnsi="Arial" w:cs="Arial"/>
          <w:color w:val="000000"/>
          <w:bdr w:val="nil"/>
          <w14:textOutline w14:w="0" w14:cap="flat" w14:cmpd="sng" w14:algn="ctr">
            <w14:noFill/>
            <w14:prstDash w14:val="solid"/>
            <w14:bevel/>
          </w14:textOutline>
        </w:rPr>
        <w:t>(2), 151</w:t>
      </w:r>
      <w:r w:rsidR="00BC76F5"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171.</w:t>
      </w:r>
    </w:p>
    <w:p w14:paraId="6A3D1893"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36230947" w14:textId="3BF73DC0"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Lloyd, A. (2010)</w:t>
      </w:r>
      <w:r w:rsidR="00C520C1"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Information </w:t>
      </w:r>
      <w:r w:rsidR="00C520C1" w:rsidRPr="00360CB3">
        <w:rPr>
          <w:rFonts w:ascii="Arial" w:eastAsia="Arial Unicode MS" w:hAnsi="Arial" w:cs="Arial"/>
          <w:i/>
          <w:iCs/>
          <w:color w:val="000000"/>
          <w:bdr w:val="nil"/>
          <w14:textOutline w14:w="0" w14:cap="flat" w14:cmpd="sng" w14:algn="ctr">
            <w14:noFill/>
            <w14:prstDash w14:val="solid"/>
            <w14:bevel/>
          </w14:textOutline>
        </w:rPr>
        <w:t>l</w:t>
      </w:r>
      <w:r w:rsidRPr="00360CB3">
        <w:rPr>
          <w:rFonts w:ascii="Arial" w:eastAsia="Arial Unicode MS" w:hAnsi="Arial" w:cs="Arial"/>
          <w:i/>
          <w:iCs/>
          <w:color w:val="000000"/>
          <w:bdr w:val="nil"/>
          <w14:textOutline w14:w="0" w14:cap="flat" w14:cmpd="sng" w14:algn="ctr">
            <w14:noFill/>
            <w14:prstDash w14:val="solid"/>
            <w14:bevel/>
          </w14:textOutline>
        </w:rPr>
        <w:t xml:space="preserve">iteracy </w:t>
      </w:r>
      <w:r w:rsidR="00C520C1" w:rsidRPr="00360CB3">
        <w:rPr>
          <w:rFonts w:ascii="Arial" w:eastAsia="Arial Unicode MS" w:hAnsi="Arial" w:cs="Arial"/>
          <w:i/>
          <w:iCs/>
          <w:color w:val="000000"/>
          <w:bdr w:val="nil"/>
          <w14:textOutline w14:w="0" w14:cap="flat" w14:cmpd="sng" w14:algn="ctr">
            <w14:noFill/>
            <w14:prstDash w14:val="solid"/>
            <w14:bevel/>
          </w14:textOutline>
        </w:rPr>
        <w:t>l</w:t>
      </w:r>
      <w:r w:rsidRPr="00360CB3">
        <w:rPr>
          <w:rFonts w:ascii="Arial" w:eastAsia="Arial Unicode MS" w:hAnsi="Arial" w:cs="Arial"/>
          <w:i/>
          <w:iCs/>
          <w:color w:val="000000"/>
          <w:bdr w:val="nil"/>
          <w14:textOutline w14:w="0" w14:cap="flat" w14:cmpd="sng" w14:algn="ctr">
            <w14:noFill/>
            <w14:prstDash w14:val="solid"/>
            <w14:bevel/>
          </w14:textOutline>
        </w:rPr>
        <w:t xml:space="preserve">andscapes: Information literacy in education, workplace and everyday contexts. </w:t>
      </w:r>
      <w:r w:rsidRPr="00360CB3">
        <w:rPr>
          <w:rFonts w:ascii="Arial" w:eastAsia="Arial Unicode MS" w:hAnsi="Arial" w:cs="Arial"/>
          <w:color w:val="000000"/>
          <w:bdr w:val="nil"/>
          <w14:textOutline w14:w="0" w14:cap="flat" w14:cmpd="sng" w14:algn="ctr">
            <w14:noFill/>
            <w14:prstDash w14:val="solid"/>
            <w14:bevel/>
          </w14:textOutline>
        </w:rPr>
        <w:t>Chandos.</w:t>
      </w:r>
    </w:p>
    <w:p w14:paraId="7927B7D7"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03C4A526" w14:textId="32EEEB9C"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Long, M. (2017)</w:t>
      </w:r>
      <w:r w:rsidR="00B43E44"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5" w:history="1">
        <w:r w:rsidRPr="00360CB3">
          <w:rPr>
            <w:rStyle w:val="Hyperlink"/>
            <w:rFonts w:ascii="Arial" w:eastAsia="Arial Unicode MS" w:hAnsi="Arial" w:cs="Arial"/>
            <w:bdr w:val="nil"/>
            <w14:textOutline w14:w="0" w14:cap="flat" w14:cmpd="sng" w14:algn="ctr">
              <w14:noFill/>
              <w14:prstDash w14:val="solid"/>
              <w14:bevel/>
            </w14:textOutline>
          </w:rPr>
          <w:t>High medieval monasteries as communities of practice: Approaching monastic learning through letters</w:t>
        </w:r>
      </w:hyperlink>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Journal of Religious History</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41</w:t>
      </w:r>
      <w:r w:rsidRPr="00360CB3">
        <w:rPr>
          <w:rFonts w:ascii="Arial" w:eastAsia="Arial Unicode MS" w:hAnsi="Arial" w:cs="Arial"/>
          <w:color w:val="000000"/>
          <w:bdr w:val="nil"/>
          <w14:textOutline w14:w="0" w14:cap="flat" w14:cmpd="sng" w14:algn="ctr">
            <w14:noFill/>
            <w14:prstDash w14:val="solid"/>
            <w14:bevel/>
          </w14:textOutline>
        </w:rPr>
        <w:t>(1), 42</w:t>
      </w:r>
      <w:r w:rsidR="00A025AC"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59.</w:t>
      </w:r>
    </w:p>
    <w:p w14:paraId="2A0067F7"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6CA13B4E" w14:textId="7D875F7C"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Mathieson, I.</w:t>
      </w:r>
      <w:r w:rsidR="001C36B7">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007F049A" w:rsidRPr="00360CB3">
        <w:rPr>
          <w:rFonts w:ascii="Arial" w:eastAsia="Arial Unicode MS" w:hAnsi="Arial" w:cs="Arial"/>
          <w:color w:val="000000"/>
          <w:bdr w:val="nil"/>
          <w14:textOutline w14:w="0" w14:cap="flat" w14:cmpd="sng" w14:algn="ctr">
            <w14:noFill/>
            <w14:prstDash w14:val="solid"/>
            <w14:bevel/>
          </w14:textOutline>
        </w:rPr>
        <w:t>&amp;</w:t>
      </w:r>
      <w:r w:rsidRPr="00360CB3">
        <w:rPr>
          <w:rFonts w:ascii="Arial" w:eastAsia="Arial Unicode MS" w:hAnsi="Arial" w:cs="Arial"/>
          <w:color w:val="000000"/>
          <w:bdr w:val="nil"/>
          <w14:textOutline w14:w="0" w14:cap="flat" w14:cmpd="sng" w14:algn="ctr">
            <w14:noFill/>
            <w14:prstDash w14:val="solid"/>
            <w14:bevel/>
          </w14:textOutline>
        </w:rPr>
        <w:t xml:space="preserve"> Carter</w:t>
      </w:r>
      <w:r w:rsidR="007F049A" w:rsidRPr="00360CB3">
        <w:rPr>
          <w:rFonts w:ascii="Arial" w:eastAsia="Arial Unicode MS" w:hAnsi="Arial" w:cs="Arial"/>
          <w:color w:val="000000"/>
          <w:bdr w:val="nil"/>
          <w14:textOutline w14:w="0" w14:cap="flat" w14:cmpd="sng" w14:algn="ctr">
            <w14:noFill/>
            <w14:prstDash w14:val="solid"/>
            <w14:bevel/>
          </w14:textOutline>
        </w:rPr>
        <w:t>, L.</w:t>
      </w:r>
      <w:r w:rsidRPr="00360CB3">
        <w:rPr>
          <w:rFonts w:ascii="Arial" w:eastAsia="Arial Unicode MS" w:hAnsi="Arial" w:cs="Arial"/>
          <w:color w:val="000000"/>
          <w:bdr w:val="nil"/>
          <w14:textOutline w14:w="0" w14:cap="flat" w14:cmpd="sng" w14:algn="ctr">
            <w14:noFill/>
            <w14:prstDash w14:val="solid"/>
            <w14:bevel/>
          </w14:textOutline>
        </w:rPr>
        <w:t xml:space="preserve"> (1993)</w:t>
      </w:r>
      <w:r w:rsidR="007F049A"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Exploring</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St Helena: A </w:t>
      </w:r>
      <w:r w:rsidR="005C6E57">
        <w:rPr>
          <w:rFonts w:ascii="Arial" w:eastAsia="Arial Unicode MS" w:hAnsi="Arial" w:cs="Arial"/>
          <w:i/>
          <w:iCs/>
          <w:color w:val="000000"/>
          <w:bdr w:val="nil"/>
          <w14:textOutline w14:w="0" w14:cap="flat" w14:cmpd="sng" w14:algn="ctr">
            <w14:noFill/>
            <w14:prstDash w14:val="solid"/>
            <w14:bevel/>
          </w14:textOutline>
        </w:rPr>
        <w:t>w</w:t>
      </w:r>
      <w:r w:rsidRPr="00360CB3">
        <w:rPr>
          <w:rFonts w:ascii="Arial" w:eastAsia="Arial Unicode MS" w:hAnsi="Arial" w:cs="Arial"/>
          <w:i/>
          <w:iCs/>
          <w:color w:val="000000"/>
          <w:bdr w:val="nil"/>
          <w14:textOutline w14:w="0" w14:cap="flat" w14:cmpd="sng" w14:algn="ctr">
            <w14:noFill/>
            <w14:prstDash w14:val="solid"/>
            <w14:bevel/>
          </w14:textOutline>
        </w:rPr>
        <w:t xml:space="preserve">alker’s </w:t>
      </w:r>
      <w:r w:rsidR="005C6E57">
        <w:rPr>
          <w:rFonts w:ascii="Arial" w:eastAsia="Arial Unicode MS" w:hAnsi="Arial" w:cs="Arial"/>
          <w:i/>
          <w:iCs/>
          <w:color w:val="000000"/>
          <w:bdr w:val="nil"/>
          <w14:textOutline w14:w="0" w14:cap="flat" w14:cmpd="sng" w14:algn="ctr">
            <w14:noFill/>
            <w14:prstDash w14:val="solid"/>
            <w14:bevel/>
          </w14:textOutline>
        </w:rPr>
        <w:t>g</w:t>
      </w:r>
      <w:r w:rsidRPr="00360CB3">
        <w:rPr>
          <w:rFonts w:ascii="Arial" w:eastAsia="Arial Unicode MS" w:hAnsi="Arial" w:cs="Arial"/>
          <w:i/>
          <w:iCs/>
          <w:color w:val="000000"/>
          <w:bdr w:val="nil"/>
          <w14:textOutline w14:w="0" w14:cap="flat" w14:cmpd="sng" w14:algn="ctr">
            <w14:noFill/>
            <w14:prstDash w14:val="solid"/>
            <w14:bevel/>
          </w14:textOutline>
        </w:rPr>
        <w:t xml:space="preserve">uide. </w:t>
      </w:r>
      <w:r w:rsidRPr="00360CB3">
        <w:rPr>
          <w:rFonts w:ascii="Arial" w:eastAsia="Arial Unicode MS" w:hAnsi="Arial" w:cs="Arial"/>
          <w:color w:val="000000"/>
          <w:bdr w:val="nil"/>
          <w14:textOutline w14:w="0" w14:cap="flat" w14:cmpd="sng" w14:algn="ctr">
            <w14:noFill/>
            <w14:prstDash w14:val="solid"/>
            <w14:bevel/>
          </w14:textOutline>
        </w:rPr>
        <w:t>Anthony Nelson.</w:t>
      </w:r>
    </w:p>
    <w:p w14:paraId="006D119B"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73491AEE" w14:textId="65D0038C"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Parkes, M. B. (1991)</w:t>
      </w:r>
      <w:r w:rsidR="00F25179"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Scribes, </w:t>
      </w:r>
      <w:r w:rsidR="00286653" w:rsidRPr="00360CB3">
        <w:rPr>
          <w:rFonts w:ascii="Arial" w:eastAsia="Arial Unicode MS" w:hAnsi="Arial" w:cs="Arial"/>
          <w:i/>
          <w:iCs/>
          <w:color w:val="000000"/>
          <w:bdr w:val="nil"/>
          <w14:textOutline w14:w="0" w14:cap="flat" w14:cmpd="sng" w14:algn="ctr">
            <w14:noFill/>
            <w14:prstDash w14:val="solid"/>
            <w14:bevel/>
          </w14:textOutline>
        </w:rPr>
        <w:t>s</w:t>
      </w:r>
      <w:r w:rsidRPr="00360CB3">
        <w:rPr>
          <w:rFonts w:ascii="Arial" w:eastAsia="Arial Unicode MS" w:hAnsi="Arial" w:cs="Arial"/>
          <w:i/>
          <w:iCs/>
          <w:color w:val="000000"/>
          <w:bdr w:val="nil"/>
          <w14:textOutline w14:w="0" w14:cap="flat" w14:cmpd="sng" w14:algn="ctr">
            <w14:noFill/>
            <w14:prstDash w14:val="solid"/>
            <w14:bevel/>
          </w14:textOutline>
        </w:rPr>
        <w:t xml:space="preserve">cripts and </w:t>
      </w:r>
      <w:r w:rsidR="00286653" w:rsidRPr="00360CB3">
        <w:rPr>
          <w:rFonts w:ascii="Arial" w:eastAsia="Arial Unicode MS" w:hAnsi="Arial" w:cs="Arial"/>
          <w:i/>
          <w:iCs/>
          <w:color w:val="000000"/>
          <w:bdr w:val="nil"/>
          <w14:textOutline w14:w="0" w14:cap="flat" w14:cmpd="sng" w14:algn="ctr">
            <w14:noFill/>
            <w14:prstDash w14:val="solid"/>
            <w14:bevel/>
          </w14:textOutline>
        </w:rPr>
        <w:t>r</w:t>
      </w:r>
      <w:r w:rsidRPr="00360CB3">
        <w:rPr>
          <w:rFonts w:ascii="Arial" w:eastAsia="Arial Unicode MS" w:hAnsi="Arial" w:cs="Arial"/>
          <w:i/>
          <w:iCs/>
          <w:color w:val="000000"/>
          <w:bdr w:val="nil"/>
          <w14:textOutline w14:w="0" w14:cap="flat" w14:cmpd="sng" w14:algn="ctr">
            <w14:noFill/>
            <w14:prstDash w14:val="solid"/>
            <w14:bevel/>
          </w14:textOutline>
        </w:rPr>
        <w:t xml:space="preserve">eaders: Studies in the </w:t>
      </w:r>
      <w:r w:rsidR="00286653" w:rsidRPr="00360CB3">
        <w:rPr>
          <w:rFonts w:ascii="Arial" w:eastAsia="Arial Unicode MS" w:hAnsi="Arial" w:cs="Arial"/>
          <w:i/>
          <w:iCs/>
          <w:color w:val="000000"/>
          <w:bdr w:val="nil"/>
          <w14:textOutline w14:w="0" w14:cap="flat" w14:cmpd="sng" w14:algn="ctr">
            <w14:noFill/>
            <w14:prstDash w14:val="solid"/>
            <w14:bevel/>
          </w14:textOutline>
        </w:rPr>
        <w:t>c</w:t>
      </w:r>
      <w:r w:rsidRPr="00360CB3">
        <w:rPr>
          <w:rFonts w:ascii="Arial" w:eastAsia="Arial Unicode MS" w:hAnsi="Arial" w:cs="Arial"/>
          <w:i/>
          <w:iCs/>
          <w:color w:val="000000"/>
          <w:bdr w:val="nil"/>
          <w14:textOutline w14:w="0" w14:cap="flat" w14:cmpd="sng" w14:algn="ctr">
            <w14:noFill/>
            <w14:prstDash w14:val="solid"/>
            <w14:bevel/>
          </w14:textOutline>
        </w:rPr>
        <w:t xml:space="preserve">ommunication, </w:t>
      </w:r>
      <w:r w:rsidR="00286653" w:rsidRPr="00360CB3">
        <w:rPr>
          <w:rFonts w:ascii="Arial" w:eastAsia="Arial Unicode MS" w:hAnsi="Arial" w:cs="Arial"/>
          <w:i/>
          <w:iCs/>
          <w:color w:val="000000"/>
          <w:bdr w:val="nil"/>
          <w14:textOutline w14:w="0" w14:cap="flat" w14:cmpd="sng" w14:algn="ctr">
            <w14:noFill/>
            <w14:prstDash w14:val="solid"/>
            <w14:bevel/>
          </w14:textOutline>
        </w:rPr>
        <w:t>p</w:t>
      </w:r>
      <w:r w:rsidRPr="00360CB3">
        <w:rPr>
          <w:rFonts w:ascii="Arial" w:eastAsia="Arial Unicode MS" w:hAnsi="Arial" w:cs="Arial"/>
          <w:i/>
          <w:iCs/>
          <w:color w:val="000000"/>
          <w:bdr w:val="nil"/>
          <w14:textOutline w14:w="0" w14:cap="flat" w14:cmpd="sng" w14:algn="ctr">
            <w14:noFill/>
            <w14:prstDash w14:val="solid"/>
            <w14:bevel/>
          </w14:textOutline>
        </w:rPr>
        <w:t xml:space="preserve">resentation and </w:t>
      </w:r>
      <w:r w:rsidR="00286653" w:rsidRPr="00360CB3">
        <w:rPr>
          <w:rFonts w:ascii="Arial" w:eastAsia="Arial Unicode MS" w:hAnsi="Arial" w:cs="Arial"/>
          <w:i/>
          <w:iCs/>
          <w:color w:val="000000"/>
          <w:bdr w:val="nil"/>
          <w14:textOutline w14:w="0" w14:cap="flat" w14:cmpd="sng" w14:algn="ctr">
            <w14:noFill/>
            <w14:prstDash w14:val="solid"/>
            <w14:bevel/>
          </w14:textOutline>
        </w:rPr>
        <w:t>d</w:t>
      </w:r>
      <w:r w:rsidRPr="00360CB3">
        <w:rPr>
          <w:rFonts w:ascii="Arial" w:eastAsia="Arial Unicode MS" w:hAnsi="Arial" w:cs="Arial"/>
          <w:i/>
          <w:iCs/>
          <w:color w:val="000000"/>
          <w:bdr w:val="nil"/>
          <w14:textOutline w14:w="0" w14:cap="flat" w14:cmpd="sng" w14:algn="ctr">
            <w14:noFill/>
            <w14:prstDash w14:val="solid"/>
            <w14:bevel/>
          </w14:textOutline>
        </w:rPr>
        <w:t xml:space="preserve">issemination of </w:t>
      </w:r>
      <w:r w:rsidR="00286653" w:rsidRPr="00360CB3">
        <w:rPr>
          <w:rFonts w:ascii="Arial" w:eastAsia="Arial Unicode MS" w:hAnsi="Arial" w:cs="Arial"/>
          <w:i/>
          <w:iCs/>
          <w:color w:val="000000"/>
          <w:bdr w:val="nil"/>
          <w14:textOutline w14:w="0" w14:cap="flat" w14:cmpd="sng" w14:algn="ctr">
            <w14:noFill/>
            <w14:prstDash w14:val="solid"/>
            <w14:bevel/>
          </w14:textOutline>
        </w:rPr>
        <w:t>m</w:t>
      </w:r>
      <w:r w:rsidRPr="00360CB3">
        <w:rPr>
          <w:rFonts w:ascii="Arial" w:eastAsia="Arial Unicode MS" w:hAnsi="Arial" w:cs="Arial"/>
          <w:i/>
          <w:iCs/>
          <w:color w:val="000000"/>
          <w:bdr w:val="nil"/>
          <w14:textOutline w14:w="0" w14:cap="flat" w14:cmpd="sng" w14:algn="ctr">
            <w14:noFill/>
            <w14:prstDash w14:val="solid"/>
            <w14:bevel/>
          </w14:textOutline>
        </w:rPr>
        <w:t xml:space="preserve">edieval </w:t>
      </w:r>
      <w:r w:rsidR="00286653" w:rsidRPr="00360CB3">
        <w:rPr>
          <w:rFonts w:ascii="Arial" w:eastAsia="Arial Unicode MS" w:hAnsi="Arial" w:cs="Arial"/>
          <w:i/>
          <w:iCs/>
          <w:color w:val="000000"/>
          <w:bdr w:val="nil"/>
          <w14:textOutline w14:w="0" w14:cap="flat" w14:cmpd="sng" w14:algn="ctr">
            <w14:noFill/>
            <w14:prstDash w14:val="solid"/>
            <w14:bevel/>
          </w14:textOutline>
        </w:rPr>
        <w:t>t</w:t>
      </w:r>
      <w:r w:rsidRPr="00360CB3">
        <w:rPr>
          <w:rFonts w:ascii="Arial" w:eastAsia="Arial Unicode MS" w:hAnsi="Arial" w:cs="Arial"/>
          <w:i/>
          <w:iCs/>
          <w:color w:val="000000"/>
          <w:bdr w:val="nil"/>
          <w14:textOutline w14:w="0" w14:cap="flat" w14:cmpd="sng" w14:algn="ctr">
            <w14:noFill/>
            <w14:prstDash w14:val="solid"/>
            <w14:bevel/>
          </w14:textOutline>
        </w:rPr>
        <w:t>exts.</w:t>
      </w:r>
      <w:r w:rsidRPr="00360CB3">
        <w:rPr>
          <w:rFonts w:ascii="Arial" w:eastAsia="Arial Unicode MS" w:hAnsi="Arial" w:cs="Arial"/>
          <w:color w:val="000000"/>
          <w:bdr w:val="nil"/>
          <w14:textOutline w14:w="0" w14:cap="flat" w14:cmpd="sng" w14:algn="ctr">
            <w14:noFill/>
            <w14:prstDash w14:val="solid"/>
            <w14:bevel/>
          </w14:textOutline>
        </w:rPr>
        <w:t xml:space="preserve"> </w:t>
      </w:r>
      <w:proofErr w:type="spellStart"/>
      <w:r w:rsidRPr="00360CB3">
        <w:rPr>
          <w:rFonts w:ascii="Arial" w:eastAsia="Arial Unicode MS" w:hAnsi="Arial" w:cs="Arial"/>
          <w:color w:val="000000"/>
          <w:bdr w:val="nil"/>
          <w14:textOutline w14:w="0" w14:cap="flat" w14:cmpd="sng" w14:algn="ctr">
            <w14:noFill/>
            <w14:prstDash w14:val="solid"/>
            <w14:bevel/>
          </w14:textOutline>
        </w:rPr>
        <w:t>Hambledon</w:t>
      </w:r>
      <w:proofErr w:type="spellEnd"/>
      <w:r w:rsidRPr="00360CB3">
        <w:rPr>
          <w:rFonts w:ascii="Arial" w:eastAsia="Arial Unicode MS" w:hAnsi="Arial" w:cs="Arial"/>
          <w:color w:val="000000"/>
          <w:bdr w:val="nil"/>
          <w14:textOutline w14:w="0" w14:cap="flat" w14:cmpd="sng" w14:algn="ctr">
            <w14:noFill/>
            <w14:prstDash w14:val="solid"/>
            <w14:bevel/>
          </w14:textOutline>
        </w:rPr>
        <w:t xml:space="preserve"> Press.</w:t>
      </w:r>
      <w:r w:rsidRPr="00360CB3">
        <w:rPr>
          <w:rFonts w:ascii="Arial" w:eastAsia="Arial Unicode MS" w:hAnsi="Arial" w:cs="Arial"/>
          <w:color w:val="000000"/>
          <w:bdr w:val="nil"/>
          <w14:textOutline w14:w="0" w14:cap="flat" w14:cmpd="sng" w14:algn="ctr">
            <w14:noFill/>
            <w14:prstDash w14:val="solid"/>
            <w14:bevel/>
          </w14:textOutline>
        </w:rPr>
        <w:br/>
      </w:r>
    </w:p>
    <w:p w14:paraId="569B226F" w14:textId="1F8257A7"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Schulenberg, A. (1999)</w:t>
      </w:r>
      <w:r w:rsidR="00917AFA"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6" w:history="1">
        <w:r w:rsidRPr="007C709F">
          <w:rPr>
            <w:rStyle w:val="Hyperlink"/>
            <w:rFonts w:ascii="Arial" w:eastAsia="Arial Unicode MS" w:hAnsi="Arial" w:cs="Arial"/>
            <w:i/>
            <w:iCs/>
            <w:bdr w:val="nil"/>
            <w14:textOutline w14:w="0" w14:cap="flat" w14:cmpd="sng" w14:algn="ctr">
              <w14:noFill/>
              <w14:prstDash w14:val="solid"/>
              <w14:bevel/>
            </w14:textOutline>
          </w:rPr>
          <w:t xml:space="preserve">Transient </w:t>
        </w:r>
        <w:r w:rsidR="00917AFA" w:rsidRPr="007C709F">
          <w:rPr>
            <w:rStyle w:val="Hyperlink"/>
            <w:rFonts w:ascii="Arial" w:eastAsia="Arial Unicode MS" w:hAnsi="Arial" w:cs="Arial"/>
            <w:i/>
            <w:iCs/>
            <w:bdr w:val="nil"/>
            <w14:textOutline w14:w="0" w14:cap="flat" w14:cmpd="sng" w14:algn="ctr">
              <w14:noFill/>
              <w14:prstDash w14:val="solid"/>
              <w14:bevel/>
            </w14:textOutline>
          </w:rPr>
          <w:t>o</w:t>
        </w:r>
        <w:r w:rsidRPr="007C709F">
          <w:rPr>
            <w:rStyle w:val="Hyperlink"/>
            <w:rFonts w:ascii="Arial" w:eastAsia="Arial Unicode MS" w:hAnsi="Arial" w:cs="Arial"/>
            <w:i/>
            <w:iCs/>
            <w:bdr w:val="nil"/>
            <w14:textOutline w14:w="0" w14:cap="flat" w14:cmpd="sng" w14:algn="ctr">
              <w14:noFill/>
              <w14:prstDash w14:val="solid"/>
              <w14:bevel/>
            </w14:textOutline>
          </w:rPr>
          <w:t xml:space="preserve">bservations: The </w:t>
        </w:r>
        <w:r w:rsidR="00917AFA" w:rsidRPr="007C709F">
          <w:rPr>
            <w:rStyle w:val="Hyperlink"/>
            <w:rFonts w:ascii="Arial" w:eastAsia="Arial Unicode MS" w:hAnsi="Arial" w:cs="Arial"/>
            <w:i/>
            <w:iCs/>
            <w:bdr w:val="nil"/>
            <w14:textOutline w14:w="0" w14:cap="flat" w14:cmpd="sng" w14:algn="ctr">
              <w14:noFill/>
              <w14:prstDash w14:val="solid"/>
              <w14:bevel/>
            </w14:textOutline>
          </w:rPr>
          <w:t>t</w:t>
        </w:r>
        <w:r w:rsidRPr="007C709F">
          <w:rPr>
            <w:rStyle w:val="Hyperlink"/>
            <w:rFonts w:ascii="Arial" w:eastAsia="Arial Unicode MS" w:hAnsi="Arial" w:cs="Arial"/>
            <w:i/>
            <w:iCs/>
            <w:bdr w:val="nil"/>
            <w14:textOutline w14:w="0" w14:cap="flat" w14:cmpd="sng" w14:algn="ctr">
              <w14:noFill/>
              <w14:prstDash w14:val="solid"/>
              <w14:bevel/>
            </w14:textOutline>
          </w:rPr>
          <w:t xml:space="preserve">extualizing of St Helena through </w:t>
        </w:r>
        <w:r w:rsidR="00917AFA" w:rsidRPr="007C709F">
          <w:rPr>
            <w:rStyle w:val="Hyperlink"/>
            <w:rFonts w:ascii="Arial" w:eastAsia="Arial Unicode MS" w:hAnsi="Arial" w:cs="Arial"/>
            <w:i/>
            <w:iCs/>
            <w:bdr w:val="nil"/>
            <w14:textOutline w14:w="0" w14:cap="flat" w14:cmpd="sng" w14:algn="ctr">
              <w14:noFill/>
              <w14:prstDash w14:val="solid"/>
              <w14:bevel/>
            </w14:textOutline>
          </w:rPr>
          <w:t>f</w:t>
        </w:r>
        <w:r w:rsidRPr="007C709F">
          <w:rPr>
            <w:rStyle w:val="Hyperlink"/>
            <w:rFonts w:ascii="Arial" w:eastAsia="Arial Unicode MS" w:hAnsi="Arial" w:cs="Arial"/>
            <w:i/>
            <w:iCs/>
            <w:bdr w:val="nil"/>
            <w14:textOutline w14:w="0" w14:cap="flat" w14:cmpd="sng" w14:algn="ctr">
              <w14:noFill/>
              <w14:prstDash w14:val="solid"/>
              <w14:bevel/>
            </w14:textOutline>
          </w:rPr>
          <w:t xml:space="preserve">ive </w:t>
        </w:r>
        <w:r w:rsidR="00917AFA" w:rsidRPr="007C709F">
          <w:rPr>
            <w:rStyle w:val="Hyperlink"/>
            <w:rFonts w:ascii="Arial" w:eastAsia="Arial Unicode MS" w:hAnsi="Arial" w:cs="Arial"/>
            <w:i/>
            <w:iCs/>
            <w:bdr w:val="nil"/>
            <w14:textOutline w14:w="0" w14:cap="flat" w14:cmpd="sng" w14:algn="ctr">
              <w14:noFill/>
              <w14:prstDash w14:val="solid"/>
              <w14:bevel/>
            </w14:textOutline>
          </w:rPr>
          <w:t>h</w:t>
        </w:r>
        <w:r w:rsidRPr="007C709F">
          <w:rPr>
            <w:rStyle w:val="Hyperlink"/>
            <w:rFonts w:ascii="Arial" w:eastAsia="Arial Unicode MS" w:hAnsi="Arial" w:cs="Arial"/>
            <w:i/>
            <w:iCs/>
            <w:bdr w:val="nil"/>
            <w14:textOutline w14:w="0" w14:cap="flat" w14:cmpd="sng" w14:algn="ctr">
              <w14:noFill/>
              <w14:prstDash w14:val="solid"/>
              <w14:bevel/>
            </w14:textOutline>
          </w:rPr>
          <w:t xml:space="preserve">undred </w:t>
        </w:r>
        <w:r w:rsidR="00917AFA" w:rsidRPr="007C709F">
          <w:rPr>
            <w:rStyle w:val="Hyperlink"/>
            <w:rFonts w:ascii="Arial" w:eastAsia="Arial Unicode MS" w:hAnsi="Arial" w:cs="Arial"/>
            <w:i/>
            <w:iCs/>
            <w:bdr w:val="nil"/>
            <w14:textOutline w14:w="0" w14:cap="flat" w14:cmpd="sng" w14:algn="ctr">
              <w14:noFill/>
              <w14:prstDash w14:val="solid"/>
              <w14:bevel/>
            </w14:textOutline>
          </w:rPr>
          <w:t>y</w:t>
        </w:r>
        <w:r w:rsidRPr="007C709F">
          <w:rPr>
            <w:rStyle w:val="Hyperlink"/>
            <w:rFonts w:ascii="Arial" w:eastAsia="Arial Unicode MS" w:hAnsi="Arial" w:cs="Arial"/>
            <w:i/>
            <w:iCs/>
            <w:bdr w:val="nil"/>
            <w14:textOutline w14:w="0" w14:cap="flat" w14:cmpd="sng" w14:algn="ctr">
              <w14:noFill/>
              <w14:prstDash w14:val="solid"/>
              <w14:bevel/>
            </w14:textOutline>
          </w:rPr>
          <w:t xml:space="preserve">ears of </w:t>
        </w:r>
        <w:r w:rsidR="00917AFA" w:rsidRPr="007C709F">
          <w:rPr>
            <w:rStyle w:val="Hyperlink"/>
            <w:rFonts w:ascii="Arial" w:eastAsia="Arial Unicode MS" w:hAnsi="Arial" w:cs="Arial"/>
            <w:i/>
            <w:iCs/>
            <w:bdr w:val="nil"/>
            <w14:textOutline w14:w="0" w14:cap="flat" w14:cmpd="sng" w14:algn="ctr">
              <w14:noFill/>
              <w14:prstDash w14:val="solid"/>
              <w14:bevel/>
            </w14:textOutline>
          </w:rPr>
          <w:t>c</w:t>
        </w:r>
        <w:r w:rsidRPr="007C709F">
          <w:rPr>
            <w:rStyle w:val="Hyperlink"/>
            <w:rFonts w:ascii="Arial" w:eastAsia="Arial Unicode MS" w:hAnsi="Arial" w:cs="Arial"/>
            <w:i/>
            <w:iCs/>
            <w:bdr w:val="nil"/>
            <w14:textOutline w14:w="0" w14:cap="flat" w14:cmpd="sng" w14:algn="ctr">
              <w14:noFill/>
              <w14:prstDash w14:val="solid"/>
              <w14:bevel/>
            </w14:textOutline>
          </w:rPr>
          <w:t xml:space="preserve">olonial </w:t>
        </w:r>
        <w:r w:rsidR="00917AFA" w:rsidRPr="007C709F">
          <w:rPr>
            <w:rStyle w:val="Hyperlink"/>
            <w:rFonts w:ascii="Arial" w:eastAsia="Arial Unicode MS" w:hAnsi="Arial" w:cs="Arial"/>
            <w:i/>
            <w:iCs/>
            <w:bdr w:val="nil"/>
            <w14:textOutline w14:w="0" w14:cap="flat" w14:cmpd="sng" w14:algn="ctr">
              <w14:noFill/>
              <w14:prstDash w14:val="solid"/>
              <w14:bevel/>
            </w14:textOutline>
          </w:rPr>
          <w:t>d</w:t>
        </w:r>
        <w:r w:rsidRPr="007C709F">
          <w:rPr>
            <w:rStyle w:val="Hyperlink"/>
            <w:rFonts w:ascii="Arial" w:eastAsia="Arial Unicode MS" w:hAnsi="Arial" w:cs="Arial"/>
            <w:i/>
            <w:iCs/>
            <w:bdr w:val="nil"/>
            <w14:textOutline w14:w="0" w14:cap="flat" w14:cmpd="sng" w14:algn="ctr">
              <w14:noFill/>
              <w14:prstDash w14:val="solid"/>
              <w14:bevel/>
            </w14:textOutline>
          </w:rPr>
          <w:t>iscourse</w:t>
        </w:r>
      </w:hyperlink>
      <w:r w:rsidRPr="00360CB3">
        <w:rPr>
          <w:rFonts w:ascii="Arial" w:eastAsia="Arial Unicode MS" w:hAnsi="Arial" w:cs="Arial"/>
          <w:color w:val="000000"/>
          <w:bdr w:val="nil"/>
          <w14:textOutline w14:w="0" w14:cap="flat" w14:cmpd="sng" w14:algn="ctr">
            <w14:noFill/>
            <w14:prstDash w14:val="solid"/>
            <w14:bevel/>
          </w14:textOutline>
        </w:rPr>
        <w:t xml:space="preserve">. </w:t>
      </w:r>
      <w:r w:rsidR="00E14A52" w:rsidRPr="00360CB3">
        <w:rPr>
          <w:rFonts w:ascii="Arial" w:eastAsia="Arial Unicode MS" w:hAnsi="Arial" w:cs="Arial"/>
          <w:color w:val="000000"/>
          <w:bdr w:val="nil"/>
          <w14:textOutline w14:w="0" w14:cap="flat" w14:cmpd="sng" w14:algn="ctr">
            <w14:noFill/>
            <w14:prstDash w14:val="solid"/>
            <w14:bevel/>
          </w14:textOutline>
        </w:rPr>
        <w:t>[Doctoral dissertation</w:t>
      </w:r>
      <w:r w:rsidRPr="00360CB3">
        <w:rPr>
          <w:rFonts w:ascii="Arial" w:eastAsia="Arial Unicode MS" w:hAnsi="Arial" w:cs="Arial"/>
          <w:color w:val="000000"/>
          <w:bdr w:val="nil"/>
          <w14:textOutline w14:w="0" w14:cap="flat" w14:cmpd="sng" w14:algn="ctr">
            <w14:noFill/>
            <w14:prstDash w14:val="solid"/>
            <w14:bevel/>
          </w14:textOutline>
        </w:rPr>
        <w:t>, University of St Andrews</w:t>
      </w:r>
      <w:r w:rsidR="00E14A52"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00E14A52" w:rsidRPr="00360CB3">
        <w:rPr>
          <w:rFonts w:ascii="Arial" w:eastAsia="Arial Unicode MS" w:hAnsi="Arial" w:cs="Arial"/>
          <w:color w:val="000000"/>
          <w:bdr w:val="nil"/>
          <w14:textOutline w14:w="0" w14:cap="flat" w14:cmpd="sng" w14:algn="ctr">
            <w14:noFill/>
            <w14:prstDash w14:val="solid"/>
            <w14:bevel/>
          </w14:textOutline>
        </w:rPr>
        <w:t>St Andrews Research Repository.</w:t>
      </w:r>
    </w:p>
    <w:p w14:paraId="1884D903"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4C1BAE4B" w14:textId="361D137B" w:rsidR="000A232A" w:rsidRPr="00360CB3" w:rsidRDefault="000A232A"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St Helena Island Info</w:t>
      </w:r>
      <w:r w:rsidR="007B57E1">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(202</w:t>
      </w:r>
      <w:r w:rsidR="00953EDB">
        <w:rPr>
          <w:rFonts w:ascii="Arial" w:eastAsia="Arial Unicode MS" w:hAnsi="Arial" w:cs="Arial"/>
          <w:color w:val="000000"/>
          <w:bdr w:val="nil"/>
          <w14:textOutline w14:w="0" w14:cap="flat" w14:cmpd="sng" w14:algn="ctr">
            <w14:noFill/>
            <w14:prstDash w14:val="solid"/>
            <w14:bevel/>
          </w14:textOutline>
        </w:rPr>
        <w:t>3, November 28</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7" w:history="1">
        <w:r w:rsidRPr="00B379F8">
          <w:rPr>
            <w:rStyle w:val="Hyperlink"/>
            <w:rFonts w:ascii="Arial" w:eastAsia="Arial Unicode MS" w:hAnsi="Arial" w:cs="Arial"/>
            <w:i/>
            <w:iCs/>
            <w:bdr w:val="nil"/>
            <w14:textOutline w14:w="0" w14:cap="flat" w14:cmpd="sng" w14:algn="ctr">
              <w14:noFill/>
              <w14:prstDash w14:val="solid"/>
              <w14:bevel/>
            </w14:textOutline>
          </w:rPr>
          <w:t>The Slave Graves: A long way from home</w:t>
        </w:r>
      </w:hyperlink>
      <w:r w:rsidRPr="00360CB3">
        <w:rPr>
          <w:rFonts w:ascii="Arial" w:eastAsia="Arial Unicode MS" w:hAnsi="Arial" w:cs="Arial"/>
          <w:color w:val="000000"/>
          <w:bdr w:val="nil"/>
          <w14:textOutline w14:w="0" w14:cap="flat" w14:cmpd="sng" w14:algn="ctr">
            <w14:noFill/>
            <w14:prstDash w14:val="solid"/>
            <w14:bevel/>
          </w14:textOutline>
        </w:rPr>
        <w:t>.</w:t>
      </w:r>
    </w:p>
    <w:p w14:paraId="0BC4DBA3" w14:textId="77777777" w:rsidR="000A232A" w:rsidRPr="00360CB3" w:rsidRDefault="000A232A"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p>
    <w:p w14:paraId="3B861604" w14:textId="5CFA5CBE"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Taylor, J. (1961)</w:t>
      </w:r>
      <w:r w:rsidR="00B6707B"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The </w:t>
      </w:r>
      <w:proofErr w:type="spellStart"/>
      <w:r w:rsidRPr="00360CB3">
        <w:rPr>
          <w:rFonts w:ascii="Arial" w:eastAsia="Arial Unicode MS" w:hAnsi="Arial" w:cs="Arial"/>
          <w:i/>
          <w:iCs/>
          <w:color w:val="000000"/>
          <w:bdr w:val="nil"/>
          <w14:textOutline w14:w="0" w14:cap="flat" w14:cmpd="sng" w14:algn="ctr">
            <w14:noFill/>
            <w14:prstDash w14:val="solid"/>
            <w14:bevel/>
          </w14:textOutline>
        </w:rPr>
        <w:t>Didascalicon</w:t>
      </w:r>
      <w:proofErr w:type="spellEnd"/>
      <w:r w:rsidRPr="00360CB3">
        <w:rPr>
          <w:rFonts w:ascii="Arial" w:eastAsia="Arial Unicode MS" w:hAnsi="Arial" w:cs="Arial"/>
          <w:i/>
          <w:iCs/>
          <w:color w:val="000000"/>
          <w:bdr w:val="nil"/>
          <w14:textOutline w14:w="0" w14:cap="flat" w14:cmpd="sng" w14:algn="ctr">
            <w14:noFill/>
            <w14:prstDash w14:val="solid"/>
            <w14:bevel/>
          </w14:textOutline>
        </w:rPr>
        <w:t xml:space="preserve"> of Hugh of St Victor: a medieval guide to the arts</w:t>
      </w:r>
      <w:r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br/>
        <w:t>Columbia University.</w:t>
      </w:r>
      <w:r w:rsidRPr="00360CB3">
        <w:rPr>
          <w:rFonts w:ascii="Arial" w:eastAsia="Arial Unicode MS" w:hAnsi="Arial" w:cs="Arial"/>
          <w:color w:val="000000"/>
          <w:bdr w:val="nil"/>
          <w14:textOutline w14:w="0" w14:cap="flat" w14:cmpd="sng" w14:algn="ctr">
            <w14:noFill/>
            <w14:prstDash w14:val="solid"/>
            <w14:bevel/>
          </w14:textOutline>
        </w:rPr>
        <w:br/>
      </w:r>
    </w:p>
    <w:p w14:paraId="22076DB3" w14:textId="5DEAEEF8"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Wass, S. (2015)</w:t>
      </w:r>
      <w:r w:rsidR="00122E4B"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The Wass </w:t>
      </w:r>
      <w:r w:rsidR="003D700B" w:rsidRPr="00360CB3">
        <w:rPr>
          <w:rFonts w:ascii="Arial" w:eastAsia="Arial Unicode MS" w:hAnsi="Arial" w:cs="Arial"/>
          <w:i/>
          <w:iCs/>
          <w:color w:val="000000"/>
          <w:bdr w:val="nil"/>
          <w14:textOutline w14:w="0" w14:cap="flat" w14:cmpd="sng" w14:algn="ctr">
            <w14:noFill/>
            <w14:prstDash w14:val="solid"/>
            <w14:bevel/>
          </w14:textOutline>
        </w:rPr>
        <w:t>i</w:t>
      </w:r>
      <w:r w:rsidRPr="00360CB3">
        <w:rPr>
          <w:rFonts w:ascii="Arial" w:eastAsia="Arial Unicode MS" w:hAnsi="Arial" w:cs="Arial"/>
          <w:i/>
          <w:iCs/>
          <w:color w:val="000000"/>
          <w:bdr w:val="nil"/>
          <w14:textOutline w14:w="0" w14:cap="flat" w14:cmpd="sng" w14:algn="ctr">
            <w14:noFill/>
            <w14:prstDash w14:val="solid"/>
            <w14:bevel/>
          </w14:textOutline>
        </w:rPr>
        <w:t xml:space="preserve">nquiry </w:t>
      </w:r>
      <w:r w:rsidR="003D700B" w:rsidRPr="00360CB3">
        <w:rPr>
          <w:rFonts w:ascii="Arial" w:eastAsia="Arial Unicode MS" w:hAnsi="Arial" w:cs="Arial"/>
          <w:i/>
          <w:iCs/>
          <w:color w:val="000000"/>
          <w:bdr w:val="nil"/>
          <w14:textOutline w14:w="0" w14:cap="flat" w14:cmpd="sng" w14:algn="ctr">
            <w14:noFill/>
            <w14:prstDash w14:val="solid"/>
            <w14:bevel/>
          </w14:textOutline>
        </w:rPr>
        <w:t>r</w:t>
      </w:r>
      <w:r w:rsidRPr="00360CB3">
        <w:rPr>
          <w:rFonts w:ascii="Arial" w:eastAsia="Arial Unicode MS" w:hAnsi="Arial" w:cs="Arial"/>
          <w:i/>
          <w:iCs/>
          <w:color w:val="000000"/>
          <w:bdr w:val="nil"/>
          <w14:textOutline w14:w="0" w14:cap="flat" w14:cmpd="sng" w14:algn="ctr">
            <w14:noFill/>
            <w14:prstDash w14:val="solid"/>
            <w14:bevel/>
          </w14:textOutline>
        </w:rPr>
        <w:t xml:space="preserve">eport into </w:t>
      </w:r>
      <w:r w:rsidR="003D700B" w:rsidRPr="00360CB3">
        <w:rPr>
          <w:rFonts w:ascii="Arial" w:eastAsia="Arial Unicode MS" w:hAnsi="Arial" w:cs="Arial"/>
          <w:i/>
          <w:iCs/>
          <w:color w:val="000000"/>
          <w:bdr w:val="nil"/>
          <w14:textOutline w14:w="0" w14:cap="flat" w14:cmpd="sng" w14:algn="ctr">
            <w14:noFill/>
            <w14:prstDash w14:val="solid"/>
            <w14:bevel/>
          </w14:textOutline>
        </w:rPr>
        <w:t>a</w:t>
      </w:r>
      <w:r w:rsidRPr="00360CB3">
        <w:rPr>
          <w:rFonts w:ascii="Arial" w:eastAsia="Arial Unicode MS" w:hAnsi="Arial" w:cs="Arial"/>
          <w:i/>
          <w:iCs/>
          <w:color w:val="000000"/>
          <w:bdr w:val="nil"/>
          <w14:textOutline w14:w="0" w14:cap="flat" w14:cmpd="sng" w14:algn="ctr">
            <w14:noFill/>
            <w14:prstDash w14:val="solid"/>
            <w14:bevel/>
          </w14:textOutline>
        </w:rPr>
        <w:t xml:space="preserve">llegations </w:t>
      </w:r>
      <w:r w:rsidR="003D700B" w:rsidRPr="00360CB3">
        <w:rPr>
          <w:rFonts w:ascii="Arial" w:eastAsia="Arial Unicode MS" w:hAnsi="Arial" w:cs="Arial"/>
          <w:i/>
          <w:iCs/>
          <w:color w:val="000000"/>
          <w:bdr w:val="nil"/>
          <w14:textOutline w14:w="0" w14:cap="flat" w14:cmpd="sng" w14:algn="ctr">
            <w14:noFill/>
            <w14:prstDash w14:val="solid"/>
            <w14:bevel/>
          </w14:textOutline>
        </w:rPr>
        <w:t>s</w:t>
      </w:r>
      <w:r w:rsidRPr="00360CB3">
        <w:rPr>
          <w:rFonts w:ascii="Arial" w:eastAsia="Arial Unicode MS" w:hAnsi="Arial" w:cs="Arial"/>
          <w:i/>
          <w:iCs/>
          <w:color w:val="000000"/>
          <w:bdr w:val="nil"/>
          <w14:textOutline w14:w="0" w14:cap="flat" w14:cmpd="sng" w14:algn="ctr">
            <w14:noFill/>
            <w14:prstDash w14:val="solid"/>
            <w14:bevel/>
          </w14:textOutline>
        </w:rPr>
        <w:t xml:space="preserve">urrounding </w:t>
      </w:r>
      <w:r w:rsidR="003D700B" w:rsidRPr="00360CB3">
        <w:rPr>
          <w:rFonts w:ascii="Arial" w:eastAsia="Arial Unicode MS" w:hAnsi="Arial" w:cs="Arial"/>
          <w:i/>
          <w:iCs/>
          <w:color w:val="000000"/>
          <w:bdr w:val="nil"/>
          <w14:textOutline w14:w="0" w14:cap="flat" w14:cmpd="sng" w14:algn="ctr">
            <w14:noFill/>
            <w14:prstDash w14:val="solid"/>
            <w14:bevel/>
          </w14:textOutline>
        </w:rPr>
        <w:t>c</w:t>
      </w:r>
      <w:r w:rsidRPr="00360CB3">
        <w:rPr>
          <w:rFonts w:ascii="Arial" w:eastAsia="Arial Unicode MS" w:hAnsi="Arial" w:cs="Arial"/>
          <w:i/>
          <w:iCs/>
          <w:color w:val="000000"/>
          <w:bdr w:val="nil"/>
          <w14:textOutline w14:w="0" w14:cap="flat" w14:cmpd="sng" w14:algn="ctr">
            <w14:noFill/>
            <w14:prstDash w14:val="solid"/>
            <w14:bevel/>
          </w14:textOutline>
        </w:rPr>
        <w:t xml:space="preserve">hild </w:t>
      </w:r>
      <w:r w:rsidR="003D700B" w:rsidRPr="00360CB3">
        <w:rPr>
          <w:rFonts w:ascii="Arial" w:eastAsia="Arial Unicode MS" w:hAnsi="Arial" w:cs="Arial"/>
          <w:i/>
          <w:iCs/>
          <w:color w:val="000000"/>
          <w:bdr w:val="nil"/>
          <w14:textOutline w14:w="0" w14:cap="flat" w14:cmpd="sng" w14:algn="ctr">
            <w14:noFill/>
            <w14:prstDash w14:val="solid"/>
            <w14:bevel/>
          </w14:textOutline>
        </w:rPr>
        <w:t>s</w:t>
      </w:r>
      <w:r w:rsidRPr="00360CB3">
        <w:rPr>
          <w:rFonts w:ascii="Arial" w:eastAsia="Arial Unicode MS" w:hAnsi="Arial" w:cs="Arial"/>
          <w:i/>
          <w:iCs/>
          <w:color w:val="000000"/>
          <w:bdr w:val="nil"/>
          <w14:textOutline w14:w="0" w14:cap="flat" w14:cmpd="sng" w14:algn="ctr">
            <w14:noFill/>
            <w14:prstDash w14:val="solid"/>
            <w14:bevel/>
          </w14:textOutline>
        </w:rPr>
        <w:t xml:space="preserve">afeguarding </w:t>
      </w:r>
      <w:r w:rsidR="003D700B" w:rsidRPr="00360CB3">
        <w:rPr>
          <w:rFonts w:ascii="Arial" w:eastAsia="Arial Unicode MS" w:hAnsi="Arial" w:cs="Arial"/>
          <w:i/>
          <w:iCs/>
          <w:color w:val="000000"/>
          <w:bdr w:val="nil"/>
          <w14:textOutline w14:w="0" w14:cap="flat" w14:cmpd="sng" w14:algn="ctr">
            <w14:noFill/>
            <w14:prstDash w14:val="solid"/>
            <w14:bevel/>
          </w14:textOutline>
        </w:rPr>
        <w:t>i</w:t>
      </w:r>
      <w:r w:rsidRPr="00360CB3">
        <w:rPr>
          <w:rFonts w:ascii="Arial" w:eastAsia="Arial Unicode MS" w:hAnsi="Arial" w:cs="Arial"/>
          <w:i/>
          <w:iCs/>
          <w:color w:val="000000"/>
          <w:bdr w:val="nil"/>
          <w14:textOutline w14:w="0" w14:cap="flat" w14:cmpd="sng" w14:algn="ctr">
            <w14:noFill/>
            <w14:prstDash w14:val="solid"/>
            <w14:bevel/>
          </w14:textOutline>
        </w:rPr>
        <w:t>ssues on St Helena and Ascension Island.</w:t>
      </w:r>
      <w:r w:rsidRPr="00360CB3">
        <w:rPr>
          <w:rFonts w:ascii="Arial" w:eastAsia="Arial Unicode MS" w:hAnsi="Arial" w:cs="Arial"/>
          <w:color w:val="000000"/>
          <w:bdr w:val="nil"/>
          <w14:textOutline w14:w="0" w14:cap="flat" w14:cmpd="sng" w14:algn="ctr">
            <w14:noFill/>
            <w14:prstDash w14:val="solid"/>
            <w14:bevel/>
          </w14:textOutline>
        </w:rPr>
        <w:t xml:space="preserve"> HMSO. </w:t>
      </w:r>
    </w:p>
    <w:p w14:paraId="12082221"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5D120502" w14:textId="74C6788C"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Wenger, E. (1998)</w:t>
      </w:r>
      <w:r w:rsidR="00193F75"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Communities of practice: Learning, meaning and identity.</w:t>
      </w:r>
      <w:r w:rsidRPr="00360CB3">
        <w:rPr>
          <w:rFonts w:ascii="Arial" w:eastAsia="Arial Unicode MS" w:hAnsi="Arial" w:cs="Arial"/>
          <w:color w:val="000000"/>
          <w:bdr w:val="nil"/>
          <w14:textOutline w14:w="0" w14:cap="flat" w14:cmpd="sng" w14:algn="ctr">
            <w14:noFill/>
            <w14:prstDash w14:val="solid"/>
            <w14:bevel/>
          </w14:textOutline>
        </w:rPr>
        <w:t xml:space="preserve"> Cambridge U</w:t>
      </w:r>
      <w:r w:rsidR="00115D6D" w:rsidRPr="00360CB3">
        <w:rPr>
          <w:rFonts w:ascii="Arial" w:eastAsia="Arial Unicode MS" w:hAnsi="Arial" w:cs="Arial"/>
          <w:color w:val="000000"/>
          <w:bdr w:val="nil"/>
          <w14:textOutline w14:w="0" w14:cap="flat" w14:cmpd="sng" w14:algn="ctr">
            <w14:noFill/>
            <w14:prstDash w14:val="solid"/>
            <w14:bevel/>
          </w14:textOutline>
        </w:rPr>
        <w:t xml:space="preserve">niversity </w:t>
      </w:r>
      <w:r w:rsidRPr="00360CB3">
        <w:rPr>
          <w:rFonts w:ascii="Arial" w:eastAsia="Arial Unicode MS" w:hAnsi="Arial" w:cs="Arial"/>
          <w:color w:val="000000"/>
          <w:bdr w:val="nil"/>
          <w14:textOutline w14:w="0" w14:cap="flat" w14:cmpd="sng" w14:algn="ctr">
            <w14:noFill/>
            <w14:prstDash w14:val="solid"/>
            <w14:bevel/>
          </w14:textOutline>
        </w:rPr>
        <w:t>P</w:t>
      </w:r>
      <w:r w:rsidR="00115D6D" w:rsidRPr="00360CB3">
        <w:rPr>
          <w:rFonts w:ascii="Arial" w:eastAsia="Arial Unicode MS" w:hAnsi="Arial" w:cs="Arial"/>
          <w:color w:val="000000"/>
          <w:bdr w:val="nil"/>
          <w14:textOutline w14:w="0" w14:cap="flat" w14:cmpd="sng" w14:algn="ctr">
            <w14:noFill/>
            <w14:prstDash w14:val="solid"/>
            <w14:bevel/>
          </w14:textOutline>
        </w:rPr>
        <w:t>ress</w:t>
      </w:r>
      <w:r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br/>
      </w:r>
    </w:p>
    <w:p w14:paraId="17570056" w14:textId="51FF7D9D" w:rsidR="00D9103D" w:rsidRPr="00360CB3" w:rsidRDefault="00D9103D" w:rsidP="00360CB3">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Whitworth, A. (2020)</w:t>
      </w:r>
      <w:r w:rsidR="00BA0A70"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 xml:space="preserve">Mapping </w:t>
      </w:r>
      <w:r w:rsidR="00117D30" w:rsidRPr="00360CB3">
        <w:rPr>
          <w:rFonts w:ascii="Arial" w:eastAsia="Arial Unicode MS" w:hAnsi="Arial" w:cs="Arial"/>
          <w:i/>
          <w:iCs/>
          <w:color w:val="000000"/>
          <w:bdr w:val="nil"/>
          <w14:textOutline w14:w="0" w14:cap="flat" w14:cmpd="sng" w14:algn="ctr">
            <w14:noFill/>
            <w14:prstDash w14:val="solid"/>
            <w14:bevel/>
          </w14:textOutline>
        </w:rPr>
        <w:t>information landscapes</w:t>
      </w:r>
      <w:r w:rsidRPr="00360CB3">
        <w:rPr>
          <w:rFonts w:ascii="Arial" w:eastAsia="Arial Unicode MS" w:hAnsi="Arial" w:cs="Arial"/>
          <w:i/>
          <w:iCs/>
          <w:color w:val="000000"/>
          <w:bdr w:val="nil"/>
          <w14:textOutline w14:w="0" w14:cap="flat" w14:cmpd="sng" w14:algn="ctr">
            <w14:noFill/>
            <w14:prstDash w14:val="solid"/>
            <w14:bevel/>
          </w14:textOutline>
        </w:rPr>
        <w:t>: New methods for exploring the development and teaching of information literacy</w:t>
      </w:r>
      <w:r w:rsidRPr="00360CB3">
        <w:rPr>
          <w:rFonts w:ascii="Arial" w:eastAsia="Arial Unicode MS" w:hAnsi="Arial" w:cs="Arial"/>
          <w:color w:val="000000"/>
          <w:bdr w:val="nil"/>
          <w14:textOutline w14:w="0" w14:cap="flat" w14:cmpd="sng" w14:algn="ctr">
            <w14:noFill/>
            <w14:prstDash w14:val="solid"/>
            <w14:bevel/>
          </w14:textOutline>
        </w:rPr>
        <w:t xml:space="preserve">. Facet. </w:t>
      </w:r>
    </w:p>
    <w:p w14:paraId="7FB49837" w14:textId="77777777" w:rsidR="00D9103D" w:rsidRPr="00360CB3" w:rsidRDefault="00D9103D"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16AD014F" w14:textId="7FD69FF2" w:rsidR="00D9103D" w:rsidRPr="004768F7" w:rsidRDefault="00D9103D" w:rsidP="004768F7">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Whitworth, A. (2023)</w:t>
      </w:r>
      <w:r w:rsidR="00825F07"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18" w:history="1">
        <w:r w:rsidR="00117D30">
          <w:rPr>
            <w:rStyle w:val="Hyperlink"/>
            <w:rFonts w:ascii="Arial" w:eastAsia="Arial Unicode MS" w:hAnsi="Arial" w:cs="Arial"/>
            <w:bdr w:val="nil"/>
            <w14:textOutline w14:w="0" w14:cap="flat" w14:cmpd="sng" w14:algn="ctr">
              <w14:noFill/>
              <w14:prstDash w14:val="solid"/>
              <w14:bevel/>
            </w14:textOutline>
          </w:rPr>
          <w:t>Marks of usage: Discerning information literacy practices from medieval European manuscripts</w:t>
        </w:r>
      </w:hyperlink>
      <w:r w:rsidRPr="00360CB3">
        <w:rPr>
          <w:rFonts w:ascii="Arial" w:eastAsia="Arial Unicode MS" w:hAnsi="Arial" w:cs="Arial"/>
          <w:color w:val="000000"/>
          <w:bdr w:val="nil"/>
          <w14:textOutline w14:w="0" w14:cap="flat" w14:cmpd="sng" w14:algn="ctr">
            <w14:noFill/>
            <w14:prstDash w14:val="solid"/>
            <w14:bevel/>
          </w14:textOutline>
        </w:rPr>
        <w:t xml:space="preserve">. </w:t>
      </w:r>
      <w:r w:rsidRPr="00360CB3">
        <w:rPr>
          <w:rFonts w:ascii="Arial" w:eastAsia="Arial Unicode MS" w:hAnsi="Arial" w:cs="Arial"/>
          <w:i/>
          <w:iCs/>
          <w:color w:val="000000"/>
          <w:bdr w:val="nil"/>
          <w14:textOutline w14:w="0" w14:cap="flat" w14:cmpd="sng" w14:algn="ctr">
            <w14:noFill/>
            <w14:prstDash w14:val="solid"/>
            <w14:bevel/>
          </w14:textOutline>
        </w:rPr>
        <w:t>Journal of Documentation</w:t>
      </w:r>
      <w:r w:rsidR="00EC10E4">
        <w:rPr>
          <w:rFonts w:ascii="Arial" w:eastAsia="Arial Unicode MS" w:hAnsi="Arial" w:cs="Arial"/>
          <w:color w:val="000000"/>
          <w:bdr w:val="nil"/>
          <w14:textOutline w14:w="0" w14:cap="flat" w14:cmpd="sng" w14:algn="ctr">
            <w14:noFill/>
            <w14:prstDash w14:val="solid"/>
            <w14:bevel/>
          </w14:textOutline>
        </w:rPr>
        <w:t xml:space="preserve">, </w:t>
      </w:r>
      <w:r w:rsidR="00EC10E4" w:rsidRPr="00E53094">
        <w:rPr>
          <w:rFonts w:ascii="Arial" w:eastAsia="Arial Unicode MS" w:hAnsi="Arial" w:cs="Arial"/>
          <w:i/>
          <w:iCs/>
          <w:color w:val="000000"/>
          <w:bdr w:val="nil"/>
          <w14:textOutline w14:w="0" w14:cap="flat" w14:cmpd="sng" w14:algn="ctr">
            <w14:noFill/>
            <w14:prstDash w14:val="solid"/>
            <w14:bevel/>
          </w14:textOutline>
        </w:rPr>
        <w:t>80</w:t>
      </w:r>
      <w:r w:rsidR="00EC10E4">
        <w:rPr>
          <w:rFonts w:ascii="Arial" w:eastAsia="Arial Unicode MS" w:hAnsi="Arial" w:cs="Arial"/>
          <w:color w:val="000000"/>
          <w:bdr w:val="nil"/>
          <w14:textOutline w14:w="0" w14:cap="flat" w14:cmpd="sng" w14:algn="ctr">
            <w14:noFill/>
            <w14:prstDash w14:val="solid"/>
            <w14:bevel/>
          </w14:textOutline>
        </w:rPr>
        <w:t>(2)</w:t>
      </w:r>
      <w:r w:rsidR="002B47BB">
        <w:rPr>
          <w:rFonts w:ascii="Arial" w:eastAsia="Arial Unicode MS" w:hAnsi="Arial" w:cs="Arial"/>
          <w:color w:val="000000"/>
          <w:bdr w:val="nil"/>
          <w14:textOutline w14:w="0" w14:cap="flat" w14:cmpd="sng" w14:algn="ctr">
            <w14:noFill/>
            <w14:prstDash w14:val="solid"/>
            <w14:bevel/>
          </w14:textOutline>
        </w:rPr>
        <w:t xml:space="preserve">, </w:t>
      </w:r>
      <w:r w:rsidR="002B47BB" w:rsidRPr="002B47BB">
        <w:rPr>
          <w:rFonts w:ascii="Arial" w:eastAsia="Arial Unicode MS" w:hAnsi="Arial" w:cs="Arial"/>
          <w:color w:val="000000"/>
          <w:bdr w:val="nil"/>
          <w14:textOutline w14:w="0" w14:cap="flat" w14:cmpd="sng" w14:algn="ctr">
            <w14:noFill/>
            <w14:prstDash w14:val="solid"/>
            <w14:bevel/>
          </w14:textOutline>
        </w:rPr>
        <w:t>337</w:t>
      </w:r>
      <w:r w:rsidR="00552AB1">
        <w:rPr>
          <w:rFonts w:ascii="Arial" w:eastAsia="Arial Unicode MS" w:hAnsi="Arial" w:cs="Arial"/>
          <w:color w:val="000000"/>
          <w:bdr w:val="nil"/>
          <w14:textOutline w14:w="0" w14:cap="flat" w14:cmpd="sng" w14:algn="ctr">
            <w14:noFill/>
            <w14:prstDash w14:val="solid"/>
            <w14:bevel/>
          </w14:textOutline>
        </w:rPr>
        <w:t>–</w:t>
      </w:r>
      <w:r w:rsidR="002B47BB" w:rsidRPr="002B47BB">
        <w:rPr>
          <w:rFonts w:ascii="Arial" w:eastAsia="Arial Unicode MS" w:hAnsi="Arial" w:cs="Arial"/>
          <w:color w:val="000000"/>
          <w:bdr w:val="nil"/>
          <w14:textOutline w14:w="0" w14:cap="flat" w14:cmpd="sng" w14:algn="ctr">
            <w14:noFill/>
            <w14:prstDash w14:val="solid"/>
            <w14:bevel/>
          </w14:textOutline>
        </w:rPr>
        <w:t>353</w:t>
      </w:r>
      <w:r w:rsidR="00552AB1">
        <w:rPr>
          <w:rFonts w:ascii="Arial" w:eastAsia="Arial Unicode MS" w:hAnsi="Arial" w:cs="Arial"/>
          <w:color w:val="000000"/>
          <w:bdr w:val="nil"/>
          <w14:textOutline w14:w="0" w14:cap="flat" w14:cmpd="sng" w14:algn="ctr">
            <w14:noFill/>
            <w14:prstDash w14:val="solid"/>
            <w14:bevel/>
          </w14:textOutline>
        </w:rPr>
        <w:t>.</w:t>
      </w:r>
    </w:p>
    <w:p w14:paraId="4BB26225" w14:textId="77777777" w:rsidR="00AB3AF6" w:rsidRDefault="00AB3AF6" w:rsidP="00D442F8">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p>
    <w:p w14:paraId="5F850A14" w14:textId="316916C0" w:rsidR="00D9103D" w:rsidRPr="00360CB3" w:rsidRDefault="00D9103D" w:rsidP="00D442F8">
      <w:pPr>
        <w:pBdr>
          <w:top w:val="nil"/>
          <w:left w:val="nil"/>
          <w:bottom w:val="nil"/>
          <w:right w:val="nil"/>
          <w:between w:val="nil"/>
          <w:bar w:val="nil"/>
        </w:pBdr>
        <w:spacing w:after="0" w:line="240" w:lineRule="auto"/>
        <w:ind w:left="720" w:hanging="720"/>
        <w:rPr>
          <w:rFonts w:ascii="Arial" w:eastAsia="Arial Unicode MS" w:hAnsi="Arial" w:cs="Arial"/>
          <w:color w:val="000000"/>
          <w:bdr w:val="nil"/>
          <w14:textOutline w14:w="0" w14:cap="flat" w14:cmpd="sng" w14:algn="ctr">
            <w14:noFill/>
            <w14:prstDash w14:val="solid"/>
            <w14:bevel/>
          </w14:textOutline>
        </w:rPr>
      </w:pPr>
      <w:r w:rsidRPr="00360CB3">
        <w:rPr>
          <w:rFonts w:ascii="Arial" w:eastAsia="Arial Unicode MS" w:hAnsi="Arial" w:cs="Arial"/>
          <w:color w:val="000000"/>
          <w:bdr w:val="nil"/>
          <w14:textOutline w14:w="0" w14:cap="flat" w14:cmpd="sng" w14:algn="ctr">
            <w14:noFill/>
            <w14:prstDash w14:val="solid"/>
            <w14:bevel/>
          </w14:textOutline>
        </w:rPr>
        <w:t>Winterbottom, A. E. (2010)</w:t>
      </w:r>
      <w:r w:rsidR="00917AFA" w:rsidRPr="00360CB3">
        <w:rPr>
          <w:rFonts w:ascii="Arial" w:eastAsia="Arial Unicode MS" w:hAnsi="Arial" w:cs="Arial"/>
          <w:i/>
          <w:iCs/>
          <w:color w:val="000000"/>
          <w:bdr w:val="nil"/>
          <w14:textOutline w14:w="0" w14:cap="flat" w14:cmpd="sng" w14:algn="ctr">
            <w14:noFill/>
            <w14:prstDash w14:val="solid"/>
            <w14:bevel/>
          </w14:textOutline>
        </w:rPr>
        <w:t>.</w:t>
      </w:r>
      <w:r w:rsidRPr="00360CB3">
        <w:rPr>
          <w:rFonts w:ascii="Arial" w:eastAsia="Arial Unicode MS" w:hAnsi="Arial" w:cs="Arial"/>
          <w:i/>
          <w:iCs/>
          <w:color w:val="000000"/>
          <w:bdr w:val="nil"/>
          <w14:textOutline w14:w="0" w14:cap="flat" w14:cmpd="sng" w14:algn="ctr">
            <w14:noFill/>
            <w14:prstDash w14:val="solid"/>
            <w14:bevel/>
          </w14:textOutline>
        </w:rPr>
        <w:t xml:space="preserve"> </w:t>
      </w:r>
      <w:hyperlink r:id="rId19" w:history="1">
        <w:r w:rsidR="00E25099">
          <w:rPr>
            <w:rStyle w:val="Hyperlink"/>
            <w:rFonts w:ascii="Arial" w:eastAsia="Arial Unicode MS" w:hAnsi="Arial" w:cs="Arial"/>
            <w:i/>
            <w:iCs/>
            <w:bdr w:val="nil"/>
            <w14:textOutline w14:w="0" w14:cap="flat" w14:cmpd="sng" w14:algn="ctr">
              <w14:noFill/>
              <w14:prstDash w14:val="solid"/>
              <w14:bevel/>
            </w14:textOutline>
          </w:rPr>
          <w:t>Company culture: Information, scholarship, and the East India Company settlements 1660-1720s</w:t>
        </w:r>
      </w:hyperlink>
      <w:r w:rsidR="00E14A52" w:rsidRPr="00360CB3">
        <w:rPr>
          <w:rFonts w:ascii="Arial" w:eastAsia="Arial Unicode MS" w:hAnsi="Arial" w:cs="Arial"/>
          <w:color w:val="000000"/>
          <w:bdr w:val="nil"/>
          <w14:textOutline w14:w="0" w14:cap="flat" w14:cmpd="sng" w14:algn="ctr">
            <w14:noFill/>
            <w14:prstDash w14:val="solid"/>
            <w14:bevel/>
          </w14:textOutline>
        </w:rPr>
        <w:t>. [Doctoral t</w:t>
      </w:r>
      <w:r w:rsidRPr="00360CB3">
        <w:rPr>
          <w:rFonts w:ascii="Arial" w:eastAsia="Arial Unicode MS" w:hAnsi="Arial" w:cs="Arial"/>
          <w:color w:val="000000"/>
          <w:bdr w:val="nil"/>
          <w14:textOutline w14:w="0" w14:cap="flat" w14:cmpd="sng" w14:algn="ctr">
            <w14:noFill/>
            <w14:prstDash w14:val="solid"/>
            <w14:bevel/>
          </w14:textOutline>
        </w:rPr>
        <w:t>hesis, Queen Mary University of London</w:t>
      </w:r>
      <w:r w:rsidR="00E14A52"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w:t>
      </w:r>
      <w:r w:rsidR="00E14A52" w:rsidRPr="00360CB3">
        <w:rPr>
          <w:rFonts w:ascii="Arial" w:eastAsia="Arial Unicode MS" w:hAnsi="Arial" w:cs="Arial"/>
          <w:color w:val="000000"/>
          <w:bdr w:val="nil"/>
          <w14:textOutline w14:w="0" w14:cap="flat" w14:cmpd="sng" w14:algn="ctr">
            <w14:noFill/>
            <w14:prstDash w14:val="solid"/>
            <w14:bevel/>
          </w14:textOutline>
        </w:rPr>
        <w:t xml:space="preserve"> Queen Mary Research Online.</w:t>
      </w:r>
    </w:p>
    <w:p w14:paraId="2BC09952" w14:textId="77777777" w:rsidR="00E14A52" w:rsidRPr="00360CB3" w:rsidRDefault="00E14A52" w:rsidP="00360CB3">
      <w:pPr>
        <w:pBdr>
          <w:top w:val="nil"/>
          <w:left w:val="nil"/>
          <w:bottom w:val="nil"/>
          <w:right w:val="nil"/>
          <w:between w:val="nil"/>
          <w:bar w:val="nil"/>
        </w:pBdr>
        <w:spacing w:after="0" w:line="240" w:lineRule="auto"/>
        <w:rPr>
          <w:rFonts w:ascii="Arial" w:eastAsia="Arial Unicode MS" w:hAnsi="Arial" w:cs="Arial"/>
          <w:color w:val="000000"/>
          <w:bdr w:val="nil"/>
          <w14:textOutline w14:w="0" w14:cap="flat" w14:cmpd="sng" w14:algn="ctr">
            <w14:noFill/>
            <w14:prstDash w14:val="solid"/>
            <w14:bevel/>
          </w14:textOutline>
        </w:rPr>
      </w:pPr>
    </w:p>
    <w:p w14:paraId="34414FC2" w14:textId="58088706" w:rsidR="00B25D71" w:rsidRPr="00360CB3" w:rsidRDefault="00D9103D" w:rsidP="00A00A06">
      <w:pPr>
        <w:pBdr>
          <w:top w:val="nil"/>
          <w:left w:val="nil"/>
          <w:bottom w:val="nil"/>
          <w:right w:val="nil"/>
          <w:between w:val="nil"/>
          <w:bar w:val="nil"/>
        </w:pBdr>
        <w:spacing w:after="0" w:line="240" w:lineRule="auto"/>
        <w:ind w:left="720" w:hanging="720"/>
        <w:rPr>
          <w:rFonts w:ascii="Arial" w:hAnsi="Arial" w:cs="Arial"/>
        </w:rPr>
      </w:pPr>
      <w:r w:rsidRPr="00360CB3">
        <w:rPr>
          <w:rFonts w:ascii="Arial" w:eastAsia="Arial Unicode MS" w:hAnsi="Arial" w:cs="Arial"/>
          <w:color w:val="000000"/>
          <w:bdr w:val="nil"/>
          <w14:textOutline w14:w="0" w14:cap="flat" w14:cmpd="sng" w14:algn="ctr">
            <w14:noFill/>
            <w14:prstDash w14:val="solid"/>
            <w14:bevel/>
          </w14:textOutline>
        </w:rPr>
        <w:t>Zurkowski, P. (1974)</w:t>
      </w:r>
      <w:r w:rsidR="00AA6211" w:rsidRPr="00360CB3">
        <w:rPr>
          <w:rFonts w:ascii="Arial" w:eastAsia="Arial Unicode MS" w:hAnsi="Arial" w:cs="Arial"/>
          <w:color w:val="000000"/>
          <w:bdr w:val="nil"/>
          <w14:textOutline w14:w="0" w14:cap="flat" w14:cmpd="sng" w14:algn="ctr">
            <w14:noFill/>
            <w14:prstDash w14:val="solid"/>
            <w14:bevel/>
          </w14:textOutline>
        </w:rPr>
        <w:t>.</w:t>
      </w:r>
      <w:r w:rsidRPr="00360CB3">
        <w:rPr>
          <w:rFonts w:ascii="Arial" w:eastAsia="Arial Unicode MS" w:hAnsi="Arial" w:cs="Arial"/>
          <w:color w:val="000000"/>
          <w:bdr w:val="nil"/>
          <w14:textOutline w14:w="0" w14:cap="flat" w14:cmpd="sng" w14:algn="ctr">
            <w14:noFill/>
            <w14:prstDash w14:val="solid"/>
            <w14:bevel/>
          </w14:textOutline>
        </w:rPr>
        <w:t xml:space="preserve"> </w:t>
      </w:r>
      <w:hyperlink r:id="rId20" w:history="1">
        <w:r w:rsidRPr="00A51748">
          <w:rPr>
            <w:rStyle w:val="Hyperlink"/>
            <w:rFonts w:ascii="Arial" w:eastAsia="Arial Unicode MS" w:hAnsi="Arial" w:cs="Arial"/>
            <w:i/>
            <w:iCs/>
            <w:bdr w:val="nil"/>
            <w14:textOutline w14:w="0" w14:cap="flat" w14:cmpd="sng" w14:algn="ctr">
              <w14:noFill/>
              <w14:prstDash w14:val="solid"/>
              <w14:bevel/>
            </w14:textOutline>
          </w:rPr>
          <w:t xml:space="preserve">The information service environment: </w:t>
        </w:r>
        <w:r w:rsidR="00E25099" w:rsidRPr="00A51748">
          <w:rPr>
            <w:rStyle w:val="Hyperlink"/>
            <w:rFonts w:ascii="Arial" w:eastAsia="Arial Unicode MS" w:hAnsi="Arial" w:cs="Arial"/>
            <w:i/>
            <w:iCs/>
            <w:bdr w:val="nil"/>
            <w14:textOutline w14:w="0" w14:cap="flat" w14:cmpd="sng" w14:algn="ctr">
              <w14:noFill/>
              <w14:prstDash w14:val="solid"/>
              <w14:bevel/>
            </w14:textOutline>
          </w:rPr>
          <w:t>R</w:t>
        </w:r>
        <w:r w:rsidRPr="00A51748">
          <w:rPr>
            <w:rStyle w:val="Hyperlink"/>
            <w:rFonts w:ascii="Arial" w:eastAsia="Arial Unicode MS" w:hAnsi="Arial" w:cs="Arial"/>
            <w:i/>
            <w:iCs/>
            <w:bdr w:val="nil"/>
            <w14:textOutline w14:w="0" w14:cap="flat" w14:cmpd="sng" w14:algn="ctr">
              <w14:noFill/>
              <w14:prstDash w14:val="solid"/>
              <w14:bevel/>
            </w14:textOutline>
          </w:rPr>
          <w:t>elationships and priorities</w:t>
        </w:r>
      </w:hyperlink>
      <w:r w:rsidRPr="00360CB3">
        <w:rPr>
          <w:rFonts w:ascii="Arial" w:eastAsia="Arial Unicode MS" w:hAnsi="Arial" w:cs="Arial"/>
          <w:color w:val="000000"/>
          <w:bdr w:val="nil"/>
          <w14:textOutline w14:w="0" w14:cap="flat" w14:cmpd="sng" w14:algn="ctr">
            <w14:noFill/>
            <w14:prstDash w14:val="solid"/>
            <w14:bevel/>
          </w14:textOutline>
        </w:rPr>
        <w:t>. Report presented to the National Commission on Libraries and Information Scienc</w:t>
      </w:r>
      <w:r w:rsidR="00204AB7">
        <w:rPr>
          <w:rFonts w:ascii="Arial" w:eastAsia="Arial Unicode MS" w:hAnsi="Arial" w:cs="Arial"/>
          <w:color w:val="000000"/>
          <w:bdr w:val="nil"/>
          <w14:textOutline w14:w="0" w14:cap="flat" w14:cmpd="sng" w14:algn="ctr">
            <w14:noFill/>
            <w14:prstDash w14:val="solid"/>
            <w14:bevel/>
          </w14:textOutline>
        </w:rPr>
        <w:t>e</w:t>
      </w:r>
      <w:r w:rsidR="00EB242E">
        <w:rPr>
          <w:rFonts w:ascii="Arial" w:eastAsia="Arial Unicode MS" w:hAnsi="Arial" w:cs="Arial"/>
          <w:color w:val="000000"/>
          <w:bdr w:val="nil"/>
          <w14:textOutline w14:w="0" w14:cap="flat" w14:cmpd="sng" w14:algn="ctr">
            <w14:noFill/>
            <w14:prstDash w14:val="solid"/>
            <w14:bevel/>
          </w14:textOutline>
        </w:rPr>
        <w:t>.</w:t>
      </w:r>
      <w:r w:rsidR="00A00A06" w:rsidRPr="00360CB3">
        <w:rPr>
          <w:rFonts w:ascii="Arial" w:hAnsi="Arial" w:cs="Arial"/>
        </w:rPr>
        <w:t xml:space="preserve"> </w:t>
      </w:r>
    </w:p>
    <w:sectPr w:rsidR="00B25D71" w:rsidRPr="00360CB3" w:rsidSect="004D7C10">
      <w:headerReference w:type="default" r:id="rId21"/>
      <w:footerReference w:type="default" r:id="rId22"/>
      <w:headerReference w:type="first" r:id="rId23"/>
      <w:footerReference w:type="first" r:id="rId24"/>
      <w:pgSz w:w="12240" w:h="15840"/>
      <w:pgMar w:top="1950" w:right="1440" w:bottom="1440" w:left="1440" w:header="720" w:footer="720" w:gutter="0"/>
      <w:pgNumType w:start="9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C7F9" w14:textId="77777777" w:rsidR="00266557" w:rsidRPr="00B53CCB" w:rsidRDefault="00266557">
      <w:pPr>
        <w:spacing w:after="0" w:line="240" w:lineRule="auto"/>
      </w:pPr>
      <w:r w:rsidRPr="00B53CCB">
        <w:separator/>
      </w:r>
    </w:p>
  </w:endnote>
  <w:endnote w:type="continuationSeparator" w:id="0">
    <w:p w14:paraId="603DD245" w14:textId="77777777" w:rsidR="00266557" w:rsidRPr="00B53CCB" w:rsidRDefault="00266557">
      <w:pPr>
        <w:spacing w:after="0" w:line="240" w:lineRule="auto"/>
      </w:pPr>
      <w:r w:rsidRPr="00B5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1A3F" w14:textId="27617D23" w:rsidR="00B25D71" w:rsidRPr="00B53CCB" w:rsidRDefault="00ED71F0">
    <w:pPr>
      <w:pBdr>
        <w:top w:val="nil"/>
        <w:left w:val="nil"/>
        <w:bottom w:val="nil"/>
        <w:right w:val="nil"/>
        <w:between w:val="nil"/>
      </w:pBdr>
      <w:tabs>
        <w:tab w:val="center" w:pos="4680"/>
        <w:tab w:val="right" w:pos="9360"/>
      </w:tabs>
      <w:spacing w:after="0" w:line="240" w:lineRule="auto"/>
      <w:ind w:right="360"/>
      <w:rPr>
        <w:i/>
        <w:color w:val="000000"/>
        <w:sz w:val="18"/>
        <w:szCs w:val="18"/>
      </w:rPr>
    </w:pPr>
    <w:r w:rsidRPr="00B53CCB">
      <w:rPr>
        <w:rFonts w:ascii="Arial" w:eastAsia="Arial" w:hAnsi="Arial" w:cs="Arial"/>
        <w:i/>
        <w:color w:val="000000"/>
        <w:sz w:val="18"/>
        <w:szCs w:val="18"/>
      </w:rPr>
      <w:t>JIL, 202</w:t>
    </w:r>
    <w:r w:rsidR="00A124F3" w:rsidRPr="00B53CCB">
      <w:rPr>
        <w:rFonts w:ascii="Arial" w:eastAsia="Arial" w:hAnsi="Arial" w:cs="Arial"/>
        <w:i/>
        <w:color w:val="000000"/>
        <w:sz w:val="18"/>
        <w:szCs w:val="18"/>
      </w:rPr>
      <w:t>4</w:t>
    </w:r>
    <w:r w:rsidRPr="00B53CCB">
      <w:rPr>
        <w:rFonts w:ascii="Arial" w:eastAsia="Arial" w:hAnsi="Arial" w:cs="Arial"/>
        <w:i/>
        <w:color w:val="000000"/>
        <w:sz w:val="18"/>
        <w:szCs w:val="18"/>
      </w:rPr>
      <w:t xml:space="preserve">, </w:t>
    </w:r>
    <w:r w:rsidR="00A124F3" w:rsidRPr="00B53CCB">
      <w:rPr>
        <w:rFonts w:ascii="Arial" w:eastAsia="Arial" w:hAnsi="Arial" w:cs="Arial"/>
        <w:i/>
        <w:color w:val="000000"/>
        <w:sz w:val="18"/>
        <w:szCs w:val="18"/>
      </w:rPr>
      <w:t>18</w:t>
    </w:r>
    <w:r w:rsidRPr="00B53CCB">
      <w:rPr>
        <w:rFonts w:ascii="Arial" w:eastAsia="Arial" w:hAnsi="Arial" w:cs="Arial"/>
        <w:i/>
        <w:color w:val="000000"/>
        <w:sz w:val="18"/>
        <w:szCs w:val="18"/>
      </w:rPr>
      <w:t>(</w:t>
    </w:r>
    <w:r w:rsidR="00A124F3" w:rsidRPr="00B53CCB">
      <w:rPr>
        <w:rFonts w:ascii="Arial" w:eastAsia="Arial" w:hAnsi="Arial" w:cs="Arial"/>
        <w:i/>
        <w:color w:val="000000"/>
        <w:sz w:val="18"/>
        <w:szCs w:val="18"/>
      </w:rPr>
      <w:t>1</w:t>
    </w:r>
    <w:r w:rsidRPr="00B53CCB">
      <w:rPr>
        <w:rFonts w:ascii="Arial" w:eastAsia="Arial" w:hAnsi="Arial" w:cs="Arial"/>
        <w:i/>
        <w:color w:val="000000"/>
        <w:sz w:val="18"/>
        <w:szCs w:val="18"/>
      </w:rPr>
      <w:t>).</w:t>
    </w:r>
  </w:p>
  <w:p w14:paraId="2358C81E" w14:textId="6F3024D9" w:rsidR="00B25D71" w:rsidRPr="00B53CCB" w:rsidRDefault="00ED71F0">
    <w:pPr>
      <w:pBdr>
        <w:top w:val="nil"/>
        <w:left w:val="nil"/>
        <w:bottom w:val="nil"/>
        <w:right w:val="nil"/>
        <w:between w:val="nil"/>
      </w:pBdr>
      <w:tabs>
        <w:tab w:val="center" w:pos="4513"/>
        <w:tab w:val="right" w:pos="9026"/>
      </w:tabs>
      <w:spacing w:after="0" w:line="240" w:lineRule="auto"/>
      <w:rPr>
        <w:color w:val="000000"/>
      </w:rPr>
    </w:pPr>
    <w:r w:rsidRPr="00B53CCB">
      <w:rPr>
        <w:rFonts w:ascii="Arial" w:eastAsia="Arial" w:hAnsi="Arial" w:cs="Arial"/>
        <w:i/>
        <w:color w:val="000000"/>
        <w:sz w:val="18"/>
        <w:szCs w:val="18"/>
      </w:rPr>
      <w:t>http://dx.doi.org/10.11645/</w:t>
    </w:r>
    <w:r w:rsidR="00A124F3" w:rsidRPr="00B53CCB">
      <w:rPr>
        <w:rFonts w:ascii="Arial" w:eastAsia="Arial" w:hAnsi="Arial" w:cs="Arial"/>
        <w:i/>
        <w:color w:val="000000"/>
        <w:sz w:val="18"/>
        <w:szCs w:val="18"/>
      </w:rPr>
      <w:t>18</w:t>
    </w:r>
    <w:r w:rsidRPr="00B53CCB">
      <w:rPr>
        <w:rFonts w:ascii="Arial" w:eastAsia="Arial" w:hAnsi="Arial" w:cs="Arial"/>
        <w:i/>
        <w:color w:val="000000"/>
        <w:sz w:val="18"/>
        <w:szCs w:val="18"/>
      </w:rPr>
      <w:t>.</w:t>
    </w:r>
    <w:r w:rsidR="00A124F3" w:rsidRPr="00B53CCB">
      <w:rPr>
        <w:rFonts w:ascii="Arial" w:eastAsia="Arial" w:hAnsi="Arial" w:cs="Arial"/>
        <w:i/>
        <w:color w:val="000000"/>
        <w:sz w:val="18"/>
        <w:szCs w:val="18"/>
      </w:rPr>
      <w:t>1</w:t>
    </w:r>
    <w:r w:rsidRPr="00B53CCB">
      <w:rPr>
        <w:rFonts w:ascii="Arial" w:eastAsia="Arial" w:hAnsi="Arial" w:cs="Arial"/>
        <w:i/>
        <w:color w:val="000000"/>
        <w:sz w:val="18"/>
        <w:szCs w:val="18"/>
      </w:rPr>
      <w:t>.</w:t>
    </w:r>
    <w:r w:rsidR="00B835DF" w:rsidRPr="00B53CCB">
      <w:rPr>
        <w:rFonts w:ascii="Arial" w:eastAsia="Arial" w:hAnsi="Arial" w:cs="Arial"/>
        <w:i/>
        <w:color w:val="000000"/>
        <w:sz w:val="18"/>
        <w:szCs w:val="18"/>
      </w:rPr>
      <w:t>564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07C9" w14:textId="77F36095" w:rsidR="00B25D71" w:rsidRPr="00B53CCB" w:rsidRDefault="00ED71F0">
    <w:pPr>
      <w:rPr>
        <w:rFonts w:ascii="Times New Roman" w:eastAsia="Times New Roman" w:hAnsi="Times New Roman" w:cs="Times New Roman"/>
        <w:sz w:val="28"/>
        <w:szCs w:val="28"/>
      </w:rPr>
    </w:pPr>
    <w:r w:rsidRPr="00B53CCB">
      <w:rPr>
        <w:rFonts w:ascii="Arial" w:eastAsia="Arial" w:hAnsi="Arial" w:cs="Arial"/>
        <w:sz w:val="20"/>
        <w:szCs w:val="20"/>
      </w:rPr>
      <w:t xml:space="preserve">This </w:t>
    </w:r>
    <w:hyperlink r:id="rId1" w:history="1">
      <w:r w:rsidRPr="00FE052C">
        <w:rPr>
          <w:rStyle w:val="Hyperlink"/>
          <w:rFonts w:ascii="Arial" w:eastAsia="Arial" w:hAnsi="Arial" w:cs="Arial"/>
          <w:sz w:val="20"/>
          <w:szCs w:val="20"/>
        </w:rPr>
        <w:t>Open Access</w:t>
      </w:r>
    </w:hyperlink>
    <w:r w:rsidRPr="00B53CCB">
      <w:rPr>
        <w:rFonts w:ascii="Arial" w:eastAsia="Arial" w:hAnsi="Arial" w:cs="Arial"/>
        <w:sz w:val="20"/>
        <w:szCs w:val="20"/>
      </w:rPr>
      <w:t xml:space="preserve"> work is licensed under a </w:t>
    </w:r>
    <w:hyperlink r:id="rId2">
      <w:r w:rsidRPr="00B53CCB">
        <w:rPr>
          <w:rFonts w:ascii="Arial" w:eastAsia="Arial" w:hAnsi="Arial" w:cs="Arial"/>
          <w:color w:val="0000FF"/>
          <w:sz w:val="20"/>
          <w:szCs w:val="20"/>
          <w:u w:val="single"/>
        </w:rPr>
        <w:t>Creative Commons Attribution-</w:t>
      </w:r>
      <w:proofErr w:type="spellStart"/>
      <w:r w:rsidRPr="00B53CCB">
        <w:rPr>
          <w:rFonts w:ascii="Arial" w:eastAsia="Arial" w:hAnsi="Arial" w:cs="Arial"/>
          <w:color w:val="0000FF"/>
          <w:sz w:val="20"/>
          <w:szCs w:val="20"/>
          <w:u w:val="single"/>
        </w:rPr>
        <w:t>ShareAlike</w:t>
      </w:r>
      <w:proofErr w:type="spellEnd"/>
      <w:r w:rsidRPr="00B53CCB">
        <w:rPr>
          <w:rFonts w:ascii="Arial" w:eastAsia="Arial" w:hAnsi="Arial" w:cs="Arial"/>
          <w:color w:val="0000FF"/>
          <w:sz w:val="20"/>
          <w:szCs w:val="20"/>
          <w:u w:val="single"/>
        </w:rPr>
        <w:t xml:space="preserve"> 4.0 International License</w:t>
      </w:r>
    </w:hyperlink>
    <w:r w:rsidRPr="00B53CCB">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94A976A" w14:textId="77777777" w:rsidR="00B25D71" w:rsidRPr="00B53CCB" w:rsidRDefault="00B25D71">
    <w:pPr>
      <w:keepNext/>
      <w:spacing w:after="0" w:line="240" w:lineRule="auto"/>
      <w:rPr>
        <w:rFonts w:ascii="Arial" w:eastAsia="Arial" w:hAnsi="Arial" w:cs="Arial"/>
        <w:i/>
        <w:sz w:val="18"/>
        <w:szCs w:val="18"/>
      </w:rPr>
    </w:pPr>
  </w:p>
  <w:p w14:paraId="1D9F9ED8" w14:textId="201BDDEE" w:rsidR="00B25D71" w:rsidRPr="00B53CCB" w:rsidRDefault="00252B8D">
    <w:pPr>
      <w:keepNext/>
      <w:spacing w:after="0" w:line="240" w:lineRule="auto"/>
      <w:rPr>
        <w:rFonts w:ascii="Arial" w:eastAsia="Arial" w:hAnsi="Arial" w:cs="Arial"/>
        <w:i/>
        <w:sz w:val="18"/>
        <w:szCs w:val="18"/>
      </w:rPr>
    </w:pPr>
    <w:r w:rsidRPr="00B53CCB">
      <w:rPr>
        <w:rFonts w:ascii="Arial" w:eastAsia="Arial" w:hAnsi="Arial" w:cs="Arial"/>
        <w:i/>
        <w:sz w:val="18"/>
        <w:szCs w:val="18"/>
      </w:rPr>
      <w:t>Whitworth</w:t>
    </w:r>
    <w:r w:rsidR="00ED71F0" w:rsidRPr="00B53CCB">
      <w:rPr>
        <w:rFonts w:ascii="Arial" w:eastAsia="Arial" w:hAnsi="Arial" w:cs="Arial"/>
        <w:i/>
        <w:sz w:val="18"/>
        <w:szCs w:val="18"/>
      </w:rPr>
      <w:t xml:space="preserve">. </w:t>
    </w:r>
    <w:r w:rsidR="00DA7C35" w:rsidRPr="00B53CCB">
      <w:rPr>
        <w:rFonts w:ascii="Arial" w:eastAsia="Arial" w:hAnsi="Arial" w:cs="Arial"/>
        <w:i/>
        <w:sz w:val="18"/>
        <w:szCs w:val="18"/>
      </w:rPr>
      <w:t>2024</w:t>
    </w:r>
    <w:r w:rsidR="00ED71F0" w:rsidRPr="00B53CCB">
      <w:rPr>
        <w:rFonts w:ascii="Arial" w:eastAsia="Arial" w:hAnsi="Arial" w:cs="Arial"/>
        <w:i/>
        <w:sz w:val="18"/>
        <w:szCs w:val="18"/>
      </w:rPr>
      <w:t xml:space="preserve">. </w:t>
    </w:r>
    <w:r w:rsidR="008C0D63" w:rsidRPr="00B53CCB">
      <w:rPr>
        <w:rFonts w:ascii="Arial" w:eastAsia="Arial" w:hAnsi="Arial" w:cs="Arial"/>
        <w:i/>
        <w:sz w:val="18"/>
        <w:szCs w:val="18"/>
      </w:rPr>
      <w:t xml:space="preserve">Archives as the prologues of information literacy. </w:t>
    </w:r>
    <w:r w:rsidR="00ED71F0" w:rsidRPr="00B53CCB">
      <w:rPr>
        <w:rFonts w:ascii="Arial" w:eastAsia="Arial" w:hAnsi="Arial" w:cs="Arial"/>
        <w:i/>
        <w:sz w:val="18"/>
        <w:szCs w:val="18"/>
      </w:rPr>
      <w:t xml:space="preserve">Journal of Information Literacy, </w:t>
    </w:r>
    <w:r w:rsidR="00E95054" w:rsidRPr="00B53CCB">
      <w:rPr>
        <w:rFonts w:ascii="Arial" w:eastAsia="Arial" w:hAnsi="Arial" w:cs="Arial"/>
        <w:i/>
        <w:sz w:val="18"/>
        <w:szCs w:val="18"/>
      </w:rPr>
      <w:t>18</w:t>
    </w:r>
    <w:r w:rsidR="00ED71F0" w:rsidRPr="00B53CCB">
      <w:rPr>
        <w:rFonts w:ascii="Arial" w:eastAsia="Arial" w:hAnsi="Arial" w:cs="Arial"/>
        <w:i/>
        <w:sz w:val="18"/>
        <w:szCs w:val="18"/>
      </w:rPr>
      <w:t>(</w:t>
    </w:r>
    <w:r w:rsidR="00E95054" w:rsidRPr="00B53CCB">
      <w:rPr>
        <w:rFonts w:ascii="Arial" w:eastAsia="Arial" w:hAnsi="Arial" w:cs="Arial"/>
        <w:i/>
        <w:sz w:val="18"/>
        <w:szCs w:val="18"/>
      </w:rPr>
      <w:t>1</w:t>
    </w:r>
    <w:r w:rsidR="00ED71F0" w:rsidRPr="00B53CCB">
      <w:rPr>
        <w:rFonts w:ascii="Arial" w:eastAsia="Arial" w:hAnsi="Arial" w:cs="Arial"/>
        <w:i/>
        <w:sz w:val="18"/>
        <w:szCs w:val="18"/>
      </w:rPr>
      <w:t xml:space="preserve">), pp. </w:t>
    </w:r>
    <w:r w:rsidR="00BE7320">
      <w:rPr>
        <w:rFonts w:ascii="Arial" w:eastAsia="Arial" w:hAnsi="Arial" w:cs="Arial"/>
        <w:i/>
        <w:sz w:val="18"/>
        <w:szCs w:val="18"/>
      </w:rPr>
      <w:t>94</w:t>
    </w:r>
    <w:r w:rsidR="00ED71F0" w:rsidRPr="00B53CCB">
      <w:rPr>
        <w:rFonts w:ascii="Arial" w:eastAsia="Arial" w:hAnsi="Arial" w:cs="Arial"/>
        <w:i/>
        <w:sz w:val="18"/>
        <w:szCs w:val="18"/>
      </w:rPr>
      <w:t>–</w:t>
    </w:r>
    <w:r w:rsidR="00BE7320">
      <w:rPr>
        <w:rFonts w:ascii="Arial" w:eastAsia="Arial" w:hAnsi="Arial" w:cs="Arial"/>
        <w:i/>
        <w:sz w:val="18"/>
        <w:szCs w:val="18"/>
      </w:rPr>
      <w:t>100</w:t>
    </w:r>
    <w:r w:rsidR="00ED71F0" w:rsidRPr="00B53CCB">
      <w:rPr>
        <w:rFonts w:ascii="Arial" w:eastAsia="Arial" w:hAnsi="Arial" w:cs="Arial"/>
        <w:i/>
        <w:sz w:val="18"/>
        <w:szCs w:val="18"/>
      </w:rPr>
      <w:t>.</w:t>
    </w:r>
  </w:p>
  <w:p w14:paraId="0F9D7613" w14:textId="1F9C8066" w:rsidR="00B25D71" w:rsidRPr="00B53CCB" w:rsidRDefault="00ED71F0">
    <w:pPr>
      <w:spacing w:after="0" w:line="240" w:lineRule="auto"/>
      <w:rPr>
        <w:rFonts w:ascii="Arial" w:eastAsia="Arial" w:hAnsi="Arial" w:cs="Arial"/>
        <w:i/>
        <w:sz w:val="18"/>
        <w:szCs w:val="18"/>
      </w:rPr>
    </w:pPr>
    <w:r w:rsidRPr="00B53CCB">
      <w:rPr>
        <w:rFonts w:ascii="Arial" w:eastAsia="Arial" w:hAnsi="Arial" w:cs="Arial"/>
        <w:i/>
        <w:sz w:val="18"/>
        <w:szCs w:val="18"/>
      </w:rPr>
      <w:t>http://dx.doi.org/10.11645/</w:t>
    </w:r>
    <w:r w:rsidR="00727674" w:rsidRPr="00B53CCB">
      <w:rPr>
        <w:rFonts w:ascii="Arial" w:eastAsia="Arial" w:hAnsi="Arial" w:cs="Arial"/>
        <w:i/>
        <w:sz w:val="18"/>
        <w:szCs w:val="18"/>
      </w:rPr>
      <w:t>18</w:t>
    </w:r>
    <w:r w:rsidRPr="00B53CCB">
      <w:rPr>
        <w:rFonts w:ascii="Arial" w:eastAsia="Arial" w:hAnsi="Arial" w:cs="Arial"/>
        <w:i/>
        <w:sz w:val="18"/>
        <w:szCs w:val="18"/>
      </w:rPr>
      <w:t>.</w:t>
    </w:r>
    <w:r w:rsidR="00727674" w:rsidRPr="00B53CCB">
      <w:rPr>
        <w:rFonts w:ascii="Arial" w:eastAsia="Arial" w:hAnsi="Arial" w:cs="Arial"/>
        <w:i/>
        <w:sz w:val="18"/>
        <w:szCs w:val="18"/>
      </w:rPr>
      <w:t>1</w:t>
    </w:r>
    <w:r w:rsidRPr="00B53CCB">
      <w:rPr>
        <w:rFonts w:ascii="Arial" w:eastAsia="Arial" w:hAnsi="Arial" w:cs="Arial"/>
        <w:i/>
        <w:sz w:val="18"/>
        <w:szCs w:val="18"/>
      </w:rPr>
      <w:t>.</w:t>
    </w:r>
    <w:r w:rsidR="00727674" w:rsidRPr="00B53CCB">
      <w:rPr>
        <w:rFonts w:ascii="Arial" w:eastAsia="Arial" w:hAnsi="Arial" w:cs="Arial"/>
        <w:i/>
        <w:sz w:val="18"/>
        <w:szCs w:val="18"/>
      </w:rPr>
      <w:t>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C2A7" w14:textId="77777777" w:rsidR="00266557" w:rsidRPr="00B53CCB" w:rsidRDefault="00266557">
      <w:pPr>
        <w:spacing w:after="0" w:line="240" w:lineRule="auto"/>
      </w:pPr>
      <w:r w:rsidRPr="00B53CCB">
        <w:separator/>
      </w:r>
    </w:p>
  </w:footnote>
  <w:footnote w:type="continuationSeparator" w:id="0">
    <w:p w14:paraId="7911C2B8" w14:textId="77777777" w:rsidR="00266557" w:rsidRPr="00B53CCB" w:rsidRDefault="00266557">
      <w:pPr>
        <w:spacing w:after="0" w:line="240" w:lineRule="auto"/>
      </w:pPr>
      <w:r w:rsidRPr="00B5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0AB1" w14:textId="296E68F1" w:rsidR="00B25D71" w:rsidRPr="00B53CCB" w:rsidRDefault="006423E2">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B53CCB">
      <w:rPr>
        <w:rFonts w:ascii="Arial" w:eastAsia="Arial" w:hAnsi="Arial" w:cs="Arial"/>
        <w:color w:val="000000"/>
        <w:sz w:val="18"/>
        <w:szCs w:val="18"/>
      </w:rPr>
      <w:t>Whitworth</w:t>
    </w:r>
    <w:r w:rsidR="00ED71F0" w:rsidRPr="00B53CCB">
      <w:rPr>
        <w:rFonts w:ascii="Arial" w:eastAsia="Arial" w:hAnsi="Arial" w:cs="Arial"/>
        <w:color w:val="000000"/>
        <w:sz w:val="18"/>
        <w:szCs w:val="18"/>
      </w:rPr>
      <w:t xml:space="preserve"> </w:t>
    </w:r>
    <w:r w:rsidR="00ED71F0" w:rsidRPr="00B53CCB">
      <w:rPr>
        <w:rFonts w:ascii="Arial" w:eastAsia="Arial" w:hAnsi="Arial" w:cs="Arial"/>
        <w:color w:val="000000"/>
        <w:sz w:val="18"/>
        <w:szCs w:val="18"/>
      </w:rPr>
      <w:fldChar w:fldCharType="begin"/>
    </w:r>
    <w:r w:rsidR="00ED71F0" w:rsidRPr="00B53CCB">
      <w:rPr>
        <w:rFonts w:ascii="Arial" w:eastAsia="Arial" w:hAnsi="Arial" w:cs="Arial"/>
        <w:color w:val="000000"/>
        <w:sz w:val="18"/>
        <w:szCs w:val="18"/>
      </w:rPr>
      <w:instrText>PAGE</w:instrText>
    </w:r>
    <w:r w:rsidR="00ED71F0" w:rsidRPr="00B53CCB">
      <w:rPr>
        <w:rFonts w:ascii="Arial" w:eastAsia="Arial" w:hAnsi="Arial" w:cs="Arial"/>
        <w:color w:val="000000"/>
        <w:sz w:val="18"/>
        <w:szCs w:val="18"/>
      </w:rPr>
      <w:fldChar w:fldCharType="separate"/>
    </w:r>
    <w:r w:rsidR="00ED71F0" w:rsidRPr="00B53CCB">
      <w:rPr>
        <w:rFonts w:ascii="Arial" w:eastAsia="Arial" w:hAnsi="Arial" w:cs="Arial"/>
        <w:color w:val="000000"/>
        <w:sz w:val="18"/>
        <w:szCs w:val="18"/>
      </w:rPr>
      <w:t>2</w:t>
    </w:r>
    <w:r w:rsidR="00ED71F0" w:rsidRPr="00B53CCB">
      <w:rPr>
        <w:rFonts w:ascii="Arial" w:eastAsia="Arial" w:hAnsi="Arial" w:cs="Arial"/>
        <w:color w:val="000000"/>
        <w:sz w:val="18"/>
        <w:szCs w:val="18"/>
      </w:rPr>
      <w:fldChar w:fldCharType="end"/>
    </w:r>
    <w:r w:rsidR="00ED71F0" w:rsidRPr="00B53CCB">
      <w:rPr>
        <w:noProof/>
      </w:rPr>
      <w:drawing>
        <wp:anchor distT="0" distB="0" distL="114300" distR="114300" simplePos="0" relativeHeight="251658240" behindDoc="0" locked="0" layoutInCell="1" hidden="0" allowOverlap="1" wp14:anchorId="0BF7CE43" wp14:editId="3CB0910B">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CC2B" w14:textId="77777777" w:rsidR="00B25D71" w:rsidRPr="00B53CCB"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B53CCB">
      <w:rPr>
        <w:rFonts w:ascii="Arial" w:eastAsia="Arial" w:hAnsi="Arial" w:cs="Arial"/>
        <w:color w:val="000000"/>
      </w:rPr>
      <w:t>Journal of Information Literacy</w:t>
    </w:r>
    <w:r w:rsidRPr="00B53CCB">
      <w:rPr>
        <w:noProof/>
      </w:rPr>
      <w:drawing>
        <wp:anchor distT="0" distB="0" distL="114300" distR="114300" simplePos="0" relativeHeight="251659264" behindDoc="0" locked="0" layoutInCell="1" hidden="0" allowOverlap="1" wp14:anchorId="5CB92F62" wp14:editId="475B9B04">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33E43F3" w14:textId="2E4145EF" w:rsidR="00B25D71" w:rsidRPr="00B53CCB"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B53CCB">
      <w:rPr>
        <w:rFonts w:ascii="Arial" w:eastAsia="Arial" w:hAnsi="Arial" w:cs="Arial"/>
        <w:color w:val="000000"/>
      </w:rPr>
      <w:t xml:space="preserve">Volume </w:t>
    </w:r>
    <w:r w:rsidR="00505C9E" w:rsidRPr="00B53CCB">
      <w:rPr>
        <w:rFonts w:ascii="Arial" w:eastAsia="Arial" w:hAnsi="Arial" w:cs="Arial"/>
        <w:color w:val="000000"/>
      </w:rPr>
      <w:t>18</w:t>
    </w:r>
    <w:r w:rsidRPr="00B53CCB">
      <w:rPr>
        <w:rFonts w:ascii="Arial" w:eastAsia="Arial" w:hAnsi="Arial" w:cs="Arial"/>
        <w:color w:val="000000"/>
      </w:rPr>
      <w:t xml:space="preserve"> Issue </w:t>
    </w:r>
    <w:r w:rsidR="00505C9E" w:rsidRPr="00B53CCB">
      <w:rPr>
        <w:rFonts w:ascii="Arial" w:eastAsia="Arial" w:hAnsi="Arial" w:cs="Arial"/>
        <w:color w:val="000000"/>
      </w:rPr>
      <w:t>1</w:t>
    </w:r>
  </w:p>
  <w:p w14:paraId="06C168D8" w14:textId="77777777" w:rsidR="00B25D71" w:rsidRPr="00B53CCB" w:rsidRDefault="00ED71F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B53CCB">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34A33"/>
    <w:multiLevelType w:val="hybridMultilevel"/>
    <w:tmpl w:val="7ABE7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4A1B2D"/>
    <w:multiLevelType w:val="hybridMultilevel"/>
    <w:tmpl w:val="9340A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949362">
    <w:abstractNumId w:val="1"/>
  </w:num>
  <w:num w:numId="2" w16cid:durableId="161162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71"/>
    <w:rsid w:val="00006718"/>
    <w:rsid w:val="0001002B"/>
    <w:rsid w:val="00012FC3"/>
    <w:rsid w:val="0002066D"/>
    <w:rsid w:val="00022679"/>
    <w:rsid w:val="000227B2"/>
    <w:rsid w:val="000406C4"/>
    <w:rsid w:val="000559AD"/>
    <w:rsid w:val="00067741"/>
    <w:rsid w:val="0007203C"/>
    <w:rsid w:val="00084C1C"/>
    <w:rsid w:val="000947C5"/>
    <w:rsid w:val="00096017"/>
    <w:rsid w:val="000A232A"/>
    <w:rsid w:val="0010512D"/>
    <w:rsid w:val="00115D6D"/>
    <w:rsid w:val="00117D30"/>
    <w:rsid w:val="00121884"/>
    <w:rsid w:val="00122E4B"/>
    <w:rsid w:val="001242CC"/>
    <w:rsid w:val="00133768"/>
    <w:rsid w:val="001525C6"/>
    <w:rsid w:val="001542B8"/>
    <w:rsid w:val="00161813"/>
    <w:rsid w:val="0017637F"/>
    <w:rsid w:val="001773F6"/>
    <w:rsid w:val="001832B0"/>
    <w:rsid w:val="001847AD"/>
    <w:rsid w:val="001864A5"/>
    <w:rsid w:val="00191629"/>
    <w:rsid w:val="00193F75"/>
    <w:rsid w:val="001A1FCC"/>
    <w:rsid w:val="001A2EBE"/>
    <w:rsid w:val="001C36B7"/>
    <w:rsid w:val="001E24BF"/>
    <w:rsid w:val="001E64F9"/>
    <w:rsid w:val="001F7024"/>
    <w:rsid w:val="00204AB7"/>
    <w:rsid w:val="0023442A"/>
    <w:rsid w:val="002354CD"/>
    <w:rsid w:val="002523FA"/>
    <w:rsid w:val="00252B8D"/>
    <w:rsid w:val="00260040"/>
    <w:rsid w:val="00266557"/>
    <w:rsid w:val="00275FD8"/>
    <w:rsid w:val="00286653"/>
    <w:rsid w:val="0029719C"/>
    <w:rsid w:val="002B42F7"/>
    <w:rsid w:val="002B47BB"/>
    <w:rsid w:val="002D5DD0"/>
    <w:rsid w:val="002E06E1"/>
    <w:rsid w:val="002F37AA"/>
    <w:rsid w:val="002F4701"/>
    <w:rsid w:val="0032626E"/>
    <w:rsid w:val="00355128"/>
    <w:rsid w:val="0035589E"/>
    <w:rsid w:val="00360CB3"/>
    <w:rsid w:val="00361C1E"/>
    <w:rsid w:val="0038620B"/>
    <w:rsid w:val="00393C62"/>
    <w:rsid w:val="00397AB4"/>
    <w:rsid w:val="003A0CBC"/>
    <w:rsid w:val="003B7C02"/>
    <w:rsid w:val="003C226F"/>
    <w:rsid w:val="003D700B"/>
    <w:rsid w:val="003F33AD"/>
    <w:rsid w:val="003F35E8"/>
    <w:rsid w:val="003F75E6"/>
    <w:rsid w:val="00403800"/>
    <w:rsid w:val="004111A9"/>
    <w:rsid w:val="00422DCA"/>
    <w:rsid w:val="004335D9"/>
    <w:rsid w:val="004639E4"/>
    <w:rsid w:val="004768F7"/>
    <w:rsid w:val="00480840"/>
    <w:rsid w:val="00482707"/>
    <w:rsid w:val="0048550F"/>
    <w:rsid w:val="004A411F"/>
    <w:rsid w:val="004A5489"/>
    <w:rsid w:val="004D7C10"/>
    <w:rsid w:val="004E53CF"/>
    <w:rsid w:val="004F0876"/>
    <w:rsid w:val="00500F99"/>
    <w:rsid w:val="00505C9E"/>
    <w:rsid w:val="00511AAE"/>
    <w:rsid w:val="00522CAF"/>
    <w:rsid w:val="00526967"/>
    <w:rsid w:val="00530BE1"/>
    <w:rsid w:val="00530FFA"/>
    <w:rsid w:val="00552AB1"/>
    <w:rsid w:val="0056086D"/>
    <w:rsid w:val="00561379"/>
    <w:rsid w:val="005869AF"/>
    <w:rsid w:val="005B64C8"/>
    <w:rsid w:val="005C51A0"/>
    <w:rsid w:val="005C6E57"/>
    <w:rsid w:val="005D239C"/>
    <w:rsid w:val="005E768D"/>
    <w:rsid w:val="00620469"/>
    <w:rsid w:val="00634244"/>
    <w:rsid w:val="006423E2"/>
    <w:rsid w:val="00662287"/>
    <w:rsid w:val="00663BA2"/>
    <w:rsid w:val="00664988"/>
    <w:rsid w:val="00671164"/>
    <w:rsid w:val="00686E67"/>
    <w:rsid w:val="006A070D"/>
    <w:rsid w:val="006A41DF"/>
    <w:rsid w:val="006B5032"/>
    <w:rsid w:val="006C78C3"/>
    <w:rsid w:val="006D17DA"/>
    <w:rsid w:val="006E5ED6"/>
    <w:rsid w:val="006F33A8"/>
    <w:rsid w:val="00700972"/>
    <w:rsid w:val="0070405D"/>
    <w:rsid w:val="00727674"/>
    <w:rsid w:val="00730665"/>
    <w:rsid w:val="00730C72"/>
    <w:rsid w:val="0073558C"/>
    <w:rsid w:val="007522FC"/>
    <w:rsid w:val="00755982"/>
    <w:rsid w:val="007661AC"/>
    <w:rsid w:val="00770F9E"/>
    <w:rsid w:val="00773E4E"/>
    <w:rsid w:val="007930AE"/>
    <w:rsid w:val="00796B16"/>
    <w:rsid w:val="007A226E"/>
    <w:rsid w:val="007A6D9E"/>
    <w:rsid w:val="007B57E1"/>
    <w:rsid w:val="007B6A5B"/>
    <w:rsid w:val="007C4A05"/>
    <w:rsid w:val="007C709F"/>
    <w:rsid w:val="007D2C19"/>
    <w:rsid w:val="007E1650"/>
    <w:rsid w:val="007E47CF"/>
    <w:rsid w:val="007F049A"/>
    <w:rsid w:val="00814D6D"/>
    <w:rsid w:val="008237EE"/>
    <w:rsid w:val="00825C54"/>
    <w:rsid w:val="00825F07"/>
    <w:rsid w:val="008536C5"/>
    <w:rsid w:val="0088624E"/>
    <w:rsid w:val="008960E0"/>
    <w:rsid w:val="008A5650"/>
    <w:rsid w:val="008B2DBD"/>
    <w:rsid w:val="008B42E5"/>
    <w:rsid w:val="008C0D63"/>
    <w:rsid w:val="008C774A"/>
    <w:rsid w:val="008D1C5C"/>
    <w:rsid w:val="008F2044"/>
    <w:rsid w:val="009122BD"/>
    <w:rsid w:val="00917AFA"/>
    <w:rsid w:val="00944891"/>
    <w:rsid w:val="00953EDB"/>
    <w:rsid w:val="00963A4B"/>
    <w:rsid w:val="0098375B"/>
    <w:rsid w:val="0098383A"/>
    <w:rsid w:val="009A128E"/>
    <w:rsid w:val="009C34A3"/>
    <w:rsid w:val="009D04C0"/>
    <w:rsid w:val="009D2289"/>
    <w:rsid w:val="009E734D"/>
    <w:rsid w:val="00A00A06"/>
    <w:rsid w:val="00A025AC"/>
    <w:rsid w:val="00A03658"/>
    <w:rsid w:val="00A124F3"/>
    <w:rsid w:val="00A301D4"/>
    <w:rsid w:val="00A328C3"/>
    <w:rsid w:val="00A32925"/>
    <w:rsid w:val="00A4201A"/>
    <w:rsid w:val="00A51748"/>
    <w:rsid w:val="00A74467"/>
    <w:rsid w:val="00A8744A"/>
    <w:rsid w:val="00A94275"/>
    <w:rsid w:val="00AA1084"/>
    <w:rsid w:val="00AA3191"/>
    <w:rsid w:val="00AA6211"/>
    <w:rsid w:val="00AA7366"/>
    <w:rsid w:val="00AB3AF6"/>
    <w:rsid w:val="00AB44EC"/>
    <w:rsid w:val="00AD50B5"/>
    <w:rsid w:val="00AE4265"/>
    <w:rsid w:val="00AE4FDD"/>
    <w:rsid w:val="00AE657D"/>
    <w:rsid w:val="00B0078E"/>
    <w:rsid w:val="00B00B6B"/>
    <w:rsid w:val="00B015C5"/>
    <w:rsid w:val="00B15EBB"/>
    <w:rsid w:val="00B22922"/>
    <w:rsid w:val="00B25132"/>
    <w:rsid w:val="00B25D71"/>
    <w:rsid w:val="00B33E70"/>
    <w:rsid w:val="00B33F1D"/>
    <w:rsid w:val="00B379F8"/>
    <w:rsid w:val="00B43E44"/>
    <w:rsid w:val="00B46365"/>
    <w:rsid w:val="00B53CCB"/>
    <w:rsid w:val="00B63C32"/>
    <w:rsid w:val="00B6707B"/>
    <w:rsid w:val="00B835DF"/>
    <w:rsid w:val="00B95C29"/>
    <w:rsid w:val="00BA0A70"/>
    <w:rsid w:val="00BA5656"/>
    <w:rsid w:val="00BA705F"/>
    <w:rsid w:val="00BB3987"/>
    <w:rsid w:val="00BC76F5"/>
    <w:rsid w:val="00BC78BB"/>
    <w:rsid w:val="00BE1D43"/>
    <w:rsid w:val="00BE7320"/>
    <w:rsid w:val="00BF1275"/>
    <w:rsid w:val="00C01570"/>
    <w:rsid w:val="00C02A2B"/>
    <w:rsid w:val="00C17E3C"/>
    <w:rsid w:val="00C400E0"/>
    <w:rsid w:val="00C41812"/>
    <w:rsid w:val="00C4337C"/>
    <w:rsid w:val="00C520C1"/>
    <w:rsid w:val="00C63BE5"/>
    <w:rsid w:val="00C80514"/>
    <w:rsid w:val="00C86F13"/>
    <w:rsid w:val="00CC2995"/>
    <w:rsid w:val="00CC5F9C"/>
    <w:rsid w:val="00CF166C"/>
    <w:rsid w:val="00D07391"/>
    <w:rsid w:val="00D20419"/>
    <w:rsid w:val="00D26052"/>
    <w:rsid w:val="00D33746"/>
    <w:rsid w:val="00D35422"/>
    <w:rsid w:val="00D3792C"/>
    <w:rsid w:val="00D428EA"/>
    <w:rsid w:val="00D442F8"/>
    <w:rsid w:val="00D5783A"/>
    <w:rsid w:val="00D62A25"/>
    <w:rsid w:val="00D6397D"/>
    <w:rsid w:val="00D67A93"/>
    <w:rsid w:val="00D80034"/>
    <w:rsid w:val="00D801CC"/>
    <w:rsid w:val="00D84FE9"/>
    <w:rsid w:val="00D9103D"/>
    <w:rsid w:val="00DA6560"/>
    <w:rsid w:val="00DA7C35"/>
    <w:rsid w:val="00DB5FA2"/>
    <w:rsid w:val="00DC1DCC"/>
    <w:rsid w:val="00DD58E4"/>
    <w:rsid w:val="00DE2116"/>
    <w:rsid w:val="00DE3279"/>
    <w:rsid w:val="00E120D0"/>
    <w:rsid w:val="00E14A52"/>
    <w:rsid w:val="00E166A2"/>
    <w:rsid w:val="00E25099"/>
    <w:rsid w:val="00E30619"/>
    <w:rsid w:val="00E319E3"/>
    <w:rsid w:val="00E42ECF"/>
    <w:rsid w:val="00E44058"/>
    <w:rsid w:val="00E44698"/>
    <w:rsid w:val="00E44AD0"/>
    <w:rsid w:val="00E53094"/>
    <w:rsid w:val="00E60FE8"/>
    <w:rsid w:val="00E7096C"/>
    <w:rsid w:val="00E75DFD"/>
    <w:rsid w:val="00E91168"/>
    <w:rsid w:val="00E95054"/>
    <w:rsid w:val="00EA2D11"/>
    <w:rsid w:val="00EA6C28"/>
    <w:rsid w:val="00EB242E"/>
    <w:rsid w:val="00EC10E4"/>
    <w:rsid w:val="00EC4C2B"/>
    <w:rsid w:val="00ED71F0"/>
    <w:rsid w:val="00EE6377"/>
    <w:rsid w:val="00F02DC1"/>
    <w:rsid w:val="00F10213"/>
    <w:rsid w:val="00F20EFD"/>
    <w:rsid w:val="00F23976"/>
    <w:rsid w:val="00F25179"/>
    <w:rsid w:val="00F414B2"/>
    <w:rsid w:val="00F42EE6"/>
    <w:rsid w:val="00F47C3C"/>
    <w:rsid w:val="00F56FDA"/>
    <w:rsid w:val="00F81561"/>
    <w:rsid w:val="00FC311F"/>
    <w:rsid w:val="00FC7AD1"/>
    <w:rsid w:val="00FE052C"/>
    <w:rsid w:val="00FE0851"/>
    <w:rsid w:val="00FF3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6F2AD"/>
  <w15:docId w15:val="{131A9D30-A986-4993-B506-93F40F2F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C9E"/>
  </w:style>
  <w:style w:type="paragraph" w:styleId="Footer">
    <w:name w:val="footer"/>
    <w:basedOn w:val="Normal"/>
    <w:link w:val="FooterChar"/>
    <w:uiPriority w:val="99"/>
    <w:unhideWhenUsed/>
    <w:rsid w:val="0050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C9E"/>
  </w:style>
  <w:style w:type="character" w:styleId="Hyperlink">
    <w:name w:val="Hyperlink"/>
    <w:basedOn w:val="DefaultParagraphFont"/>
    <w:uiPriority w:val="99"/>
    <w:unhideWhenUsed/>
    <w:rsid w:val="00561379"/>
    <w:rPr>
      <w:color w:val="0000FF" w:themeColor="hyperlink"/>
      <w:u w:val="single"/>
    </w:rPr>
  </w:style>
  <w:style w:type="character" w:styleId="UnresolvedMention">
    <w:name w:val="Unresolved Mention"/>
    <w:basedOn w:val="DefaultParagraphFont"/>
    <w:uiPriority w:val="99"/>
    <w:semiHidden/>
    <w:unhideWhenUsed/>
    <w:rsid w:val="00561379"/>
    <w:rPr>
      <w:color w:val="605E5C"/>
      <w:shd w:val="clear" w:color="auto" w:fill="E1DFDD"/>
    </w:rPr>
  </w:style>
  <w:style w:type="paragraph" w:customStyle="1" w:styleId="Body">
    <w:name w:val="Body"/>
    <w:rsid w:val="00825C5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E166A2"/>
    <w:rPr>
      <w:sz w:val="16"/>
      <w:szCs w:val="16"/>
    </w:rPr>
  </w:style>
  <w:style w:type="paragraph" w:styleId="CommentText">
    <w:name w:val="annotation text"/>
    <w:basedOn w:val="Normal"/>
    <w:link w:val="CommentTextChar"/>
    <w:uiPriority w:val="99"/>
    <w:unhideWhenUsed/>
    <w:rsid w:val="00E166A2"/>
    <w:pPr>
      <w:spacing w:line="240" w:lineRule="auto"/>
    </w:pPr>
    <w:rPr>
      <w:sz w:val="20"/>
      <w:szCs w:val="20"/>
    </w:rPr>
  </w:style>
  <w:style w:type="character" w:customStyle="1" w:styleId="CommentTextChar">
    <w:name w:val="Comment Text Char"/>
    <w:basedOn w:val="DefaultParagraphFont"/>
    <w:link w:val="CommentText"/>
    <w:uiPriority w:val="99"/>
    <w:rsid w:val="00E166A2"/>
    <w:rPr>
      <w:sz w:val="20"/>
      <w:szCs w:val="20"/>
    </w:rPr>
  </w:style>
  <w:style w:type="paragraph" w:styleId="Revision">
    <w:name w:val="Revision"/>
    <w:hidden/>
    <w:uiPriority w:val="99"/>
    <w:semiHidden/>
    <w:rsid w:val="00B015C5"/>
    <w:pPr>
      <w:spacing w:after="0" w:line="240" w:lineRule="auto"/>
    </w:pPr>
  </w:style>
  <w:style w:type="paragraph" w:styleId="CommentSubject">
    <w:name w:val="annotation subject"/>
    <w:basedOn w:val="CommentText"/>
    <w:next w:val="CommentText"/>
    <w:link w:val="CommentSubjectChar"/>
    <w:uiPriority w:val="99"/>
    <w:semiHidden/>
    <w:unhideWhenUsed/>
    <w:rsid w:val="00917AFA"/>
    <w:rPr>
      <w:b/>
      <w:bCs/>
    </w:rPr>
  </w:style>
  <w:style w:type="character" w:customStyle="1" w:styleId="CommentSubjectChar">
    <w:name w:val="Comment Subject Char"/>
    <w:basedOn w:val="CommentTextChar"/>
    <w:link w:val="CommentSubject"/>
    <w:uiPriority w:val="99"/>
    <w:semiHidden/>
    <w:rsid w:val="00917AFA"/>
    <w:rPr>
      <w:b/>
      <w:bCs/>
      <w:sz w:val="20"/>
      <w:szCs w:val="20"/>
    </w:rPr>
  </w:style>
  <w:style w:type="paragraph" w:styleId="ListParagraph">
    <w:name w:val="List Paragraph"/>
    <w:basedOn w:val="Normal"/>
    <w:uiPriority w:val="34"/>
    <w:qFormat/>
    <w:rsid w:val="003A0CBC"/>
    <w:pPr>
      <w:ind w:left="720"/>
      <w:contextualSpacing/>
    </w:pPr>
  </w:style>
  <w:style w:type="character" w:styleId="FollowedHyperlink">
    <w:name w:val="FollowedHyperlink"/>
    <w:basedOn w:val="DefaultParagraphFont"/>
    <w:uiPriority w:val="99"/>
    <w:semiHidden/>
    <w:unhideWhenUsed/>
    <w:rsid w:val="001542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ew.whitworth@manchester.ac.uk" TargetMode="External"/><Relationship Id="rId13" Type="http://schemas.openxmlformats.org/officeDocument/2006/relationships/hyperlink" Target="https://doi.org/10.1080/00379816.2011.619688" TargetMode="External"/><Relationship Id="rId18" Type="http://schemas.openxmlformats.org/officeDocument/2006/relationships/hyperlink" Target="https://doi.org/10.1108/JD-05-2023-00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x.doi.org/10.11645/18.1.564" TargetMode="External"/><Relationship Id="rId12" Type="http://schemas.openxmlformats.org/officeDocument/2006/relationships/hyperlink" Target="https://archives.bodleian.ox.ac.uk/repositories/2/resources/2773/collection_organization" TargetMode="External"/><Relationship Id="rId17" Type="http://schemas.openxmlformats.org/officeDocument/2006/relationships/hyperlink" Target="https://sainthelenaisland.info/slavegrav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earch-repository.st-andrews.ac.uk/bitstream/handle/10023/3419/AlexanderSchulenburgPhDThesis.pdf" TargetMode="External"/><Relationship Id="rId20" Type="http://schemas.openxmlformats.org/officeDocument/2006/relationships/hyperlink" Target="https://eric.ed.gov/?id=ED1003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s.bodleian.ox.ac.uk/repositories/2/resources/2773/collection_organiza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1467-9809.12345" TargetMode="External"/><Relationship Id="rId23" Type="http://schemas.openxmlformats.org/officeDocument/2006/relationships/header" Target="header2.xml"/><Relationship Id="rId10" Type="http://schemas.openxmlformats.org/officeDocument/2006/relationships/hyperlink" Target="https://www.google.com/url?sa=t&amp;source=web&amp;rct=j&amp;opi=89978449&amp;url=https://twitter.com/drewwhitworth1%3Flang%3Den&amp;ved=2ahUKEwix0YiZg66GAxXdUUEAHYx4DCAQFnoECBMQAQ&amp;usg=AOvVaw0wQB6B5aso-rT46xf3ScbS" TargetMode="External"/><Relationship Id="rId19" Type="http://schemas.openxmlformats.org/officeDocument/2006/relationships/hyperlink" Target="https://qmro.qmul.ac.uk/xmlui/handle/123456789/376" TargetMode="External"/><Relationship Id="rId4" Type="http://schemas.openxmlformats.org/officeDocument/2006/relationships/webSettings" Target="webSettings.xml"/><Relationship Id="rId9" Type="http://schemas.openxmlformats.org/officeDocument/2006/relationships/hyperlink" Target="https://orcid.org/0000-0002-9971-4665" TargetMode="External"/><Relationship Id="rId14" Type="http://schemas.openxmlformats.org/officeDocument/2006/relationships/hyperlink" Target="https://doi.org/10.1093/nq/CLXXI.dec05.398"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172</cp:revision>
  <dcterms:created xsi:type="dcterms:W3CDTF">2024-04-13T16:03:00Z</dcterms:created>
  <dcterms:modified xsi:type="dcterms:W3CDTF">2024-06-02T14:59:00Z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