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59B84" w14:textId="77777777" w:rsidR="00D73BEB" w:rsidRDefault="00D73BEB">
      <w:pPr>
        <w:rPr>
          <w:rFonts w:ascii="Arial" w:eastAsia="Arial" w:hAnsi="Arial" w:cs="Arial"/>
        </w:rPr>
      </w:pPr>
    </w:p>
    <w:p w14:paraId="7D9A0154" w14:textId="77777777" w:rsidR="00473424" w:rsidRDefault="00473424" w:rsidP="00473424">
      <w:pPr>
        <w:spacing w:after="0"/>
        <w:jc w:val="both"/>
        <w:rPr>
          <w:rFonts w:ascii="Arial" w:eastAsia="Arial" w:hAnsi="Arial" w:cs="Arial"/>
          <w:b/>
          <w:color w:val="000000"/>
          <w:sz w:val="28"/>
          <w:szCs w:val="28"/>
        </w:rPr>
      </w:pPr>
      <w:r>
        <w:rPr>
          <w:rFonts w:ascii="Arial" w:eastAsia="Arial" w:hAnsi="Arial" w:cs="Arial"/>
          <w:b/>
          <w:color w:val="000000"/>
          <w:sz w:val="28"/>
          <w:szCs w:val="28"/>
        </w:rPr>
        <w:t>Anniversary of IL special issue 2024</w:t>
      </w:r>
    </w:p>
    <w:p w14:paraId="442F5713" w14:textId="77777777" w:rsidR="00D73BEB" w:rsidRPr="00E12B59" w:rsidRDefault="00D73BEB">
      <w:pPr>
        <w:spacing w:after="0"/>
        <w:rPr>
          <w:rFonts w:ascii="Arial" w:eastAsia="Arial" w:hAnsi="Arial" w:cs="Arial"/>
          <w:b/>
          <w:color w:val="000000"/>
        </w:rPr>
      </w:pPr>
    </w:p>
    <w:p w14:paraId="5B74736B" w14:textId="055A6857" w:rsidR="00A70ABF" w:rsidRPr="00A70ABF" w:rsidRDefault="00D00E8B" w:rsidP="00A70ABF">
      <w:pPr>
        <w:keepNext/>
        <w:keepLines/>
        <w:pBdr>
          <w:top w:val="nil"/>
          <w:left w:val="nil"/>
          <w:bottom w:val="nil"/>
          <w:right w:val="nil"/>
          <w:between w:val="nil"/>
        </w:pBdr>
        <w:spacing w:after="200" w:line="240" w:lineRule="auto"/>
        <w:rPr>
          <w:rFonts w:ascii="Arial" w:eastAsia="Arial" w:hAnsi="Arial" w:cs="Arial"/>
          <w:b/>
          <w:bCs/>
          <w:color w:val="000000"/>
          <w:sz w:val="36"/>
          <w:szCs w:val="36"/>
          <w:lang w:val="en-US"/>
        </w:rPr>
      </w:pPr>
      <w:r w:rsidRPr="00D00E8B">
        <w:rPr>
          <w:rFonts w:ascii="Arial" w:eastAsia="Arial" w:hAnsi="Arial" w:cs="Arial"/>
          <w:b/>
          <w:bCs/>
          <w:color w:val="000000"/>
          <w:sz w:val="36"/>
          <w:szCs w:val="36"/>
          <w:lang w:val="en-US"/>
        </w:rPr>
        <w:t xml:space="preserve">Information </w:t>
      </w:r>
      <w:r w:rsidR="00442755">
        <w:rPr>
          <w:rFonts w:ascii="Arial" w:eastAsia="Arial" w:hAnsi="Arial" w:cs="Arial"/>
          <w:b/>
          <w:bCs/>
          <w:color w:val="000000"/>
          <w:sz w:val="36"/>
          <w:szCs w:val="36"/>
          <w:lang w:val="en-US"/>
        </w:rPr>
        <w:t>l</w:t>
      </w:r>
      <w:r w:rsidRPr="00D00E8B">
        <w:rPr>
          <w:rFonts w:ascii="Arial" w:eastAsia="Arial" w:hAnsi="Arial" w:cs="Arial"/>
          <w:b/>
          <w:bCs/>
          <w:color w:val="000000"/>
          <w:sz w:val="36"/>
          <w:szCs w:val="36"/>
          <w:lang w:val="en-US"/>
        </w:rPr>
        <w:t xml:space="preserve">iteracy </w:t>
      </w:r>
      <w:r w:rsidR="00442755">
        <w:rPr>
          <w:rFonts w:ascii="Arial" w:eastAsia="Arial" w:hAnsi="Arial" w:cs="Arial"/>
          <w:b/>
          <w:bCs/>
          <w:color w:val="000000"/>
          <w:sz w:val="36"/>
          <w:szCs w:val="36"/>
          <w:lang w:val="en-US"/>
        </w:rPr>
        <w:t>n</w:t>
      </w:r>
      <w:r w:rsidRPr="00D00E8B">
        <w:rPr>
          <w:rFonts w:ascii="Arial" w:eastAsia="Arial" w:hAnsi="Arial" w:cs="Arial"/>
          <w:b/>
          <w:bCs/>
          <w:color w:val="000000"/>
          <w:sz w:val="36"/>
          <w:szCs w:val="36"/>
          <w:lang w:val="en-US"/>
        </w:rPr>
        <w:t xml:space="preserve">ow: Examining </w:t>
      </w:r>
      <w:r w:rsidR="00442755">
        <w:rPr>
          <w:rFonts w:ascii="Arial" w:eastAsia="Arial" w:hAnsi="Arial" w:cs="Arial"/>
          <w:b/>
          <w:bCs/>
          <w:color w:val="000000"/>
          <w:sz w:val="36"/>
          <w:szCs w:val="36"/>
          <w:lang w:val="en-US"/>
        </w:rPr>
        <w:t>w</w:t>
      </w:r>
      <w:r w:rsidRPr="00D00E8B">
        <w:rPr>
          <w:rFonts w:ascii="Arial" w:eastAsia="Arial" w:hAnsi="Arial" w:cs="Arial"/>
          <w:b/>
          <w:bCs/>
          <w:color w:val="000000"/>
          <w:sz w:val="36"/>
          <w:szCs w:val="36"/>
          <w:lang w:val="en-US"/>
        </w:rPr>
        <w:t xml:space="preserve">here </w:t>
      </w:r>
      <w:r w:rsidR="00442755">
        <w:rPr>
          <w:rFonts w:ascii="Arial" w:eastAsia="Arial" w:hAnsi="Arial" w:cs="Arial"/>
          <w:b/>
          <w:bCs/>
          <w:color w:val="000000"/>
          <w:sz w:val="36"/>
          <w:szCs w:val="36"/>
          <w:lang w:val="en-US"/>
        </w:rPr>
        <w:t>w</w:t>
      </w:r>
      <w:r w:rsidRPr="00D00E8B">
        <w:rPr>
          <w:rFonts w:ascii="Arial" w:eastAsia="Arial" w:hAnsi="Arial" w:cs="Arial"/>
          <w:b/>
          <w:bCs/>
          <w:color w:val="000000"/>
          <w:sz w:val="36"/>
          <w:szCs w:val="36"/>
          <w:lang w:val="en-US"/>
        </w:rPr>
        <w:t xml:space="preserve">e </w:t>
      </w:r>
      <w:r w:rsidR="00442755">
        <w:rPr>
          <w:rFonts w:ascii="Arial" w:eastAsia="Arial" w:hAnsi="Arial" w:cs="Arial"/>
          <w:b/>
          <w:bCs/>
          <w:color w:val="000000"/>
          <w:sz w:val="36"/>
          <w:szCs w:val="36"/>
          <w:lang w:val="en-US"/>
        </w:rPr>
        <w:t>a</w:t>
      </w:r>
      <w:r w:rsidRPr="00D00E8B">
        <w:rPr>
          <w:rFonts w:ascii="Arial" w:eastAsia="Arial" w:hAnsi="Arial" w:cs="Arial"/>
          <w:b/>
          <w:bCs/>
          <w:color w:val="000000"/>
          <w:sz w:val="36"/>
          <w:szCs w:val="36"/>
          <w:lang w:val="en-US"/>
        </w:rPr>
        <w:t xml:space="preserve">re to </w:t>
      </w:r>
      <w:r w:rsidR="00442755">
        <w:rPr>
          <w:rFonts w:ascii="Arial" w:eastAsia="Arial" w:hAnsi="Arial" w:cs="Arial"/>
          <w:b/>
          <w:bCs/>
          <w:color w:val="000000"/>
          <w:sz w:val="36"/>
          <w:szCs w:val="36"/>
          <w:lang w:val="en-US"/>
        </w:rPr>
        <w:t>u</w:t>
      </w:r>
      <w:r w:rsidRPr="00D00E8B">
        <w:rPr>
          <w:rFonts w:ascii="Arial" w:eastAsia="Arial" w:hAnsi="Arial" w:cs="Arial"/>
          <w:b/>
          <w:bCs/>
          <w:color w:val="000000"/>
          <w:sz w:val="36"/>
          <w:szCs w:val="36"/>
          <w:lang w:val="en-US"/>
        </w:rPr>
        <w:t xml:space="preserve">nderstand </w:t>
      </w:r>
      <w:r w:rsidR="00442755">
        <w:rPr>
          <w:rFonts w:ascii="Arial" w:eastAsia="Arial" w:hAnsi="Arial" w:cs="Arial"/>
          <w:b/>
          <w:bCs/>
          <w:color w:val="000000"/>
          <w:sz w:val="36"/>
          <w:szCs w:val="36"/>
          <w:lang w:val="en-US"/>
        </w:rPr>
        <w:t>w</w:t>
      </w:r>
      <w:r w:rsidRPr="00D00E8B">
        <w:rPr>
          <w:rFonts w:ascii="Arial" w:eastAsia="Arial" w:hAnsi="Arial" w:cs="Arial"/>
          <w:b/>
          <w:bCs/>
          <w:color w:val="000000"/>
          <w:sz w:val="36"/>
          <w:szCs w:val="36"/>
          <w:lang w:val="en-US"/>
        </w:rPr>
        <w:t xml:space="preserve">here </w:t>
      </w:r>
      <w:r w:rsidR="00442755">
        <w:rPr>
          <w:rFonts w:ascii="Arial" w:eastAsia="Arial" w:hAnsi="Arial" w:cs="Arial"/>
          <w:b/>
          <w:bCs/>
          <w:color w:val="000000"/>
          <w:sz w:val="36"/>
          <w:szCs w:val="36"/>
          <w:lang w:val="en-US"/>
        </w:rPr>
        <w:t>w</w:t>
      </w:r>
      <w:r w:rsidRPr="00D00E8B">
        <w:rPr>
          <w:rFonts w:ascii="Arial" w:eastAsia="Arial" w:hAnsi="Arial" w:cs="Arial"/>
          <w:b/>
          <w:bCs/>
          <w:color w:val="000000"/>
          <w:sz w:val="36"/>
          <w:szCs w:val="36"/>
          <w:lang w:val="en-US"/>
        </w:rPr>
        <w:t xml:space="preserve">e </w:t>
      </w:r>
      <w:r w:rsidR="00442755">
        <w:rPr>
          <w:rFonts w:ascii="Arial" w:eastAsia="Arial" w:hAnsi="Arial" w:cs="Arial"/>
          <w:b/>
          <w:bCs/>
          <w:color w:val="000000"/>
          <w:sz w:val="36"/>
          <w:szCs w:val="36"/>
          <w:lang w:val="en-US"/>
        </w:rPr>
        <w:t>a</w:t>
      </w:r>
      <w:r w:rsidRPr="00D00E8B">
        <w:rPr>
          <w:rFonts w:ascii="Arial" w:eastAsia="Arial" w:hAnsi="Arial" w:cs="Arial"/>
          <w:b/>
          <w:bCs/>
          <w:color w:val="000000"/>
          <w:sz w:val="36"/>
          <w:szCs w:val="36"/>
          <w:lang w:val="en-US"/>
        </w:rPr>
        <w:t xml:space="preserve">re </w:t>
      </w:r>
      <w:r w:rsidR="00442755">
        <w:rPr>
          <w:rFonts w:ascii="Arial" w:eastAsia="Arial" w:hAnsi="Arial" w:cs="Arial"/>
          <w:b/>
          <w:bCs/>
          <w:color w:val="000000"/>
          <w:sz w:val="36"/>
          <w:szCs w:val="36"/>
          <w:lang w:val="en-US"/>
        </w:rPr>
        <w:t>g</w:t>
      </w:r>
      <w:r w:rsidRPr="00D00E8B">
        <w:rPr>
          <w:rFonts w:ascii="Arial" w:eastAsia="Arial" w:hAnsi="Arial" w:cs="Arial"/>
          <w:b/>
          <w:bCs/>
          <w:color w:val="000000"/>
          <w:sz w:val="36"/>
          <w:szCs w:val="36"/>
          <w:lang w:val="en-US"/>
        </w:rPr>
        <w:t>oing</w:t>
      </w:r>
      <w:r w:rsidR="00A70ABF" w:rsidRPr="00A70ABF">
        <w:rPr>
          <w:rFonts w:ascii="Arial" w:eastAsia="Arial" w:hAnsi="Arial" w:cs="Arial"/>
          <w:b/>
          <w:bCs/>
          <w:color w:val="000000"/>
          <w:sz w:val="36"/>
          <w:szCs w:val="36"/>
          <w:lang w:val="en-US"/>
        </w:rPr>
        <w:t xml:space="preserve"> </w:t>
      </w:r>
    </w:p>
    <w:p w14:paraId="2AB7B7CD" w14:textId="6254EFC9" w:rsidR="00D73BEB" w:rsidRDefault="00D3577C">
      <w:pPr>
        <w:keepNext/>
        <w:keepLines/>
        <w:pBdr>
          <w:top w:val="nil"/>
          <w:left w:val="nil"/>
          <w:bottom w:val="nil"/>
          <w:right w:val="nil"/>
          <w:between w:val="nil"/>
        </w:pBdr>
        <w:spacing w:after="0" w:line="240" w:lineRule="auto"/>
        <w:rPr>
          <w:rFonts w:ascii="Arial" w:eastAsia="Arial" w:hAnsi="Arial" w:cs="Arial"/>
          <w:b/>
          <w:sz w:val="24"/>
          <w:szCs w:val="24"/>
        </w:rPr>
      </w:pPr>
      <w:hyperlink r:id="rId8" w:history="1">
        <w:r w:rsidR="00F908D6">
          <w:rPr>
            <w:rStyle w:val="Hyperlink"/>
            <w:rFonts w:ascii="Arial" w:eastAsia="Arial" w:hAnsi="Arial" w:cs="Arial"/>
            <w:b/>
            <w:sz w:val="24"/>
            <w:szCs w:val="24"/>
          </w:rPr>
          <w:t>http://dx.doi.org/10.11645/18.1.560</w:t>
        </w:r>
      </w:hyperlink>
      <w:r w:rsidR="00A70ABF">
        <w:rPr>
          <w:rFonts w:ascii="Arial" w:eastAsia="Arial" w:hAnsi="Arial" w:cs="Arial"/>
          <w:b/>
          <w:sz w:val="24"/>
          <w:szCs w:val="24"/>
        </w:rPr>
        <w:t xml:space="preserve"> </w:t>
      </w:r>
    </w:p>
    <w:p w14:paraId="6512EAFE" w14:textId="77777777" w:rsidR="00D73BEB" w:rsidRDefault="00D73BEB">
      <w:pPr>
        <w:keepNext/>
        <w:keepLines/>
        <w:pBdr>
          <w:top w:val="nil"/>
          <w:left w:val="nil"/>
          <w:bottom w:val="nil"/>
          <w:right w:val="nil"/>
          <w:between w:val="nil"/>
        </w:pBdr>
        <w:spacing w:after="0" w:line="240" w:lineRule="auto"/>
        <w:rPr>
          <w:rFonts w:ascii="Arial" w:eastAsia="Arial" w:hAnsi="Arial" w:cs="Arial"/>
          <w:b/>
          <w:color w:val="000000"/>
        </w:rPr>
      </w:pPr>
    </w:p>
    <w:p w14:paraId="6FCB382E" w14:textId="77777777" w:rsidR="00D16D9E" w:rsidRDefault="00D16D9E" w:rsidP="00C8074C">
      <w:pPr>
        <w:keepNext/>
        <w:keepLines/>
        <w:pBdr>
          <w:top w:val="nil"/>
          <w:left w:val="nil"/>
          <w:bottom w:val="nil"/>
          <w:right w:val="nil"/>
          <w:between w:val="nil"/>
        </w:pBdr>
        <w:spacing w:after="0" w:line="240" w:lineRule="auto"/>
        <w:rPr>
          <w:rFonts w:ascii="Arial" w:eastAsia="Arial" w:hAnsi="Arial" w:cs="Arial"/>
          <w:b/>
          <w:color w:val="000000"/>
          <w:lang w:val="en-US"/>
        </w:rPr>
      </w:pPr>
      <w:r w:rsidRPr="00D16D9E">
        <w:rPr>
          <w:rFonts w:ascii="Arial" w:eastAsia="Arial" w:hAnsi="Arial" w:cs="Arial"/>
          <w:b/>
          <w:color w:val="000000"/>
          <w:lang w:val="en-US"/>
        </w:rPr>
        <w:t xml:space="preserve">Laura Saunders </w:t>
      </w:r>
    </w:p>
    <w:p w14:paraId="597D6219" w14:textId="24A17BB7" w:rsidR="00D73BEB" w:rsidRDefault="00041903" w:rsidP="00C8074C">
      <w:pPr>
        <w:keepNext/>
        <w:keepLines/>
        <w:pBdr>
          <w:top w:val="nil"/>
          <w:left w:val="nil"/>
          <w:bottom w:val="nil"/>
          <w:right w:val="nil"/>
          <w:between w:val="nil"/>
        </w:pBdr>
        <w:spacing w:after="0" w:line="240" w:lineRule="auto"/>
        <w:rPr>
          <w:rFonts w:ascii="Arial" w:eastAsia="Arial" w:hAnsi="Arial" w:cs="Arial"/>
          <w:color w:val="000000"/>
        </w:rPr>
      </w:pPr>
      <w:r w:rsidRPr="00041903">
        <w:rPr>
          <w:rFonts w:ascii="Arial" w:eastAsia="Arial" w:hAnsi="Arial" w:cs="Arial"/>
          <w:color w:val="000000"/>
        </w:rPr>
        <w:t>Professor &amp; Associate Dean</w:t>
      </w:r>
      <w:r w:rsidR="00A70ABF">
        <w:rPr>
          <w:rFonts w:ascii="Arial" w:eastAsia="Arial" w:hAnsi="Arial" w:cs="Arial"/>
          <w:color w:val="000000"/>
        </w:rPr>
        <w:t xml:space="preserve">, </w:t>
      </w:r>
      <w:r w:rsidRPr="00041903">
        <w:rPr>
          <w:rFonts w:ascii="Arial" w:eastAsia="Arial" w:hAnsi="Arial" w:cs="Arial"/>
          <w:color w:val="000000"/>
        </w:rPr>
        <w:t>Simmons University School of Library and Information Science</w:t>
      </w:r>
      <w:r w:rsidR="00A70ABF">
        <w:rPr>
          <w:rFonts w:ascii="Arial" w:eastAsia="Arial" w:hAnsi="Arial" w:cs="Arial"/>
          <w:color w:val="000000"/>
        </w:rPr>
        <w:t xml:space="preserve">. Email: </w:t>
      </w:r>
      <w:hyperlink r:id="rId9" w:history="1">
        <w:r w:rsidR="00442755" w:rsidRPr="00384A5D">
          <w:rPr>
            <w:rStyle w:val="Hyperlink"/>
            <w:rFonts w:ascii="Arial" w:eastAsia="Arial" w:hAnsi="Arial" w:cs="Arial"/>
          </w:rPr>
          <w:t>laura.saunders@simmons.edu</w:t>
        </w:r>
      </w:hyperlink>
      <w:r w:rsidR="00442755">
        <w:rPr>
          <w:rFonts w:ascii="Arial" w:eastAsia="Arial" w:hAnsi="Arial" w:cs="Arial"/>
          <w:color w:val="000000"/>
        </w:rPr>
        <w:t>.</w:t>
      </w:r>
      <w:r w:rsidR="00A70ABF">
        <w:rPr>
          <w:rFonts w:ascii="Arial" w:eastAsia="Arial" w:hAnsi="Arial" w:cs="Arial"/>
          <w:color w:val="000000"/>
        </w:rPr>
        <w:t xml:space="preserve"> ORCID: </w:t>
      </w:r>
      <w:hyperlink r:id="rId10" w:history="1">
        <w:r>
          <w:rPr>
            <w:rStyle w:val="Hyperlink"/>
            <w:rFonts w:ascii="Arial" w:eastAsia="Arial" w:hAnsi="Arial" w:cs="Arial"/>
          </w:rPr>
          <w:t>0000-0001-5936-0498</w:t>
        </w:r>
      </w:hyperlink>
      <w:r w:rsidR="00A70ABF">
        <w:rPr>
          <w:rFonts w:ascii="Arial" w:eastAsia="Arial" w:hAnsi="Arial" w:cs="Arial"/>
          <w:color w:val="000000"/>
        </w:rPr>
        <w:t>. X</w:t>
      </w:r>
      <w:r w:rsidR="00442755">
        <w:rPr>
          <w:rFonts w:ascii="Arial" w:eastAsia="Arial" w:hAnsi="Arial" w:cs="Arial"/>
          <w:color w:val="000000"/>
        </w:rPr>
        <w:t>:</w:t>
      </w:r>
      <w:r w:rsidR="004D4041">
        <w:rPr>
          <w:rFonts w:ascii="Arial" w:eastAsia="Arial" w:hAnsi="Arial" w:cs="Arial"/>
          <w:color w:val="000000"/>
        </w:rPr>
        <w:t xml:space="preserve"> </w:t>
      </w:r>
      <w:hyperlink r:id="rId11" w:history="1">
        <w:r w:rsidRPr="00841AE5">
          <w:rPr>
            <w:rStyle w:val="Hyperlink"/>
            <w:rFonts w:ascii="Arial" w:eastAsia="Arial" w:hAnsi="Arial" w:cs="Arial"/>
          </w:rPr>
          <w:t>@bibliolaura</w:t>
        </w:r>
      </w:hyperlink>
      <w:r w:rsidR="00C6354C" w:rsidRPr="00C6354C">
        <w:rPr>
          <w:rStyle w:val="Hyperlink"/>
          <w:rFonts w:ascii="Arial" w:eastAsia="Arial" w:hAnsi="Arial" w:cs="Arial"/>
          <w:color w:val="000000" w:themeColor="text1"/>
          <w:u w:val="none"/>
        </w:rPr>
        <w:t>.</w:t>
      </w:r>
    </w:p>
    <w:p w14:paraId="4F909C1B" w14:textId="77777777" w:rsidR="00C8074C" w:rsidRPr="00C8074C" w:rsidRDefault="00C8074C" w:rsidP="00C8074C">
      <w:pPr>
        <w:keepNext/>
        <w:keepLines/>
        <w:pBdr>
          <w:top w:val="nil"/>
          <w:left w:val="nil"/>
          <w:bottom w:val="nil"/>
          <w:right w:val="nil"/>
          <w:between w:val="nil"/>
        </w:pBdr>
        <w:spacing w:after="0" w:line="240" w:lineRule="auto"/>
        <w:rPr>
          <w:rFonts w:ascii="Arial" w:eastAsia="Arial" w:hAnsi="Arial" w:cs="Arial"/>
          <w:color w:val="000000"/>
        </w:rPr>
      </w:pPr>
    </w:p>
    <w:p w14:paraId="3A293698" w14:textId="493502AB" w:rsidR="00D73BEB" w:rsidRDefault="00B6228F">
      <w:pPr>
        <w:keepNext/>
        <w:keepLines/>
        <w:pBdr>
          <w:top w:val="nil"/>
          <w:left w:val="nil"/>
          <w:bottom w:val="nil"/>
          <w:right w:val="nil"/>
          <w:between w:val="nil"/>
        </w:pBdr>
        <w:spacing w:after="200" w:line="240" w:lineRule="auto"/>
        <w:rPr>
          <w:b/>
          <w:color w:val="000000"/>
          <w:sz w:val="28"/>
          <w:szCs w:val="28"/>
        </w:rPr>
      </w:pPr>
      <w:r>
        <w:rPr>
          <w:rFonts w:ascii="Arial" w:eastAsia="Arial" w:hAnsi="Arial" w:cs="Arial"/>
          <w:b/>
          <w:color w:val="000000"/>
          <w:sz w:val="28"/>
          <w:szCs w:val="28"/>
        </w:rPr>
        <w:t>Abstract</w:t>
      </w:r>
    </w:p>
    <w:p w14:paraId="205408D1" w14:textId="009F91D7" w:rsidR="00D73BEB" w:rsidRDefault="00D00E8B" w:rsidP="00D1453B">
      <w:pPr>
        <w:spacing w:after="240" w:line="240" w:lineRule="auto"/>
      </w:pPr>
      <w:r w:rsidRPr="00D00E8B">
        <w:rPr>
          <w:rFonts w:ascii="Arial" w:eastAsia="Arial" w:hAnsi="Arial" w:cs="Arial"/>
          <w:color w:val="000000"/>
        </w:rPr>
        <w:t>Librarians have long been at the forefront of information literacy</w:t>
      </w:r>
      <w:r w:rsidR="00713755">
        <w:rPr>
          <w:rFonts w:ascii="Arial" w:eastAsia="Arial" w:hAnsi="Arial" w:cs="Arial"/>
          <w:color w:val="000000"/>
        </w:rPr>
        <w:t xml:space="preserve"> (IL)</w:t>
      </w:r>
      <w:r w:rsidRPr="00D00E8B">
        <w:rPr>
          <w:rFonts w:ascii="Arial" w:eastAsia="Arial" w:hAnsi="Arial" w:cs="Arial"/>
          <w:color w:val="000000"/>
        </w:rPr>
        <w:t xml:space="preserve">, helping to develop and codify definitions and standards and advocating for its importance across situations and domains. The explosion of attention to mis- and disinformation in recent years has highlighted the need for these skills and competencies. At the same time, critics have raised </w:t>
      </w:r>
      <w:r w:rsidR="004D5DD9">
        <w:rPr>
          <w:rFonts w:ascii="Arial" w:eastAsia="Arial" w:hAnsi="Arial" w:cs="Arial"/>
          <w:color w:val="000000"/>
        </w:rPr>
        <w:t xml:space="preserve">and </w:t>
      </w:r>
      <w:r w:rsidRPr="00D00E8B">
        <w:rPr>
          <w:rFonts w:ascii="Arial" w:eastAsia="Arial" w:hAnsi="Arial" w:cs="Arial"/>
          <w:color w:val="000000"/>
        </w:rPr>
        <w:t xml:space="preserve">lamented the focus on processes and tasks over critical thinking and questioned the efficacy of </w:t>
      </w:r>
      <w:r w:rsidR="00713755">
        <w:rPr>
          <w:rFonts w:ascii="Arial" w:eastAsia="Arial" w:hAnsi="Arial" w:cs="Arial"/>
          <w:color w:val="000000"/>
        </w:rPr>
        <w:t>IL</w:t>
      </w:r>
      <w:r w:rsidRPr="00D00E8B">
        <w:rPr>
          <w:rFonts w:ascii="Arial" w:eastAsia="Arial" w:hAnsi="Arial" w:cs="Arial"/>
          <w:color w:val="000000"/>
        </w:rPr>
        <w:t xml:space="preserve"> instructional programs. The current landscape of </w:t>
      </w:r>
      <w:r w:rsidR="00713755">
        <w:rPr>
          <w:rFonts w:ascii="Arial" w:eastAsia="Arial" w:hAnsi="Arial" w:cs="Arial"/>
          <w:color w:val="000000"/>
        </w:rPr>
        <w:t>IL</w:t>
      </w:r>
      <w:r w:rsidRPr="00D00E8B">
        <w:rPr>
          <w:rFonts w:ascii="Arial" w:eastAsia="Arial" w:hAnsi="Arial" w:cs="Arial"/>
          <w:color w:val="000000"/>
        </w:rPr>
        <w:t xml:space="preserve"> seems to be defined by a continuous evolution of the concept, along with calls for more interdisciplinary research and attention to the psychological and neuroscience aspects of information evaluation.</w:t>
      </w:r>
    </w:p>
    <w:p w14:paraId="52E2F425" w14:textId="77777777" w:rsidR="00D73BEB" w:rsidRDefault="00B6228F">
      <w:pPr>
        <w:spacing w:after="0"/>
        <w:rPr>
          <w:rFonts w:ascii="Arial" w:eastAsia="Arial" w:hAnsi="Arial" w:cs="Arial"/>
          <w:b/>
        </w:rPr>
      </w:pPr>
      <w:r>
        <w:rPr>
          <w:rFonts w:ascii="Arial" w:eastAsia="Arial" w:hAnsi="Arial" w:cs="Arial"/>
          <w:b/>
        </w:rPr>
        <w:t>Keywords</w:t>
      </w:r>
    </w:p>
    <w:p w14:paraId="4F2660C7" w14:textId="4519A44A" w:rsidR="00041903" w:rsidRDefault="00C6354C" w:rsidP="00C6354C">
      <w:pPr>
        <w:keepNext/>
        <w:keepLines/>
        <w:pBdr>
          <w:top w:val="nil"/>
          <w:left w:val="nil"/>
          <w:bottom w:val="nil"/>
          <w:right w:val="nil"/>
          <w:between w:val="nil"/>
        </w:pBdr>
        <w:spacing w:after="120" w:line="240" w:lineRule="auto"/>
        <w:rPr>
          <w:rFonts w:ascii="Arial" w:eastAsia="Arial" w:hAnsi="Arial" w:cs="Arial"/>
          <w:color w:val="000000"/>
        </w:rPr>
      </w:pPr>
      <w:r w:rsidRPr="00041903">
        <w:rPr>
          <w:rFonts w:ascii="Arial" w:eastAsia="Arial" w:hAnsi="Arial" w:cs="Arial"/>
          <w:color w:val="000000"/>
        </w:rPr>
        <w:t xml:space="preserve">critical information literacy; disinformation; </w:t>
      </w:r>
      <w:r w:rsidR="00840B99">
        <w:rPr>
          <w:rFonts w:ascii="Arial" w:eastAsia="Arial" w:hAnsi="Arial" w:cs="Arial"/>
          <w:color w:val="000000"/>
        </w:rPr>
        <w:t>i</w:t>
      </w:r>
      <w:r w:rsidR="00041903" w:rsidRPr="00041903">
        <w:rPr>
          <w:rFonts w:ascii="Arial" w:eastAsia="Arial" w:hAnsi="Arial" w:cs="Arial"/>
          <w:color w:val="000000"/>
        </w:rPr>
        <w:t xml:space="preserve">nformation literacy; </w:t>
      </w:r>
      <w:r w:rsidRPr="00041903">
        <w:rPr>
          <w:rFonts w:ascii="Arial" w:eastAsia="Arial" w:hAnsi="Arial" w:cs="Arial"/>
          <w:color w:val="000000"/>
        </w:rPr>
        <w:t>library instruction</w:t>
      </w:r>
      <w:r>
        <w:rPr>
          <w:rFonts w:ascii="Arial" w:eastAsia="Arial" w:hAnsi="Arial" w:cs="Arial"/>
          <w:color w:val="000000"/>
        </w:rPr>
        <w:t>;</w:t>
      </w:r>
      <w:r w:rsidRPr="00041903">
        <w:rPr>
          <w:rFonts w:ascii="Arial" w:eastAsia="Arial" w:hAnsi="Arial" w:cs="Arial"/>
          <w:color w:val="000000"/>
        </w:rPr>
        <w:t xml:space="preserve"> </w:t>
      </w:r>
      <w:r w:rsidR="00041903" w:rsidRPr="00041903">
        <w:rPr>
          <w:rFonts w:ascii="Arial" w:eastAsia="Arial" w:hAnsi="Arial" w:cs="Arial"/>
          <w:color w:val="000000"/>
        </w:rPr>
        <w:t>misinformation</w:t>
      </w:r>
    </w:p>
    <w:p w14:paraId="5AE037E7" w14:textId="179F23A0" w:rsidR="00D73BEB" w:rsidRDefault="00C6354C">
      <w:pPr>
        <w:keepNext/>
        <w:keepLines/>
        <w:pBdr>
          <w:top w:val="nil"/>
          <w:left w:val="nil"/>
          <w:bottom w:val="nil"/>
          <w:right w:val="nil"/>
          <w:between w:val="nil"/>
        </w:pBdr>
        <w:spacing w:after="200" w:line="240" w:lineRule="auto"/>
        <w:rPr>
          <w:rFonts w:ascii="Arial" w:eastAsia="Arial" w:hAnsi="Arial" w:cs="Arial"/>
          <w:b/>
          <w:color w:val="000000"/>
          <w:sz w:val="28"/>
          <w:szCs w:val="28"/>
        </w:rPr>
      </w:pPr>
      <w:r>
        <w:rPr>
          <w:noProof/>
        </w:rPr>
      </w:r>
      <w:r w:rsidR="00C6354C">
        <w:rPr>
          <w:noProof/>
        </w:rPr>
        <w:pict w14:anchorId="3764BC4C">
          <v:rect id="_x0000_i1025" alt="" style="width:451.3pt;height:.05pt;mso-width-percent:0;mso-height-percent:0;mso-width-percent:0;mso-height-percent:0" o:hralign="center" o:hrstd="t" o:hr="t" fillcolor="#a0a0a0" stroked="f"/>
        </w:pict>
      </w:r>
    </w:p>
    <w:p w14:paraId="730ABFCC" w14:textId="77777777" w:rsidR="00174BBF" w:rsidRDefault="00174BBF" w:rsidP="00174BBF">
      <w:pPr>
        <w:keepNext/>
        <w:keepLines/>
        <w:pBdr>
          <w:top w:val="nil"/>
          <w:left w:val="nil"/>
          <w:bottom w:val="nil"/>
          <w:right w:val="nil"/>
          <w:between w:val="nil"/>
        </w:pBdr>
        <w:spacing w:after="200" w:line="240" w:lineRule="auto"/>
        <w:rPr>
          <w:b/>
          <w:color w:val="000000"/>
          <w:sz w:val="28"/>
          <w:szCs w:val="28"/>
        </w:rPr>
      </w:pPr>
      <w:r>
        <w:rPr>
          <w:rFonts w:ascii="Arial" w:eastAsia="Arial" w:hAnsi="Arial" w:cs="Arial"/>
          <w:b/>
          <w:color w:val="000000"/>
          <w:sz w:val="28"/>
          <w:szCs w:val="28"/>
        </w:rPr>
        <w:t>Introduction</w:t>
      </w:r>
    </w:p>
    <w:p w14:paraId="5205A42F" w14:textId="4C59D3E7" w:rsidR="00174BBF" w:rsidRDefault="00174BBF" w:rsidP="00D1453B">
      <w:pPr>
        <w:tabs>
          <w:tab w:val="left" w:pos="1367"/>
        </w:tabs>
        <w:spacing w:line="240" w:lineRule="auto"/>
        <w:rPr>
          <w:noProof/>
        </w:rPr>
      </w:pPr>
      <w:r w:rsidRPr="00D00E8B">
        <w:rPr>
          <w:rFonts w:ascii="Arial" w:hAnsi="Arial" w:cs="Arial"/>
          <w:lang w:val="en-US"/>
        </w:rPr>
        <w:t>Since the term information literacy</w:t>
      </w:r>
      <w:r>
        <w:rPr>
          <w:rFonts w:ascii="Arial" w:hAnsi="Arial" w:cs="Arial"/>
          <w:lang w:val="en-US"/>
        </w:rPr>
        <w:t xml:space="preserve"> (IL)</w:t>
      </w:r>
      <w:r w:rsidRPr="00D00E8B">
        <w:rPr>
          <w:rFonts w:ascii="Arial" w:hAnsi="Arial" w:cs="Arial"/>
          <w:lang w:val="en-US"/>
        </w:rPr>
        <w:t xml:space="preserve"> was coined by Paul </w:t>
      </w:r>
      <w:r w:rsidRPr="005A735D">
        <w:rPr>
          <w:rFonts w:ascii="Arial" w:hAnsi="Arial" w:cs="Arial"/>
          <w:lang w:val="en-US"/>
        </w:rPr>
        <w:t>Zurkowski</w:t>
      </w:r>
      <w:r>
        <w:rPr>
          <w:rFonts w:ascii="Arial" w:hAnsi="Arial" w:cs="Arial"/>
          <w:lang w:val="en-US"/>
        </w:rPr>
        <w:t xml:space="preserve"> </w:t>
      </w:r>
      <w:r w:rsidRPr="00D00E8B">
        <w:rPr>
          <w:rFonts w:ascii="Arial" w:hAnsi="Arial" w:cs="Arial"/>
          <w:lang w:val="en-US"/>
        </w:rPr>
        <w:t xml:space="preserve">in </w:t>
      </w:r>
      <w:r w:rsidRPr="00041903">
        <w:rPr>
          <w:rFonts w:ascii="Arial" w:hAnsi="Arial" w:cs="Arial"/>
          <w:lang w:val="en-US"/>
        </w:rPr>
        <w:t>1974</w:t>
      </w:r>
      <w:r w:rsidRPr="00D00E8B">
        <w:rPr>
          <w:rFonts w:ascii="Arial" w:hAnsi="Arial" w:cs="Arial"/>
          <w:lang w:val="en-US"/>
        </w:rPr>
        <w:t xml:space="preserve">, librarians have forged a role for themselves advocating for the development of the skills and competencies associated with </w:t>
      </w:r>
      <w:r>
        <w:rPr>
          <w:rFonts w:ascii="Arial" w:hAnsi="Arial" w:cs="Arial"/>
          <w:lang w:val="en-US"/>
        </w:rPr>
        <w:t>IL</w:t>
      </w:r>
      <w:r w:rsidRPr="00D00E8B">
        <w:rPr>
          <w:rFonts w:ascii="Arial" w:hAnsi="Arial" w:cs="Arial"/>
          <w:lang w:val="en-US"/>
        </w:rPr>
        <w:t>, helping to define and codify those skills and competencies, and establishing</w:t>
      </w:r>
      <w:r w:rsidR="00F66B34">
        <w:rPr>
          <w:rFonts w:ascii="Arial" w:hAnsi="Arial" w:cs="Arial"/>
          <w:lang w:val="en-US"/>
        </w:rPr>
        <w:t xml:space="preserve"> </w:t>
      </w:r>
      <w:r w:rsidR="003579BD" w:rsidRPr="00D00E8B">
        <w:rPr>
          <w:rFonts w:ascii="Arial" w:hAnsi="Arial" w:cs="Arial"/>
          <w:lang w:val="en-US"/>
        </w:rPr>
        <w:t xml:space="preserve">their value within a larger framework of information interactions. In 1989, the American Library Association’s (ALA) Presidential Committee on </w:t>
      </w:r>
      <w:r w:rsidR="003579BD">
        <w:rPr>
          <w:rFonts w:ascii="Arial" w:hAnsi="Arial" w:cs="Arial"/>
          <w:lang w:val="en-US"/>
        </w:rPr>
        <w:t>IL</w:t>
      </w:r>
      <w:r w:rsidR="003579BD" w:rsidRPr="00D00E8B">
        <w:rPr>
          <w:rFonts w:ascii="Arial" w:hAnsi="Arial" w:cs="Arial"/>
          <w:lang w:val="en-US"/>
        </w:rPr>
        <w:t xml:space="preserve"> issued its Final Report, which defined </w:t>
      </w:r>
      <w:r w:rsidR="003579BD">
        <w:rPr>
          <w:rFonts w:ascii="Arial" w:hAnsi="Arial" w:cs="Arial"/>
          <w:lang w:val="en-US"/>
        </w:rPr>
        <w:t>IL</w:t>
      </w:r>
      <w:r w:rsidR="003579BD" w:rsidRPr="00D00E8B">
        <w:rPr>
          <w:rFonts w:ascii="Arial" w:hAnsi="Arial" w:cs="Arial"/>
          <w:lang w:val="en-US"/>
        </w:rPr>
        <w:t xml:space="preserve"> as</w:t>
      </w:r>
      <w:r w:rsidR="006C77B6">
        <w:rPr>
          <w:rFonts w:ascii="Arial" w:hAnsi="Arial" w:cs="Arial"/>
          <w:lang w:val="en-US"/>
        </w:rPr>
        <w:t xml:space="preserve"> </w:t>
      </w:r>
      <w:r w:rsidR="006C77B6" w:rsidRPr="00D00E8B">
        <w:rPr>
          <w:rFonts w:ascii="Arial" w:hAnsi="Arial" w:cs="Arial"/>
          <w:lang w:val="en-US"/>
        </w:rPr>
        <w:t>being able to “recognize when information is needed and have the ability to locate, evaluate,</w:t>
      </w:r>
      <w:r w:rsidR="006C77B6">
        <w:rPr>
          <w:rFonts w:ascii="Arial" w:hAnsi="Arial" w:cs="Arial"/>
          <w:lang w:val="en-US"/>
        </w:rPr>
        <w:t xml:space="preserve"> </w:t>
      </w:r>
      <w:r w:rsidR="006C77B6" w:rsidRPr="00D00E8B">
        <w:rPr>
          <w:rFonts w:ascii="Arial" w:hAnsi="Arial" w:cs="Arial"/>
          <w:lang w:val="en-US"/>
        </w:rPr>
        <w:t>and use effectively the needed information.” Over time, various professional associations</w:t>
      </w:r>
      <w:r w:rsidR="006C77B6">
        <w:rPr>
          <w:rFonts w:ascii="Arial" w:hAnsi="Arial" w:cs="Arial"/>
          <w:lang w:val="en-US"/>
        </w:rPr>
        <w:t xml:space="preserve"> </w:t>
      </w:r>
      <w:r w:rsidR="006C77B6" w:rsidRPr="00D00E8B">
        <w:rPr>
          <w:rFonts w:ascii="Arial" w:hAnsi="Arial" w:cs="Arial"/>
          <w:lang w:val="en-US"/>
        </w:rPr>
        <w:t>around the world built on the ALA definition to create their own definitions, standards, and</w:t>
      </w:r>
      <w:r w:rsidR="006C77B6">
        <w:rPr>
          <w:rFonts w:ascii="Arial" w:hAnsi="Arial" w:cs="Arial"/>
          <w:lang w:val="en-US"/>
        </w:rPr>
        <w:t xml:space="preserve"> </w:t>
      </w:r>
    </w:p>
    <w:p w14:paraId="5553D690" w14:textId="77777777" w:rsidR="003579BD" w:rsidRPr="00174BBF" w:rsidRDefault="003579BD" w:rsidP="00D1453B">
      <w:pPr>
        <w:spacing w:line="240" w:lineRule="auto"/>
        <w:rPr>
          <w:rFonts w:ascii="Arial" w:eastAsia="Arial" w:hAnsi="Arial" w:cs="Arial"/>
          <w:sz w:val="28"/>
          <w:szCs w:val="28"/>
        </w:rPr>
        <w:sectPr w:rsidR="003579BD" w:rsidRPr="00174BBF">
          <w:headerReference w:type="default" r:id="rId12"/>
          <w:footerReference w:type="default" r:id="rId13"/>
          <w:headerReference w:type="first" r:id="rId14"/>
          <w:footerReference w:type="first" r:id="rId15"/>
          <w:pgSz w:w="12240" w:h="15840"/>
          <w:pgMar w:top="1949" w:right="1440" w:bottom="1440" w:left="1440" w:header="720" w:footer="720" w:gutter="0"/>
          <w:cols w:space="720"/>
        </w:sectPr>
      </w:pPr>
    </w:p>
    <w:p w14:paraId="69C87922" w14:textId="62FAA72C" w:rsidR="00CA25AC" w:rsidRDefault="00D00E8B" w:rsidP="00D1453B">
      <w:pPr>
        <w:spacing w:after="0" w:line="240" w:lineRule="auto"/>
        <w:rPr>
          <w:rFonts w:ascii="Arial" w:hAnsi="Arial" w:cs="Arial"/>
          <w:lang w:val="en-US"/>
        </w:rPr>
      </w:pPr>
      <w:r w:rsidRPr="00D00E8B">
        <w:rPr>
          <w:rFonts w:ascii="Arial" w:hAnsi="Arial" w:cs="Arial"/>
          <w:lang w:val="en-US"/>
        </w:rPr>
        <w:lastRenderedPageBreak/>
        <w:t xml:space="preserve">frameworks of </w:t>
      </w:r>
      <w:r w:rsidR="009A61C9">
        <w:rPr>
          <w:rFonts w:ascii="Arial" w:hAnsi="Arial" w:cs="Arial"/>
          <w:lang w:val="en-US"/>
        </w:rPr>
        <w:t>IL</w:t>
      </w:r>
      <w:r w:rsidRPr="00D00E8B">
        <w:rPr>
          <w:rFonts w:ascii="Arial" w:hAnsi="Arial" w:cs="Arial"/>
          <w:lang w:val="en-US"/>
        </w:rPr>
        <w:t xml:space="preserve"> (see, e.g., ACRL 2000; ACRL 2016; CILIP 2018; IAUTL, 2015). </w:t>
      </w:r>
      <w:r w:rsidR="00A4200E" w:rsidRPr="00D00E8B">
        <w:rPr>
          <w:rFonts w:ascii="Arial" w:hAnsi="Arial" w:cs="Arial"/>
          <w:lang w:val="en-US"/>
        </w:rPr>
        <w:t xml:space="preserve">These conceptualizations of </w:t>
      </w:r>
      <w:r w:rsidR="009A61C9">
        <w:rPr>
          <w:rFonts w:ascii="Arial" w:hAnsi="Arial" w:cs="Arial"/>
          <w:lang w:val="en-US"/>
        </w:rPr>
        <w:t>IL</w:t>
      </w:r>
      <w:r w:rsidRPr="00D00E8B">
        <w:rPr>
          <w:rFonts w:ascii="Arial" w:hAnsi="Arial" w:cs="Arial"/>
          <w:lang w:val="en-US"/>
        </w:rPr>
        <w:t xml:space="preserve"> were accompanied by a proliferation of related literacies, including news, media, financial, health, and digital literacy. While each of those focuses on how information is created, evaluated and shared within a specific subject area or realm, </w:t>
      </w:r>
      <w:r w:rsidR="009A61C9">
        <w:rPr>
          <w:rFonts w:ascii="Arial" w:hAnsi="Arial" w:cs="Arial"/>
          <w:lang w:val="en-US"/>
        </w:rPr>
        <w:t>IL</w:t>
      </w:r>
      <w:r w:rsidRPr="00D00E8B">
        <w:rPr>
          <w:rFonts w:ascii="Arial" w:hAnsi="Arial" w:cs="Arial"/>
          <w:lang w:val="en-US"/>
        </w:rPr>
        <w:t xml:space="preserve"> might be seen as the umbrella term spanning these more specific areas. </w:t>
      </w:r>
      <w:r w:rsidR="00CA25AC" w:rsidRPr="00A70ABF">
        <w:rPr>
          <w:rFonts w:ascii="Arial" w:hAnsi="Arial" w:cs="Arial"/>
          <w:lang w:val="en-US"/>
        </w:rPr>
        <w:t xml:space="preserve"> </w:t>
      </w:r>
    </w:p>
    <w:p w14:paraId="47DBB892" w14:textId="77777777" w:rsidR="00D05A74" w:rsidRPr="00A70ABF" w:rsidRDefault="00D05A74" w:rsidP="00D1453B">
      <w:pPr>
        <w:spacing w:after="0" w:line="240" w:lineRule="auto"/>
        <w:rPr>
          <w:rFonts w:ascii="Arial" w:hAnsi="Arial" w:cs="Arial"/>
          <w:lang w:val="en-US"/>
        </w:rPr>
      </w:pPr>
    </w:p>
    <w:p w14:paraId="049C28FE" w14:textId="1D3ACCE2" w:rsidR="00D00E8B" w:rsidRDefault="00D00E8B" w:rsidP="00D1453B">
      <w:pPr>
        <w:spacing w:after="0" w:line="240" w:lineRule="auto"/>
        <w:rPr>
          <w:rFonts w:ascii="Arial" w:hAnsi="Arial" w:cs="Arial"/>
          <w:lang w:val="en-US"/>
        </w:rPr>
      </w:pPr>
      <w:r w:rsidRPr="00D00E8B">
        <w:rPr>
          <w:rFonts w:ascii="Arial" w:hAnsi="Arial" w:cs="Arial"/>
          <w:lang w:val="en-US"/>
        </w:rPr>
        <w:t xml:space="preserve">Librarians’ championing of </w:t>
      </w:r>
      <w:r w:rsidR="009A61C9">
        <w:rPr>
          <w:rFonts w:ascii="Arial" w:hAnsi="Arial" w:cs="Arial"/>
          <w:lang w:val="en-US"/>
        </w:rPr>
        <w:t>IL</w:t>
      </w:r>
      <w:r w:rsidRPr="00D00E8B">
        <w:rPr>
          <w:rFonts w:ascii="Arial" w:hAnsi="Arial" w:cs="Arial"/>
          <w:lang w:val="en-US"/>
        </w:rPr>
        <w:t xml:space="preserve"> is often framed around its perceived benefits to individuals and society. The ALA report asserted that </w:t>
      </w:r>
      <w:r w:rsidR="009A61C9">
        <w:rPr>
          <w:rFonts w:ascii="Arial" w:hAnsi="Arial" w:cs="Arial"/>
          <w:lang w:val="en-US"/>
        </w:rPr>
        <w:t>IL</w:t>
      </w:r>
      <w:r w:rsidRPr="00D00E8B">
        <w:rPr>
          <w:rFonts w:ascii="Arial" w:hAnsi="Arial" w:cs="Arial"/>
          <w:lang w:val="en-US"/>
        </w:rPr>
        <w:t xml:space="preserve"> is “crucial to citizenship” and “needed to guarantee the survival of democratic institutions,” but also that it could help to address “many longstanding social and economic inequalities.” Likewise, in declaring October </w:t>
      </w:r>
      <w:r w:rsidR="009A61C9">
        <w:rPr>
          <w:rFonts w:ascii="Arial" w:hAnsi="Arial" w:cs="Arial"/>
          <w:lang w:val="en-US"/>
        </w:rPr>
        <w:t>IL</w:t>
      </w:r>
      <w:r w:rsidRPr="00D00E8B">
        <w:rPr>
          <w:rFonts w:ascii="Arial" w:hAnsi="Arial" w:cs="Arial"/>
          <w:lang w:val="en-US"/>
        </w:rPr>
        <w:t xml:space="preserve"> Month, then</w:t>
      </w:r>
      <w:r w:rsidR="00881329">
        <w:rPr>
          <w:rFonts w:ascii="Arial" w:hAnsi="Arial" w:cs="Arial"/>
          <w:lang w:val="en-US"/>
        </w:rPr>
        <w:t>—</w:t>
      </w:r>
      <w:r w:rsidRPr="00D00E8B">
        <w:rPr>
          <w:rFonts w:ascii="Arial" w:hAnsi="Arial" w:cs="Arial"/>
          <w:lang w:val="en-US"/>
        </w:rPr>
        <w:t xml:space="preserve">President Barack Obama (2009) emphasized the importance of </w:t>
      </w:r>
      <w:r w:rsidR="009A61C9">
        <w:rPr>
          <w:rFonts w:ascii="Arial" w:hAnsi="Arial" w:cs="Arial"/>
          <w:lang w:val="en-US"/>
        </w:rPr>
        <w:t>IL</w:t>
      </w:r>
      <w:r w:rsidRPr="00D00E8B">
        <w:rPr>
          <w:rFonts w:ascii="Arial" w:hAnsi="Arial" w:cs="Arial"/>
          <w:lang w:val="en-US"/>
        </w:rPr>
        <w:t xml:space="preserve"> by declaring that “an informed and educated citizenry is essential to the functioning of our modern democratic society.” Some scholars developed arguments that </w:t>
      </w:r>
      <w:r w:rsidR="009A61C9">
        <w:rPr>
          <w:rFonts w:ascii="Arial" w:hAnsi="Arial" w:cs="Arial"/>
          <w:lang w:val="en-US"/>
        </w:rPr>
        <w:t>IL</w:t>
      </w:r>
      <w:r w:rsidRPr="00D00E8B">
        <w:rPr>
          <w:rFonts w:ascii="Arial" w:hAnsi="Arial" w:cs="Arial"/>
          <w:lang w:val="en-US"/>
        </w:rPr>
        <w:t xml:space="preserve"> should be understood as a human right (Muniz-</w:t>
      </w:r>
      <w:proofErr w:type="spellStart"/>
      <w:r w:rsidRPr="00D00E8B">
        <w:rPr>
          <w:rFonts w:ascii="Arial" w:hAnsi="Arial" w:cs="Arial"/>
          <w:lang w:val="en-US"/>
        </w:rPr>
        <w:t>Valezquez</w:t>
      </w:r>
      <w:proofErr w:type="spellEnd"/>
      <w:r w:rsidRPr="00D00E8B">
        <w:rPr>
          <w:rFonts w:ascii="Arial" w:hAnsi="Arial" w:cs="Arial"/>
          <w:lang w:val="en-US"/>
        </w:rPr>
        <w:t xml:space="preserve">, 2023; Sturges &amp; </w:t>
      </w:r>
      <w:proofErr w:type="spellStart"/>
      <w:r w:rsidRPr="00D00E8B">
        <w:rPr>
          <w:rFonts w:ascii="Arial" w:hAnsi="Arial" w:cs="Arial"/>
          <w:lang w:val="en-US"/>
        </w:rPr>
        <w:t>Gastinger</w:t>
      </w:r>
      <w:proofErr w:type="spellEnd"/>
      <w:r w:rsidRPr="00D00E8B">
        <w:rPr>
          <w:rFonts w:ascii="Arial" w:hAnsi="Arial" w:cs="Arial"/>
          <w:lang w:val="en-US"/>
        </w:rPr>
        <w:t xml:space="preserve">, 2010; Taylor &amp; Jaeger, 2021). </w:t>
      </w:r>
    </w:p>
    <w:p w14:paraId="0AAF1D4D" w14:textId="77777777" w:rsidR="00D05A74" w:rsidRPr="00D00E8B" w:rsidRDefault="00D05A74" w:rsidP="00D1453B">
      <w:pPr>
        <w:spacing w:after="0" w:line="240" w:lineRule="auto"/>
        <w:rPr>
          <w:rFonts w:ascii="Arial" w:hAnsi="Arial" w:cs="Arial"/>
          <w:lang w:val="en-US"/>
        </w:rPr>
      </w:pPr>
    </w:p>
    <w:p w14:paraId="75DD3F75" w14:textId="65DEB21C" w:rsidR="00D00E8B" w:rsidRDefault="00D00E8B" w:rsidP="00D1453B">
      <w:pPr>
        <w:spacing w:after="0" w:line="240" w:lineRule="auto"/>
        <w:rPr>
          <w:rFonts w:ascii="Arial" w:hAnsi="Arial" w:cs="Arial"/>
          <w:lang w:val="en-US"/>
        </w:rPr>
      </w:pPr>
      <w:r w:rsidRPr="00D00E8B">
        <w:rPr>
          <w:rFonts w:ascii="Arial" w:hAnsi="Arial" w:cs="Arial"/>
          <w:lang w:val="en-US"/>
        </w:rPr>
        <w:t xml:space="preserve">In the early part of the millennium, librarians were somewhat preoccupied by the extent to which </w:t>
      </w:r>
      <w:r w:rsidR="009A61C9">
        <w:rPr>
          <w:rFonts w:ascii="Arial" w:hAnsi="Arial" w:cs="Arial"/>
          <w:lang w:val="en-US"/>
        </w:rPr>
        <w:t>IL</w:t>
      </w:r>
      <w:r w:rsidRPr="00D00E8B">
        <w:rPr>
          <w:rFonts w:ascii="Arial" w:hAnsi="Arial" w:cs="Arial"/>
          <w:lang w:val="en-US"/>
        </w:rPr>
        <w:t xml:space="preserve"> and its related competencies were recognized and appreciated outside of the field of LIS. These concerns were perhaps most prevalent among academic librarians who typically rely on invitations from course instructors to provide instruction (Saunders, 2012). However, as the challenges of mis- and disinformation came into greater focus over the last decade, so has attention to the skills and competencies needed to identify mis- and disinformation increased. Indeed, librarians were quick to embrace a role in the battle to combat mis- and disinformation, noting that as information professionals, their expertise could help people better navigate and evaluate information. Many writers argued that libraries are the natural outlet for supporting </w:t>
      </w:r>
      <w:r w:rsidR="009A61C9">
        <w:rPr>
          <w:rFonts w:ascii="Arial" w:hAnsi="Arial" w:cs="Arial"/>
          <w:lang w:val="en-US"/>
        </w:rPr>
        <w:t>IL</w:t>
      </w:r>
      <w:r w:rsidRPr="00D00E8B">
        <w:rPr>
          <w:rFonts w:ascii="Arial" w:hAnsi="Arial" w:cs="Arial"/>
          <w:lang w:val="en-US"/>
        </w:rPr>
        <w:t xml:space="preserve"> education (Alvarez, 2016; Banks, 2017; Rosa, 2017; Taylor &amp; Jaeger, 2021).</w:t>
      </w:r>
    </w:p>
    <w:p w14:paraId="58B074AB" w14:textId="77777777" w:rsidR="00D05A74" w:rsidRPr="00D00E8B" w:rsidRDefault="00D05A74" w:rsidP="00D1453B">
      <w:pPr>
        <w:spacing w:after="0" w:line="240" w:lineRule="auto"/>
        <w:rPr>
          <w:rFonts w:ascii="Arial" w:hAnsi="Arial" w:cs="Arial"/>
          <w:lang w:val="en-US"/>
        </w:rPr>
      </w:pPr>
    </w:p>
    <w:p w14:paraId="3D00EACC" w14:textId="501B9F1D" w:rsidR="00CA25AC" w:rsidRDefault="00D00E8B" w:rsidP="00D1453B">
      <w:pPr>
        <w:spacing w:after="0" w:line="240" w:lineRule="auto"/>
        <w:rPr>
          <w:rFonts w:ascii="Arial" w:hAnsi="Arial" w:cs="Arial"/>
          <w:lang w:val="en-US"/>
        </w:rPr>
      </w:pPr>
      <w:r w:rsidRPr="00D00E8B">
        <w:rPr>
          <w:rFonts w:ascii="Arial" w:hAnsi="Arial" w:cs="Arial"/>
          <w:lang w:val="en-US"/>
        </w:rPr>
        <w:t xml:space="preserve">However, </w:t>
      </w:r>
      <w:r w:rsidR="009A61C9">
        <w:rPr>
          <w:rFonts w:ascii="Arial" w:hAnsi="Arial" w:cs="Arial"/>
          <w:lang w:val="en-US"/>
        </w:rPr>
        <w:t>IL</w:t>
      </w:r>
      <w:r w:rsidRPr="00D00E8B">
        <w:rPr>
          <w:rFonts w:ascii="Arial" w:hAnsi="Arial" w:cs="Arial"/>
          <w:lang w:val="en-US"/>
        </w:rPr>
        <w:t xml:space="preserve"> has also been problematized within the field of library and information science. Critics pointed to approaches to </w:t>
      </w:r>
      <w:r w:rsidR="009A61C9">
        <w:rPr>
          <w:rFonts w:ascii="Arial" w:hAnsi="Arial" w:cs="Arial"/>
          <w:lang w:val="en-US"/>
        </w:rPr>
        <w:t>IL</w:t>
      </w:r>
      <w:r w:rsidRPr="00D00E8B">
        <w:rPr>
          <w:rFonts w:ascii="Arial" w:hAnsi="Arial" w:cs="Arial"/>
          <w:lang w:val="en-US"/>
        </w:rPr>
        <w:t xml:space="preserve"> that reproduced prevailing systems of power, including conceptualizations limiting information users to consumers who have no role to play in the creation of information and reducing </w:t>
      </w:r>
      <w:r w:rsidR="009A61C9">
        <w:rPr>
          <w:rFonts w:ascii="Arial" w:hAnsi="Arial" w:cs="Arial"/>
          <w:lang w:val="en-US"/>
        </w:rPr>
        <w:t>IL</w:t>
      </w:r>
      <w:r w:rsidRPr="00D00E8B">
        <w:rPr>
          <w:rFonts w:ascii="Arial" w:hAnsi="Arial" w:cs="Arial"/>
          <w:lang w:val="en-US"/>
        </w:rPr>
        <w:t xml:space="preserve"> itself to a set of tasks and processes (</w:t>
      </w:r>
      <w:r w:rsidR="00D20505">
        <w:rPr>
          <w:rFonts w:ascii="Arial" w:hAnsi="Arial" w:cs="Arial"/>
          <w:lang w:val="en-US"/>
        </w:rPr>
        <w:t>s</w:t>
      </w:r>
      <w:r w:rsidRPr="00D00E8B">
        <w:rPr>
          <w:rFonts w:ascii="Arial" w:hAnsi="Arial" w:cs="Arial"/>
          <w:lang w:val="en-US"/>
        </w:rPr>
        <w:t xml:space="preserve">ee, e.g., Budd, 2008; </w:t>
      </w:r>
      <w:proofErr w:type="spellStart"/>
      <w:r w:rsidRPr="00D00E8B">
        <w:rPr>
          <w:rFonts w:ascii="Arial" w:hAnsi="Arial" w:cs="Arial"/>
          <w:lang w:val="en-US"/>
        </w:rPr>
        <w:t>Drabinksi</w:t>
      </w:r>
      <w:proofErr w:type="spellEnd"/>
      <w:r w:rsidRPr="00D00E8B">
        <w:rPr>
          <w:rFonts w:ascii="Arial" w:hAnsi="Arial" w:cs="Arial"/>
          <w:lang w:val="en-US"/>
        </w:rPr>
        <w:t xml:space="preserve"> &amp; </w:t>
      </w:r>
      <w:proofErr w:type="spellStart"/>
      <w:r w:rsidRPr="00D00E8B">
        <w:rPr>
          <w:rFonts w:ascii="Arial" w:hAnsi="Arial" w:cs="Arial"/>
          <w:lang w:val="en-US"/>
        </w:rPr>
        <w:t>Tewell</w:t>
      </w:r>
      <w:proofErr w:type="spellEnd"/>
      <w:r w:rsidRPr="00D00E8B">
        <w:rPr>
          <w:rFonts w:ascii="Arial" w:hAnsi="Arial" w:cs="Arial"/>
          <w:lang w:val="en-US"/>
        </w:rPr>
        <w:t xml:space="preserve">, 2019; </w:t>
      </w:r>
      <w:proofErr w:type="spellStart"/>
      <w:r w:rsidRPr="00D00E8B">
        <w:rPr>
          <w:rFonts w:ascii="Arial" w:hAnsi="Arial" w:cs="Arial"/>
          <w:lang w:val="en-US"/>
        </w:rPr>
        <w:t>Elmborg</w:t>
      </w:r>
      <w:proofErr w:type="spellEnd"/>
      <w:r w:rsidRPr="00D00E8B">
        <w:rPr>
          <w:rFonts w:ascii="Arial" w:hAnsi="Arial" w:cs="Arial"/>
          <w:lang w:val="en-US"/>
        </w:rPr>
        <w:t xml:space="preserve">, 2006; Lloyd, 2005; Pawley, 2003). At the same time, some critics were questioning the practical impact that librarians could have on issues such as mis- and disinformation, noting that little research existed to demonstrate the effectiveness of </w:t>
      </w:r>
      <w:r w:rsidR="009A61C9">
        <w:rPr>
          <w:rFonts w:ascii="Arial" w:hAnsi="Arial" w:cs="Arial"/>
          <w:lang w:val="en-US"/>
        </w:rPr>
        <w:t>IL</w:t>
      </w:r>
      <w:r w:rsidRPr="00D00E8B">
        <w:rPr>
          <w:rFonts w:ascii="Arial" w:hAnsi="Arial" w:cs="Arial"/>
          <w:lang w:val="en-US"/>
        </w:rPr>
        <w:t xml:space="preserve"> instruction (Lazer, et al., 2018; Sullivan, 2019), especially when that instruction focuses on the checklist criteria approach to evaluating information (</w:t>
      </w:r>
      <w:proofErr w:type="spellStart"/>
      <w:r w:rsidRPr="00D00E8B">
        <w:rPr>
          <w:rFonts w:ascii="Arial" w:hAnsi="Arial" w:cs="Arial"/>
          <w:lang w:val="en-US"/>
        </w:rPr>
        <w:t>Wineburg</w:t>
      </w:r>
      <w:proofErr w:type="spellEnd"/>
      <w:r w:rsidRPr="00D00E8B">
        <w:rPr>
          <w:rFonts w:ascii="Arial" w:hAnsi="Arial" w:cs="Arial"/>
          <w:lang w:val="en-US"/>
        </w:rPr>
        <w:t xml:space="preserve"> &amp; McGrew, 2019). Others questioned whether librarians had the necessary educational background to shape and deliver instruction meant to affect how people interact with and evaluate information (Sullivan, 2019a; Sullivan, 2019b; Swanson, 2023). </w:t>
      </w:r>
      <w:r w:rsidR="00141BEA" w:rsidRPr="00D00E8B">
        <w:rPr>
          <w:rFonts w:ascii="Arial" w:hAnsi="Arial" w:cs="Arial"/>
          <w:lang w:val="en-US"/>
        </w:rPr>
        <w:t>Indeed,</w:t>
      </w:r>
      <w:r w:rsidRPr="00D00E8B">
        <w:rPr>
          <w:rFonts w:ascii="Arial" w:hAnsi="Arial" w:cs="Arial"/>
          <w:lang w:val="en-US"/>
        </w:rPr>
        <w:t xml:space="preserve"> some studies suggest that librarians feel unprepared to conduct </w:t>
      </w:r>
      <w:r w:rsidR="009A61C9">
        <w:rPr>
          <w:rFonts w:ascii="Arial" w:hAnsi="Arial" w:cs="Arial"/>
          <w:lang w:val="en-US"/>
        </w:rPr>
        <w:t>IL</w:t>
      </w:r>
      <w:r w:rsidRPr="00D00E8B">
        <w:rPr>
          <w:rFonts w:ascii="Arial" w:hAnsi="Arial" w:cs="Arial"/>
          <w:lang w:val="en-US"/>
        </w:rPr>
        <w:t xml:space="preserve"> instruction, especially related to mis- and dis-information, in part due to this lack of knowledge (Julien &amp; Genuis, 2011; Walter, 2008; Wheeler &amp; McKinney, 2015; Young et al., 2020), which aligns with previous research showing that instruction and pedagogy are not widely taught in LIS programs (</w:t>
      </w:r>
      <w:proofErr w:type="spellStart"/>
      <w:r w:rsidRPr="00D00E8B">
        <w:rPr>
          <w:rFonts w:ascii="Arial" w:hAnsi="Arial" w:cs="Arial"/>
          <w:lang w:val="en-US"/>
        </w:rPr>
        <w:t>Anderberg</w:t>
      </w:r>
      <w:proofErr w:type="spellEnd"/>
      <w:r w:rsidRPr="00D00E8B">
        <w:rPr>
          <w:rFonts w:ascii="Arial" w:hAnsi="Arial" w:cs="Arial"/>
          <w:lang w:val="en-US"/>
        </w:rPr>
        <w:t xml:space="preserve"> et al., 2018; Saunders, 2015). Against this backdrop, the current landscape of </w:t>
      </w:r>
      <w:r w:rsidR="009A61C9">
        <w:rPr>
          <w:rFonts w:ascii="Arial" w:hAnsi="Arial" w:cs="Arial"/>
          <w:lang w:val="en-US"/>
        </w:rPr>
        <w:t>IL</w:t>
      </w:r>
      <w:r w:rsidRPr="00D00E8B">
        <w:rPr>
          <w:rFonts w:ascii="Arial" w:hAnsi="Arial" w:cs="Arial"/>
          <w:lang w:val="en-US"/>
        </w:rPr>
        <w:t xml:space="preserve"> could be described as one in which librarians are extending into new knowledge areas </w:t>
      </w:r>
      <w:proofErr w:type="gramStart"/>
      <w:r w:rsidRPr="00D00E8B">
        <w:rPr>
          <w:rFonts w:ascii="Arial" w:hAnsi="Arial" w:cs="Arial"/>
          <w:lang w:val="en-US"/>
        </w:rPr>
        <w:t>in an effort to</w:t>
      </w:r>
      <w:proofErr w:type="gramEnd"/>
      <w:r w:rsidRPr="00D00E8B">
        <w:rPr>
          <w:rFonts w:ascii="Arial" w:hAnsi="Arial" w:cs="Arial"/>
          <w:lang w:val="en-US"/>
        </w:rPr>
        <w:t xml:space="preserve"> improve their instructional approaches, even as they continue to refine and redefine the concept of </w:t>
      </w:r>
      <w:r w:rsidR="009A61C9">
        <w:rPr>
          <w:rFonts w:ascii="Arial" w:hAnsi="Arial" w:cs="Arial"/>
          <w:lang w:val="en-US"/>
        </w:rPr>
        <w:t>IL</w:t>
      </w:r>
      <w:r w:rsidRPr="00D00E8B">
        <w:rPr>
          <w:rFonts w:ascii="Arial" w:hAnsi="Arial" w:cs="Arial"/>
          <w:lang w:val="en-US"/>
        </w:rPr>
        <w:t xml:space="preserve"> itself. The challenges of mis- and disinformation are shaping much of the current discourse.</w:t>
      </w:r>
      <w:r w:rsidR="00CA25AC" w:rsidRPr="00A70ABF">
        <w:rPr>
          <w:rFonts w:ascii="Arial" w:hAnsi="Arial" w:cs="Arial"/>
          <w:lang w:val="en-US"/>
        </w:rPr>
        <w:t xml:space="preserve"> </w:t>
      </w:r>
    </w:p>
    <w:p w14:paraId="673C5658" w14:textId="6AC54265" w:rsidR="00CA25AC" w:rsidRPr="00A70ABF" w:rsidRDefault="00CA25AC" w:rsidP="00D1453B">
      <w:pPr>
        <w:spacing w:after="240" w:line="240" w:lineRule="auto"/>
        <w:rPr>
          <w:rFonts w:ascii="Arial" w:hAnsi="Arial" w:cs="Arial"/>
          <w:lang w:val="en-US"/>
        </w:rPr>
      </w:pPr>
    </w:p>
    <w:p w14:paraId="181BFC1C" w14:textId="216CECCD" w:rsidR="00CA25AC" w:rsidRPr="00A70ABF" w:rsidRDefault="00D00E8B" w:rsidP="004D79C7">
      <w:pPr>
        <w:keepNext/>
        <w:keepLines/>
        <w:pBdr>
          <w:top w:val="nil"/>
          <w:left w:val="nil"/>
          <w:bottom w:val="nil"/>
          <w:right w:val="nil"/>
          <w:between w:val="nil"/>
        </w:pBdr>
        <w:spacing w:after="200" w:line="240" w:lineRule="auto"/>
        <w:rPr>
          <w:rFonts w:ascii="Arial" w:eastAsia="Arial" w:hAnsi="Arial" w:cs="Arial"/>
          <w:b/>
          <w:color w:val="000000"/>
          <w:sz w:val="28"/>
          <w:szCs w:val="28"/>
        </w:rPr>
      </w:pPr>
      <w:r w:rsidRPr="00D00E8B">
        <w:rPr>
          <w:rFonts w:ascii="Arial" w:eastAsia="Arial" w:hAnsi="Arial" w:cs="Arial"/>
          <w:b/>
          <w:color w:val="000000"/>
          <w:sz w:val="28"/>
          <w:szCs w:val="28"/>
        </w:rPr>
        <w:lastRenderedPageBreak/>
        <w:t>Current Landscape</w:t>
      </w:r>
    </w:p>
    <w:p w14:paraId="0105A6B4" w14:textId="6846FC2A" w:rsidR="00D00E8B" w:rsidRDefault="00D00E8B" w:rsidP="00D1453B">
      <w:pPr>
        <w:spacing w:after="0" w:line="240" w:lineRule="auto"/>
        <w:rPr>
          <w:rFonts w:ascii="Arial" w:hAnsi="Arial" w:cs="Arial"/>
          <w:lang w:val="en-US"/>
        </w:rPr>
      </w:pPr>
      <w:r w:rsidRPr="00D00E8B">
        <w:rPr>
          <w:rFonts w:ascii="Arial" w:hAnsi="Arial" w:cs="Arial"/>
          <w:lang w:val="en-US"/>
        </w:rPr>
        <w:t xml:space="preserve">While proponents of </w:t>
      </w:r>
      <w:r w:rsidR="009A61C9">
        <w:rPr>
          <w:rFonts w:ascii="Arial" w:hAnsi="Arial" w:cs="Arial"/>
          <w:lang w:val="en-US"/>
        </w:rPr>
        <w:t>IL</w:t>
      </w:r>
      <w:r w:rsidRPr="00D00E8B">
        <w:rPr>
          <w:rFonts w:ascii="Arial" w:hAnsi="Arial" w:cs="Arial"/>
          <w:lang w:val="en-US"/>
        </w:rPr>
        <w:t xml:space="preserve"> emphasized its importance and relevance, including its potential to empower people, initial conceptualizations, such as the ACRL’s (2009) </w:t>
      </w:r>
      <w:r w:rsidR="009A61C9">
        <w:rPr>
          <w:rFonts w:ascii="Arial" w:hAnsi="Arial" w:cs="Arial"/>
          <w:lang w:val="en-US"/>
        </w:rPr>
        <w:t>IL</w:t>
      </w:r>
      <w:r w:rsidRPr="00D00E8B">
        <w:rPr>
          <w:rFonts w:ascii="Arial" w:hAnsi="Arial" w:cs="Arial"/>
          <w:lang w:val="en-US"/>
        </w:rPr>
        <w:t xml:space="preserve"> Competency Standards for Higher Education, tended to focus on processes such as search and location over more critical thinking skills like evaluation. When they address critical thinking, standards like these often relied on checklist approaches that replicated dominant systems of thinking, such as equating markers of authority such as author credentials and peer review with trustworthiness. Even as search engines becoming increasingly intuitive and most people express confidence in their ability to find relevant information on their own, research suggests librarians focus much of their instruction on search tasks and too often reduce evaluation to checklist criteria (Lim, 2020; Saunders 2013; Saunders, 2018).</w:t>
      </w:r>
    </w:p>
    <w:p w14:paraId="5DE4D8EF" w14:textId="77777777" w:rsidR="00D05A74" w:rsidRPr="00D00E8B" w:rsidRDefault="00D05A74" w:rsidP="00D1453B">
      <w:pPr>
        <w:spacing w:after="0" w:line="240" w:lineRule="auto"/>
        <w:rPr>
          <w:rFonts w:ascii="Arial" w:hAnsi="Arial" w:cs="Arial"/>
          <w:lang w:val="en-US"/>
        </w:rPr>
      </w:pPr>
    </w:p>
    <w:p w14:paraId="50D8E9EF" w14:textId="361A59B0" w:rsidR="00D00E8B" w:rsidRDefault="00D00E8B" w:rsidP="00D1453B">
      <w:pPr>
        <w:spacing w:after="0" w:line="240" w:lineRule="auto"/>
        <w:rPr>
          <w:rFonts w:ascii="Arial" w:hAnsi="Arial" w:cs="Arial"/>
          <w:lang w:val="en-US"/>
        </w:rPr>
      </w:pPr>
      <w:r w:rsidRPr="00D00E8B">
        <w:rPr>
          <w:rFonts w:ascii="Arial" w:hAnsi="Arial" w:cs="Arial"/>
          <w:lang w:val="en-US"/>
        </w:rPr>
        <w:t xml:space="preserve">Recognition of the limitations of earlier conceptualizations of </w:t>
      </w:r>
      <w:r w:rsidR="009A61C9">
        <w:rPr>
          <w:rFonts w:ascii="Arial" w:hAnsi="Arial" w:cs="Arial"/>
          <w:lang w:val="en-US"/>
        </w:rPr>
        <w:t>IL</w:t>
      </w:r>
      <w:r w:rsidRPr="00D00E8B">
        <w:rPr>
          <w:rFonts w:ascii="Arial" w:hAnsi="Arial" w:cs="Arial"/>
          <w:lang w:val="en-US"/>
        </w:rPr>
        <w:t xml:space="preserve"> have helped to spur the development of critical </w:t>
      </w:r>
      <w:r w:rsidR="009A61C9">
        <w:rPr>
          <w:rFonts w:ascii="Arial" w:hAnsi="Arial" w:cs="Arial"/>
          <w:lang w:val="en-US"/>
        </w:rPr>
        <w:t>IL</w:t>
      </w:r>
      <w:r w:rsidRPr="00D00E8B">
        <w:rPr>
          <w:rFonts w:ascii="Arial" w:hAnsi="Arial" w:cs="Arial"/>
          <w:lang w:val="en-US"/>
        </w:rPr>
        <w:t>, an approach that both “considers the sociopolitical dimensions of information and production of knowledge; and critiques the ways in which systems of power shape the creation, distribution, and reception of information” (</w:t>
      </w:r>
      <w:proofErr w:type="spellStart"/>
      <w:r w:rsidRPr="00D00E8B">
        <w:rPr>
          <w:rFonts w:ascii="Arial" w:hAnsi="Arial" w:cs="Arial"/>
          <w:lang w:val="en-US"/>
        </w:rPr>
        <w:t>Drabinksi</w:t>
      </w:r>
      <w:proofErr w:type="spellEnd"/>
      <w:r w:rsidRPr="00D00E8B">
        <w:rPr>
          <w:rFonts w:ascii="Arial" w:hAnsi="Arial" w:cs="Arial"/>
          <w:lang w:val="en-US"/>
        </w:rPr>
        <w:t xml:space="preserve"> &amp; </w:t>
      </w:r>
      <w:proofErr w:type="spellStart"/>
      <w:r w:rsidRPr="00D00E8B">
        <w:rPr>
          <w:rFonts w:ascii="Arial" w:hAnsi="Arial" w:cs="Arial"/>
          <w:lang w:val="en-US"/>
        </w:rPr>
        <w:t>Tewell</w:t>
      </w:r>
      <w:proofErr w:type="spellEnd"/>
      <w:r w:rsidRPr="00D00E8B">
        <w:rPr>
          <w:rFonts w:ascii="Arial" w:hAnsi="Arial" w:cs="Arial"/>
          <w:lang w:val="en-US"/>
        </w:rPr>
        <w:t xml:space="preserve">, 2019). In other words, critical </w:t>
      </w:r>
      <w:r w:rsidR="009A61C9">
        <w:rPr>
          <w:rFonts w:ascii="Arial" w:hAnsi="Arial" w:cs="Arial"/>
          <w:lang w:val="en-US"/>
        </w:rPr>
        <w:t>IL</w:t>
      </w:r>
      <w:r w:rsidRPr="00D00E8B">
        <w:rPr>
          <w:rFonts w:ascii="Arial" w:hAnsi="Arial" w:cs="Arial"/>
          <w:lang w:val="en-US"/>
        </w:rPr>
        <w:t xml:space="preserve"> asks that people not just find and evaluate information but think about the systems and structures within which that information is created and shared, including whose voices are included and whose are excluded from the commercially published and scholarly communications, and how authority and expertise are defined and valued. It also recognizes that information is often commoditized, and surfaces questions about who </w:t>
      </w:r>
      <w:proofErr w:type="gramStart"/>
      <w:r w:rsidRPr="00D00E8B">
        <w:rPr>
          <w:rFonts w:ascii="Arial" w:hAnsi="Arial" w:cs="Arial"/>
          <w:lang w:val="en-US"/>
        </w:rPr>
        <w:t>has the ability to</w:t>
      </w:r>
      <w:proofErr w:type="gramEnd"/>
      <w:r w:rsidRPr="00D00E8B">
        <w:rPr>
          <w:rFonts w:ascii="Arial" w:hAnsi="Arial" w:cs="Arial"/>
          <w:lang w:val="en-US"/>
        </w:rPr>
        <w:t xml:space="preserve"> pay for information and thus who has access to information. Critical </w:t>
      </w:r>
      <w:r w:rsidR="009A61C9">
        <w:rPr>
          <w:rFonts w:ascii="Arial" w:hAnsi="Arial" w:cs="Arial"/>
          <w:lang w:val="en-US"/>
        </w:rPr>
        <w:t>IL</w:t>
      </w:r>
      <w:r w:rsidRPr="00D00E8B">
        <w:rPr>
          <w:rFonts w:ascii="Arial" w:hAnsi="Arial" w:cs="Arial"/>
          <w:lang w:val="en-US"/>
        </w:rPr>
        <w:t xml:space="preserve"> acknowledges the ways in which the systems of production and dissemination of information take part in and replicate systems of oppression, but it also pushes people to not only recognize, but challenge and change these systems (</w:t>
      </w:r>
      <w:proofErr w:type="spellStart"/>
      <w:r w:rsidRPr="00D00E8B">
        <w:rPr>
          <w:rFonts w:ascii="Arial" w:hAnsi="Arial" w:cs="Arial"/>
          <w:lang w:val="en-US"/>
        </w:rPr>
        <w:t>Tewell</w:t>
      </w:r>
      <w:proofErr w:type="spellEnd"/>
      <w:r w:rsidRPr="00D00E8B">
        <w:rPr>
          <w:rFonts w:ascii="Arial" w:hAnsi="Arial" w:cs="Arial"/>
          <w:lang w:val="en-US"/>
        </w:rPr>
        <w:t>, 2016). In a review of the literature, Cuevas-</w:t>
      </w:r>
      <w:proofErr w:type="spellStart"/>
      <w:r w:rsidRPr="00D00E8B">
        <w:rPr>
          <w:rFonts w:ascii="Arial" w:hAnsi="Arial" w:cs="Arial"/>
          <w:lang w:val="en-US"/>
        </w:rPr>
        <w:t>Cerveró</w:t>
      </w:r>
      <w:proofErr w:type="spellEnd"/>
      <w:r w:rsidRPr="00D00E8B">
        <w:rPr>
          <w:rFonts w:ascii="Arial" w:hAnsi="Arial" w:cs="Arial"/>
          <w:lang w:val="en-US"/>
        </w:rPr>
        <w:t xml:space="preserve">, </w:t>
      </w:r>
      <w:proofErr w:type="spellStart"/>
      <w:r w:rsidRPr="00D00E8B">
        <w:rPr>
          <w:rFonts w:ascii="Arial" w:hAnsi="Arial" w:cs="Arial"/>
          <w:lang w:val="en-US"/>
        </w:rPr>
        <w:t>Colmenero</w:t>
      </w:r>
      <w:proofErr w:type="spellEnd"/>
      <w:r w:rsidRPr="00D00E8B">
        <w:rPr>
          <w:rFonts w:ascii="Arial" w:hAnsi="Arial" w:cs="Arial"/>
          <w:lang w:val="en-US"/>
        </w:rPr>
        <w:t xml:space="preserve">-Ruiz </w:t>
      </w:r>
      <w:r w:rsidR="00D12017">
        <w:rPr>
          <w:rFonts w:ascii="Arial" w:hAnsi="Arial" w:cs="Arial"/>
          <w:lang w:val="en-US"/>
        </w:rPr>
        <w:t>&amp;</w:t>
      </w:r>
      <w:r w:rsidRPr="00D00E8B">
        <w:rPr>
          <w:rFonts w:ascii="Arial" w:hAnsi="Arial" w:cs="Arial"/>
          <w:lang w:val="en-US"/>
        </w:rPr>
        <w:t xml:space="preserve"> Martínez-Ávila (2023) demonstrate that critical </w:t>
      </w:r>
      <w:r w:rsidR="009A61C9">
        <w:rPr>
          <w:rFonts w:ascii="Arial" w:hAnsi="Arial" w:cs="Arial"/>
          <w:lang w:val="en-US"/>
        </w:rPr>
        <w:t>IL</w:t>
      </w:r>
      <w:r w:rsidRPr="00D00E8B">
        <w:rPr>
          <w:rFonts w:ascii="Arial" w:hAnsi="Arial" w:cs="Arial"/>
          <w:lang w:val="en-US"/>
        </w:rPr>
        <w:t xml:space="preserve"> has been linked to social justice, social responsibility, and human rights; critical thinking; anti-racism, anti-sexism, and anti-homophobia studies; and addressing mis- and disinformation. Librarians are finding ways to integrate critical </w:t>
      </w:r>
      <w:r w:rsidR="009A61C9">
        <w:rPr>
          <w:rFonts w:ascii="Arial" w:hAnsi="Arial" w:cs="Arial"/>
          <w:lang w:val="en-US"/>
        </w:rPr>
        <w:t>IL</w:t>
      </w:r>
      <w:r w:rsidRPr="00D00E8B">
        <w:rPr>
          <w:rFonts w:ascii="Arial" w:hAnsi="Arial" w:cs="Arial"/>
          <w:lang w:val="en-US"/>
        </w:rPr>
        <w:t xml:space="preserve"> into their instruction both to raise awareness of some of these oppressive systems and to empower learners to push back against them.</w:t>
      </w:r>
    </w:p>
    <w:p w14:paraId="0E06CDF4" w14:textId="77777777" w:rsidR="00D05A74" w:rsidRPr="00D00E8B" w:rsidRDefault="00D05A74" w:rsidP="00D1453B">
      <w:pPr>
        <w:spacing w:after="0" w:line="240" w:lineRule="auto"/>
        <w:rPr>
          <w:rFonts w:ascii="Arial" w:hAnsi="Arial" w:cs="Arial"/>
          <w:lang w:val="en-US"/>
        </w:rPr>
      </w:pPr>
    </w:p>
    <w:p w14:paraId="2C93458D" w14:textId="6821C41A" w:rsidR="00D00E8B" w:rsidRDefault="00D00E8B" w:rsidP="00D1453B">
      <w:pPr>
        <w:spacing w:after="0" w:line="240" w:lineRule="auto"/>
        <w:rPr>
          <w:rFonts w:ascii="Arial" w:hAnsi="Arial" w:cs="Arial"/>
          <w:lang w:val="en-US"/>
        </w:rPr>
      </w:pPr>
      <w:r w:rsidRPr="00D00E8B">
        <w:rPr>
          <w:rFonts w:ascii="Arial" w:hAnsi="Arial" w:cs="Arial"/>
          <w:lang w:val="en-US"/>
        </w:rPr>
        <w:t xml:space="preserve">While critical </w:t>
      </w:r>
      <w:r w:rsidR="009A61C9">
        <w:rPr>
          <w:rFonts w:ascii="Arial" w:hAnsi="Arial" w:cs="Arial"/>
          <w:lang w:val="en-US"/>
        </w:rPr>
        <w:t>IL</w:t>
      </w:r>
      <w:r w:rsidRPr="00D00E8B">
        <w:rPr>
          <w:rFonts w:ascii="Arial" w:hAnsi="Arial" w:cs="Arial"/>
          <w:lang w:val="en-US"/>
        </w:rPr>
        <w:t xml:space="preserve"> offers important theoretical and conceptual grounding for </w:t>
      </w:r>
      <w:r w:rsidR="009A61C9">
        <w:rPr>
          <w:rFonts w:ascii="Arial" w:hAnsi="Arial" w:cs="Arial"/>
          <w:lang w:val="en-US"/>
        </w:rPr>
        <w:t>IL</w:t>
      </w:r>
      <w:r w:rsidRPr="00D00E8B">
        <w:rPr>
          <w:rFonts w:ascii="Arial" w:hAnsi="Arial" w:cs="Arial"/>
          <w:lang w:val="en-US"/>
        </w:rPr>
        <w:t xml:space="preserve">, several research studies have emerged that provide a base of evidence of the effectiveness of </w:t>
      </w:r>
      <w:r w:rsidR="009A61C9">
        <w:rPr>
          <w:rFonts w:ascii="Arial" w:hAnsi="Arial" w:cs="Arial"/>
          <w:lang w:val="en-US"/>
        </w:rPr>
        <w:t>IL</w:t>
      </w:r>
      <w:r w:rsidRPr="00D00E8B">
        <w:rPr>
          <w:rFonts w:ascii="Arial" w:hAnsi="Arial" w:cs="Arial"/>
          <w:lang w:val="en-US"/>
        </w:rPr>
        <w:t xml:space="preserve"> instruction. For example, one study demonstrated that media literacy instruction reduced the effects of media bias on high school students (</w:t>
      </w:r>
      <w:proofErr w:type="spellStart"/>
      <w:r w:rsidRPr="00D00E8B">
        <w:rPr>
          <w:rFonts w:ascii="Arial" w:hAnsi="Arial" w:cs="Arial"/>
          <w:lang w:val="en-US"/>
        </w:rPr>
        <w:t>Babad</w:t>
      </w:r>
      <w:proofErr w:type="spellEnd"/>
      <w:r w:rsidRPr="00D00E8B">
        <w:rPr>
          <w:rFonts w:ascii="Arial" w:hAnsi="Arial" w:cs="Arial"/>
          <w:lang w:val="en-US"/>
        </w:rPr>
        <w:t xml:space="preserve">, Peer, &amp; Hobbs, 2012). Another showed that young adults with higher levels of media literacy assessed information more accurately than their </w:t>
      </w:r>
      <w:proofErr w:type="gramStart"/>
      <w:r w:rsidRPr="00D00E8B">
        <w:rPr>
          <w:rFonts w:ascii="Arial" w:hAnsi="Arial" w:cs="Arial"/>
          <w:lang w:val="en-US"/>
        </w:rPr>
        <w:t>peers, and</w:t>
      </w:r>
      <w:proofErr w:type="gramEnd"/>
      <w:r w:rsidRPr="00D00E8B">
        <w:rPr>
          <w:rFonts w:ascii="Arial" w:hAnsi="Arial" w:cs="Arial"/>
          <w:lang w:val="en-US"/>
        </w:rPr>
        <w:t xml:space="preserve"> were better able to differentiate between misinformation and evidence-based information (</w:t>
      </w:r>
      <w:proofErr w:type="spellStart"/>
      <w:r w:rsidRPr="00D00E8B">
        <w:rPr>
          <w:rFonts w:ascii="Arial" w:hAnsi="Arial" w:cs="Arial"/>
          <w:lang w:val="en-US"/>
        </w:rPr>
        <w:t>Kahne</w:t>
      </w:r>
      <w:proofErr w:type="spellEnd"/>
      <w:r w:rsidRPr="00D00E8B">
        <w:rPr>
          <w:rFonts w:ascii="Arial" w:hAnsi="Arial" w:cs="Arial"/>
          <w:lang w:val="en-US"/>
        </w:rPr>
        <w:t xml:space="preserve"> &amp; Bowyer, 2017). Several other studies have likewise found at least modest gains from explicit </w:t>
      </w:r>
      <w:r w:rsidR="009A61C9">
        <w:rPr>
          <w:rFonts w:ascii="Arial" w:hAnsi="Arial" w:cs="Arial"/>
          <w:lang w:val="en-US"/>
        </w:rPr>
        <w:t>IL</w:t>
      </w:r>
      <w:r w:rsidRPr="00D00E8B">
        <w:rPr>
          <w:rFonts w:ascii="Arial" w:hAnsi="Arial" w:cs="Arial"/>
          <w:lang w:val="en-US"/>
        </w:rPr>
        <w:t xml:space="preserve"> instruction across different age groups (Austin et al., 2015; McGrew et al., 2019; Perry, 2019; </w:t>
      </w:r>
      <w:proofErr w:type="spellStart"/>
      <w:r w:rsidRPr="00D00E8B">
        <w:rPr>
          <w:rFonts w:ascii="Arial" w:hAnsi="Arial" w:cs="Arial"/>
          <w:lang w:val="en-US"/>
        </w:rPr>
        <w:t>Sádaba</w:t>
      </w:r>
      <w:proofErr w:type="spellEnd"/>
      <w:r w:rsidRPr="00D00E8B">
        <w:rPr>
          <w:rFonts w:ascii="Arial" w:hAnsi="Arial" w:cs="Arial"/>
          <w:lang w:val="en-US"/>
        </w:rPr>
        <w:t xml:space="preserve">, C., </w:t>
      </w:r>
      <w:proofErr w:type="spellStart"/>
      <w:r w:rsidRPr="00D00E8B">
        <w:rPr>
          <w:rFonts w:ascii="Arial" w:hAnsi="Arial" w:cs="Arial"/>
          <w:lang w:val="en-US"/>
        </w:rPr>
        <w:t>Salaverría</w:t>
      </w:r>
      <w:proofErr w:type="spellEnd"/>
      <w:r w:rsidRPr="00D00E8B">
        <w:rPr>
          <w:rFonts w:ascii="Arial" w:hAnsi="Arial" w:cs="Arial"/>
          <w:lang w:val="en-US"/>
        </w:rPr>
        <w:t xml:space="preserve">, R. &amp; </w:t>
      </w:r>
      <w:proofErr w:type="spellStart"/>
      <w:r w:rsidRPr="00D00E8B">
        <w:rPr>
          <w:rFonts w:ascii="Arial" w:hAnsi="Arial" w:cs="Arial"/>
          <w:lang w:val="en-US"/>
        </w:rPr>
        <w:t>Bringué</w:t>
      </w:r>
      <w:proofErr w:type="spellEnd"/>
      <w:r w:rsidRPr="00D00E8B">
        <w:rPr>
          <w:rFonts w:ascii="Arial" w:hAnsi="Arial" w:cs="Arial"/>
          <w:lang w:val="en-US"/>
        </w:rPr>
        <w:t>-Sala, X, 2023).</w:t>
      </w:r>
    </w:p>
    <w:p w14:paraId="47321FE8" w14:textId="77777777" w:rsidR="00D05A74" w:rsidRPr="00D00E8B" w:rsidRDefault="00D05A74" w:rsidP="00D1453B">
      <w:pPr>
        <w:spacing w:after="0" w:line="240" w:lineRule="auto"/>
        <w:rPr>
          <w:rFonts w:ascii="Arial" w:hAnsi="Arial" w:cs="Arial"/>
          <w:lang w:val="en-US"/>
        </w:rPr>
      </w:pPr>
    </w:p>
    <w:p w14:paraId="28DFFB5B" w14:textId="63A7C875" w:rsidR="00D00E8B" w:rsidRDefault="00D00E8B" w:rsidP="00D1453B">
      <w:pPr>
        <w:spacing w:after="0" w:line="240" w:lineRule="auto"/>
        <w:rPr>
          <w:rFonts w:ascii="Arial" w:hAnsi="Arial" w:cs="Arial"/>
          <w:lang w:val="en-US"/>
        </w:rPr>
      </w:pPr>
      <w:r w:rsidRPr="00D00E8B">
        <w:rPr>
          <w:rFonts w:ascii="Arial" w:hAnsi="Arial" w:cs="Arial"/>
          <w:lang w:val="en-US"/>
        </w:rPr>
        <w:t>As the focus on combatting mis- and disinformation grows and more emphasis is placed on the need to evaluate information, librarians must be aware of which evaluation strategies and approaches are most effective. Critics have long challenged checklist approaches that often rely heavily on proxies for trustworthiness, such as author credentials, and emphasize vertical reading, which involves a close reading of the source material with an emphasis on presentation of the information, clues about authors and publishers, and purpose or bias. Such approaches have dominated library instruction, but several studies have shown the efficacy of lateral-</w:t>
      </w:r>
      <w:r w:rsidRPr="00D00E8B">
        <w:rPr>
          <w:rFonts w:ascii="Arial" w:hAnsi="Arial" w:cs="Arial"/>
          <w:lang w:val="en-US"/>
        </w:rPr>
        <w:lastRenderedPageBreak/>
        <w:t>reading, a journalistic fact-checking approach to information verification that involves tracing information back to its source and confirming facts in several outlets (Brodsky et al., 2021; Fendt et al., 2023; McGrew et al</w:t>
      </w:r>
      <w:r w:rsidR="00D1453B">
        <w:rPr>
          <w:rFonts w:ascii="Arial" w:hAnsi="Arial" w:cs="Arial"/>
          <w:lang w:val="en-US"/>
        </w:rPr>
        <w:t>.</w:t>
      </w:r>
      <w:r w:rsidRPr="00D00E8B">
        <w:rPr>
          <w:rFonts w:ascii="Arial" w:hAnsi="Arial" w:cs="Arial"/>
          <w:lang w:val="en-US"/>
        </w:rPr>
        <w:t xml:space="preserve">, 2019; </w:t>
      </w:r>
      <w:proofErr w:type="spellStart"/>
      <w:r w:rsidRPr="00D00E8B">
        <w:rPr>
          <w:rFonts w:ascii="Arial" w:hAnsi="Arial" w:cs="Arial"/>
          <w:lang w:val="en-US"/>
        </w:rPr>
        <w:t>Wineburg</w:t>
      </w:r>
      <w:proofErr w:type="spellEnd"/>
      <w:r w:rsidRPr="00D00E8B">
        <w:rPr>
          <w:rFonts w:ascii="Arial" w:hAnsi="Arial" w:cs="Arial"/>
          <w:lang w:val="en-US"/>
        </w:rPr>
        <w:t xml:space="preserve"> &amp; McGrew 2019). </w:t>
      </w:r>
    </w:p>
    <w:p w14:paraId="16820341" w14:textId="77777777" w:rsidR="00D05A74" w:rsidRPr="00D00E8B" w:rsidRDefault="00D05A74" w:rsidP="00D1453B">
      <w:pPr>
        <w:spacing w:after="0" w:line="240" w:lineRule="auto"/>
        <w:rPr>
          <w:rFonts w:ascii="Arial" w:hAnsi="Arial" w:cs="Arial"/>
          <w:lang w:val="en-US"/>
        </w:rPr>
      </w:pPr>
    </w:p>
    <w:p w14:paraId="33BA9053" w14:textId="77777777" w:rsidR="00D00E8B" w:rsidRDefault="00D00E8B" w:rsidP="00D1453B">
      <w:pPr>
        <w:spacing w:after="0" w:line="240" w:lineRule="auto"/>
        <w:rPr>
          <w:rFonts w:ascii="Arial" w:hAnsi="Arial" w:cs="Arial"/>
          <w:lang w:val="en-US"/>
        </w:rPr>
      </w:pPr>
      <w:r w:rsidRPr="00D00E8B">
        <w:rPr>
          <w:rFonts w:ascii="Arial" w:hAnsi="Arial" w:cs="Arial"/>
          <w:lang w:val="en-US"/>
        </w:rPr>
        <w:t xml:space="preserve">Other research suggests that warning people that information might be inaccurate before they engage with new information, sometimes referred to as information inoculation or pre-bunking, can reduce the effects of misinformation or make them “more immune to misinformation” (Lewandowsky &amp; van der Linden, 2021, 348). </w:t>
      </w:r>
      <w:proofErr w:type="spellStart"/>
      <w:r w:rsidRPr="00D00E8B">
        <w:rPr>
          <w:rFonts w:ascii="Arial" w:hAnsi="Arial" w:cs="Arial"/>
          <w:lang w:val="en-US"/>
        </w:rPr>
        <w:t>Motz</w:t>
      </w:r>
      <w:proofErr w:type="spellEnd"/>
      <w:r w:rsidRPr="00D00E8B">
        <w:rPr>
          <w:rFonts w:ascii="Arial" w:hAnsi="Arial" w:cs="Arial"/>
          <w:lang w:val="en-US"/>
        </w:rPr>
        <w:t>, Fyfe and Guba (2023) found that teaching psychology students to categorize information claims according to various logical fallacies and biases improved their critical thinking and ability to evaluate information. Another strand of research suggests that people make better judgements about information when they can rate its trustworthiness on a scale rather than being asked to make a binary judgement (</w:t>
      </w:r>
      <w:proofErr w:type="spellStart"/>
      <w:r w:rsidRPr="00D00E8B">
        <w:rPr>
          <w:rFonts w:ascii="Arial" w:hAnsi="Arial" w:cs="Arial"/>
          <w:lang w:val="en-US"/>
        </w:rPr>
        <w:t>Guilbeault</w:t>
      </w:r>
      <w:proofErr w:type="spellEnd"/>
      <w:r w:rsidRPr="00D00E8B">
        <w:rPr>
          <w:rFonts w:ascii="Arial" w:hAnsi="Arial" w:cs="Arial"/>
          <w:lang w:val="en-US"/>
        </w:rPr>
        <w:t xml:space="preserve">, Woolley, &amp; Becker, 2021). </w:t>
      </w:r>
    </w:p>
    <w:p w14:paraId="2D09435D" w14:textId="77777777" w:rsidR="00D05A74" w:rsidRPr="00D00E8B" w:rsidRDefault="00D05A74" w:rsidP="00D1453B">
      <w:pPr>
        <w:spacing w:after="0" w:line="240" w:lineRule="auto"/>
        <w:rPr>
          <w:rFonts w:ascii="Arial" w:hAnsi="Arial" w:cs="Arial"/>
          <w:lang w:val="en-US"/>
        </w:rPr>
      </w:pPr>
    </w:p>
    <w:p w14:paraId="173F97D2" w14:textId="272EDB12" w:rsidR="00D00E8B" w:rsidRDefault="00D00E8B" w:rsidP="00D1453B">
      <w:pPr>
        <w:spacing w:after="0" w:line="240" w:lineRule="auto"/>
        <w:rPr>
          <w:rFonts w:ascii="Arial" w:hAnsi="Arial" w:cs="Arial"/>
          <w:lang w:val="en-US"/>
        </w:rPr>
      </w:pPr>
      <w:r w:rsidRPr="00D00E8B">
        <w:rPr>
          <w:rFonts w:ascii="Arial" w:hAnsi="Arial" w:cs="Arial"/>
          <w:lang w:val="en-US"/>
        </w:rPr>
        <w:t xml:space="preserve">Similarly, Sinatra and Lombardi (2020, 124) argue for having students plausibility judgements or “a tentative and provisional judgement about the truthfulness of explanations” when evaluating scientific information, as these provisional judgements leave room for considering opposing evidence and arguments. It is worth noting that research on information evaluation and related areas of mis- and disinformation happening outside of the field of library and information science does not always use the term </w:t>
      </w:r>
      <w:r w:rsidR="009A61C9">
        <w:rPr>
          <w:rFonts w:ascii="Arial" w:hAnsi="Arial" w:cs="Arial"/>
          <w:lang w:val="en-US"/>
        </w:rPr>
        <w:t>IL</w:t>
      </w:r>
      <w:r w:rsidRPr="00D00E8B">
        <w:rPr>
          <w:rFonts w:ascii="Arial" w:hAnsi="Arial" w:cs="Arial"/>
          <w:lang w:val="en-US"/>
        </w:rPr>
        <w:t xml:space="preserve">. Nevertheless, the findings of these studies are relevant to and should inform the work of librarian providing </w:t>
      </w:r>
      <w:r w:rsidR="009A61C9">
        <w:rPr>
          <w:rFonts w:ascii="Arial" w:hAnsi="Arial" w:cs="Arial"/>
          <w:lang w:val="en-US"/>
        </w:rPr>
        <w:t>IL</w:t>
      </w:r>
      <w:r w:rsidRPr="00D00E8B">
        <w:rPr>
          <w:rFonts w:ascii="Arial" w:hAnsi="Arial" w:cs="Arial"/>
          <w:lang w:val="en-US"/>
        </w:rPr>
        <w:t xml:space="preserve"> instruction. </w:t>
      </w:r>
      <w:proofErr w:type="spellStart"/>
      <w:r w:rsidRPr="00D00E8B">
        <w:rPr>
          <w:rFonts w:ascii="Arial" w:hAnsi="Arial" w:cs="Arial"/>
          <w:lang w:val="en-US"/>
        </w:rPr>
        <w:t>Goodsett</w:t>
      </w:r>
      <w:proofErr w:type="spellEnd"/>
      <w:r w:rsidRPr="00D00E8B">
        <w:rPr>
          <w:rFonts w:ascii="Arial" w:hAnsi="Arial" w:cs="Arial"/>
          <w:lang w:val="en-US"/>
        </w:rPr>
        <w:t xml:space="preserve"> (2023) offers a useful review of some of the major approaches to misinformation interventions across the fields of library science, education, psychology and communications, and considers how they might be integrated into library instruction.</w:t>
      </w:r>
    </w:p>
    <w:p w14:paraId="1C3ED9A3" w14:textId="77777777" w:rsidR="00D05A74" w:rsidRPr="00D00E8B" w:rsidRDefault="00D05A74" w:rsidP="00D1453B">
      <w:pPr>
        <w:spacing w:after="0" w:line="240" w:lineRule="auto"/>
        <w:rPr>
          <w:rFonts w:ascii="Arial" w:hAnsi="Arial" w:cs="Arial"/>
          <w:lang w:val="en-US"/>
        </w:rPr>
      </w:pPr>
    </w:p>
    <w:p w14:paraId="7DB01AB1" w14:textId="7B02D7F2" w:rsidR="00D00E8B" w:rsidRDefault="00D00E8B" w:rsidP="00D1453B">
      <w:pPr>
        <w:spacing w:after="0" w:line="240" w:lineRule="auto"/>
        <w:rPr>
          <w:rFonts w:ascii="Arial" w:hAnsi="Arial" w:cs="Arial"/>
          <w:lang w:val="en-US"/>
        </w:rPr>
      </w:pPr>
      <w:r w:rsidRPr="00D00E8B">
        <w:rPr>
          <w:rFonts w:ascii="Arial" w:hAnsi="Arial" w:cs="Arial"/>
          <w:lang w:val="en-US"/>
        </w:rPr>
        <w:t xml:space="preserve">Neither this article nor that by </w:t>
      </w:r>
      <w:proofErr w:type="spellStart"/>
      <w:r w:rsidRPr="00D00E8B">
        <w:rPr>
          <w:rFonts w:ascii="Arial" w:hAnsi="Arial" w:cs="Arial"/>
          <w:lang w:val="en-US"/>
        </w:rPr>
        <w:t>Goodsett</w:t>
      </w:r>
      <w:proofErr w:type="spellEnd"/>
      <w:r w:rsidRPr="00D00E8B">
        <w:rPr>
          <w:rFonts w:ascii="Arial" w:hAnsi="Arial" w:cs="Arial"/>
          <w:lang w:val="en-US"/>
        </w:rPr>
        <w:t xml:space="preserve"> (2023) does more than scratch the surface of the relevant literature, either within or outside of LIS. However, the range of research relevant to </w:t>
      </w:r>
      <w:r w:rsidR="009A61C9">
        <w:rPr>
          <w:rFonts w:ascii="Arial" w:hAnsi="Arial" w:cs="Arial"/>
          <w:lang w:val="en-US"/>
        </w:rPr>
        <w:t>IL</w:t>
      </w:r>
      <w:r w:rsidRPr="00D00E8B">
        <w:rPr>
          <w:rFonts w:ascii="Arial" w:hAnsi="Arial" w:cs="Arial"/>
          <w:lang w:val="en-US"/>
        </w:rPr>
        <w:t xml:space="preserve"> from other fields outside of LIS only serves to highlight the interdisciplinary nature of the topic, and the need for librarians to push their boundaries and explore these areas. Indeed, Sullivan (2019a; 2019b) warned that research in fields such as psychology, behavioral science and neuroscience calls into question many of the traditional library instruction methods for information evaluation. He noted that while librarians were quick to claim a role for themselves as the challenges of misinformation garnered more attention, library instruction was slower to evolve and often did not account for the rapidly changing nature and issues of scale in how information (and mis- or disinformation) is created and shared online, including a better understanding of the information infrastructure and issues such as algorithmic bias (Head, </w:t>
      </w:r>
      <w:proofErr w:type="spellStart"/>
      <w:r w:rsidRPr="00D00E8B">
        <w:rPr>
          <w:rFonts w:ascii="Arial" w:hAnsi="Arial" w:cs="Arial"/>
          <w:lang w:val="en-US"/>
        </w:rPr>
        <w:t>Fister</w:t>
      </w:r>
      <w:proofErr w:type="spellEnd"/>
      <w:r w:rsidRPr="00D00E8B">
        <w:rPr>
          <w:rFonts w:ascii="Arial" w:hAnsi="Arial" w:cs="Arial"/>
          <w:lang w:val="en-US"/>
        </w:rPr>
        <w:t xml:space="preserve"> &amp; MacMillan, 2020; Noble, 2018). </w:t>
      </w:r>
    </w:p>
    <w:p w14:paraId="77B75907" w14:textId="77777777" w:rsidR="00D05A74" w:rsidRPr="00D00E8B" w:rsidRDefault="00D05A74" w:rsidP="00D1453B">
      <w:pPr>
        <w:spacing w:after="0" w:line="240" w:lineRule="auto"/>
        <w:rPr>
          <w:rFonts w:ascii="Arial" w:hAnsi="Arial" w:cs="Arial"/>
          <w:lang w:val="en-US"/>
        </w:rPr>
      </w:pPr>
    </w:p>
    <w:p w14:paraId="67FCFC79" w14:textId="760AF162" w:rsidR="00D00E8B" w:rsidRDefault="00D00E8B" w:rsidP="00D1453B">
      <w:pPr>
        <w:spacing w:after="0" w:line="240" w:lineRule="auto"/>
        <w:rPr>
          <w:rFonts w:ascii="Arial" w:hAnsi="Arial" w:cs="Arial"/>
          <w:lang w:val="en-US"/>
        </w:rPr>
      </w:pPr>
      <w:r w:rsidRPr="00D00E8B">
        <w:rPr>
          <w:rFonts w:ascii="Arial" w:hAnsi="Arial" w:cs="Arial"/>
          <w:lang w:val="en-US"/>
        </w:rPr>
        <w:t>Perhaps more importantly, Sullivan</w:t>
      </w:r>
      <w:r w:rsidR="005E45E6">
        <w:rPr>
          <w:rFonts w:ascii="Arial" w:hAnsi="Arial" w:cs="Arial"/>
          <w:lang w:val="en-US"/>
        </w:rPr>
        <w:t xml:space="preserve"> (2024)</w:t>
      </w:r>
      <w:r w:rsidRPr="00D00E8B">
        <w:rPr>
          <w:rFonts w:ascii="Arial" w:hAnsi="Arial" w:cs="Arial"/>
          <w:lang w:val="en-US"/>
        </w:rPr>
        <w:t xml:space="preserve"> notes that in these earlier discussions of combatting misinformation, librarians were focusing on strategies that did not, or did not fully, consider the psychology and neuroscience of how people interact with information, such as cognitive biases, heuristics and systems thinking. </w:t>
      </w:r>
      <w:r w:rsidR="00C25B3A" w:rsidRPr="00D00E8B">
        <w:rPr>
          <w:rFonts w:ascii="Arial" w:hAnsi="Arial" w:cs="Arial"/>
          <w:lang w:val="en-US"/>
        </w:rPr>
        <w:t>Similarly,</w:t>
      </w:r>
      <w:r w:rsidRPr="00D00E8B">
        <w:rPr>
          <w:rFonts w:ascii="Arial" w:hAnsi="Arial" w:cs="Arial"/>
          <w:lang w:val="en-US"/>
        </w:rPr>
        <w:t xml:space="preserve"> the field of LIS has paid little attention to the role emotions play in how individuals interact with and evaluate information (Hewitt, 2023; Hicks and Llyod, 2021), despite research that suggests that emotions can influence people’s susceptibility to mis- and disinformation (Martel, Pennycook &amp; Rand, 2020). In his book, Knowledge as a Feeling, Swanson (2023) </w:t>
      </w:r>
      <w:proofErr w:type="gramStart"/>
      <w:r w:rsidRPr="00D00E8B">
        <w:rPr>
          <w:rFonts w:ascii="Arial" w:hAnsi="Arial" w:cs="Arial"/>
          <w:lang w:val="en-US"/>
        </w:rPr>
        <w:t>provides an introduction to</w:t>
      </w:r>
      <w:proofErr w:type="gramEnd"/>
      <w:r w:rsidRPr="00D00E8B">
        <w:rPr>
          <w:rFonts w:ascii="Arial" w:hAnsi="Arial" w:cs="Arial"/>
          <w:lang w:val="en-US"/>
        </w:rPr>
        <w:t xml:space="preserve"> some of the neuroscience and psychology that impacts impact people’s thinking, including how they evaluate information and use that information for decision-making. In particular, he outlines many of the automatic and subconscious processes that underlie much decision-making, explaining how heuristics and </w:t>
      </w:r>
      <w:r w:rsidRPr="00D00E8B">
        <w:rPr>
          <w:rFonts w:ascii="Arial" w:hAnsi="Arial" w:cs="Arial"/>
          <w:lang w:val="en-US"/>
        </w:rPr>
        <w:lastRenderedPageBreak/>
        <w:t xml:space="preserve">emotions influence those processes </w:t>
      </w:r>
      <w:proofErr w:type="gramStart"/>
      <w:r w:rsidRPr="00D00E8B">
        <w:rPr>
          <w:rFonts w:ascii="Arial" w:hAnsi="Arial" w:cs="Arial"/>
          <w:lang w:val="en-US"/>
        </w:rPr>
        <w:t>and also</w:t>
      </w:r>
      <w:proofErr w:type="gramEnd"/>
      <w:r w:rsidRPr="00D00E8B">
        <w:rPr>
          <w:rFonts w:ascii="Arial" w:hAnsi="Arial" w:cs="Arial"/>
          <w:lang w:val="en-US"/>
        </w:rPr>
        <w:t xml:space="preserve"> how the conscious brain will rationalize decisions after they are made. </w:t>
      </w:r>
    </w:p>
    <w:p w14:paraId="4493B224" w14:textId="77777777" w:rsidR="00D05A74" w:rsidRPr="00D00E8B" w:rsidRDefault="00D05A74" w:rsidP="00D1453B">
      <w:pPr>
        <w:spacing w:after="0" w:line="240" w:lineRule="auto"/>
        <w:rPr>
          <w:rFonts w:ascii="Arial" w:hAnsi="Arial" w:cs="Arial"/>
          <w:lang w:val="en-US"/>
        </w:rPr>
      </w:pPr>
    </w:p>
    <w:p w14:paraId="3009D7EC" w14:textId="4EB3EE68" w:rsidR="00692DF5" w:rsidRDefault="00D00E8B" w:rsidP="00263C2A">
      <w:pPr>
        <w:spacing w:after="120" w:line="240" w:lineRule="auto"/>
        <w:rPr>
          <w:rFonts w:ascii="Arial" w:hAnsi="Arial" w:cs="Arial"/>
          <w:lang w:val="en-US"/>
        </w:rPr>
      </w:pPr>
      <w:r w:rsidRPr="00D00E8B">
        <w:rPr>
          <w:rFonts w:ascii="Arial" w:hAnsi="Arial" w:cs="Arial"/>
          <w:lang w:val="en-US"/>
        </w:rPr>
        <w:t xml:space="preserve">Another interesting area of study centers on what </w:t>
      </w:r>
      <w:proofErr w:type="spellStart"/>
      <w:r w:rsidRPr="00D00E8B">
        <w:rPr>
          <w:rFonts w:ascii="Arial" w:hAnsi="Arial" w:cs="Arial"/>
          <w:lang w:val="en-US"/>
        </w:rPr>
        <w:t>Gorichanaz</w:t>
      </w:r>
      <w:proofErr w:type="spellEnd"/>
      <w:r w:rsidRPr="00D00E8B">
        <w:rPr>
          <w:rFonts w:ascii="Arial" w:hAnsi="Arial" w:cs="Arial"/>
          <w:lang w:val="en-US"/>
        </w:rPr>
        <w:t xml:space="preserve"> (2021; 2023) describes as taking a virtue ethics approach to the study and application of information behavior and </w:t>
      </w:r>
      <w:r w:rsidR="009A61C9">
        <w:rPr>
          <w:rFonts w:ascii="Arial" w:hAnsi="Arial" w:cs="Arial"/>
          <w:lang w:val="en-US"/>
        </w:rPr>
        <w:t>IL</w:t>
      </w:r>
      <w:r w:rsidRPr="00D00E8B">
        <w:rPr>
          <w:rFonts w:ascii="Arial" w:hAnsi="Arial" w:cs="Arial"/>
          <w:lang w:val="en-US"/>
        </w:rPr>
        <w:t>. Among other things, this approach emphasizes intellectual humility, or the recognition that “a particular personal belief may be fallible, accompanied by an appropriate attentiveness to limitations in the evidentiary basis of that belief and to one’s own limitations in obtaining and evaluating relevant information” (Leary et al</w:t>
      </w:r>
      <w:r w:rsidR="00D1453B">
        <w:rPr>
          <w:rFonts w:ascii="Arial" w:hAnsi="Arial" w:cs="Arial"/>
          <w:lang w:val="en-US"/>
        </w:rPr>
        <w:t>.</w:t>
      </w:r>
      <w:r w:rsidRPr="00D00E8B">
        <w:rPr>
          <w:rFonts w:ascii="Arial" w:hAnsi="Arial" w:cs="Arial"/>
          <w:lang w:val="en-US"/>
        </w:rPr>
        <w:t>, 2017, p. 793). Indeed, research shows that media literacy and intellectual humility are correlated (Lin, Chai &amp; Liang, 2022) suggests that people with higher levels of intellectual humility are better able to evaluate information (Leary et al., 2017), and more likely to consult multiple sources of information, spend more time reviewing results, and are excited by the discovery of new information, while those with lower humility are more likely to find information that confirms their existing beliefs (</w:t>
      </w:r>
      <w:proofErr w:type="spellStart"/>
      <w:r w:rsidRPr="00D00E8B">
        <w:rPr>
          <w:rFonts w:ascii="Arial" w:hAnsi="Arial" w:cs="Arial"/>
          <w:lang w:val="en-US"/>
        </w:rPr>
        <w:t>Gorichanaz</w:t>
      </w:r>
      <w:proofErr w:type="spellEnd"/>
      <w:r w:rsidRPr="00D00E8B">
        <w:rPr>
          <w:rFonts w:ascii="Arial" w:hAnsi="Arial" w:cs="Arial"/>
          <w:lang w:val="en-US"/>
        </w:rPr>
        <w:t xml:space="preserve">, 2023; </w:t>
      </w:r>
      <w:proofErr w:type="spellStart"/>
      <w:r w:rsidRPr="00D00E8B">
        <w:rPr>
          <w:rFonts w:ascii="Arial" w:hAnsi="Arial" w:cs="Arial"/>
          <w:lang w:val="en-US"/>
        </w:rPr>
        <w:t>Koetke</w:t>
      </w:r>
      <w:proofErr w:type="spellEnd"/>
      <w:r w:rsidRPr="00D00E8B">
        <w:rPr>
          <w:rFonts w:ascii="Arial" w:hAnsi="Arial" w:cs="Arial"/>
          <w:lang w:val="en-US"/>
        </w:rPr>
        <w:t xml:space="preserve"> et al., 2023). In approaching information evaluation, library instruction has often emphasized skepticism of sources. While useful, such skepticism does not always seem to overcome confirmation bias, or the tendency to believe information that aligns with a person’s worldview, regardless of its overall evidentiary soundness or basis in fact. By turning some of that skepticism inward and questioning one’s own beliefs, intellectual humility might better address some of these issues. This approach might pair well with the plausibility or probabilistic approaches to evaluating information, which also allow for ambiguity and potential error. As </w:t>
      </w:r>
      <w:proofErr w:type="spellStart"/>
      <w:r w:rsidRPr="00D00E8B">
        <w:rPr>
          <w:rFonts w:ascii="Arial" w:hAnsi="Arial" w:cs="Arial"/>
          <w:lang w:val="en-US"/>
        </w:rPr>
        <w:t>Gorichanaz</w:t>
      </w:r>
      <w:proofErr w:type="spellEnd"/>
      <w:r w:rsidRPr="00D00E8B">
        <w:rPr>
          <w:rFonts w:ascii="Arial" w:hAnsi="Arial" w:cs="Arial"/>
          <w:lang w:val="en-US"/>
        </w:rPr>
        <w:t xml:space="preserve"> (2021), LIS would do well to explore these areas further, including how one helps learners to develop intellectual humility.</w:t>
      </w:r>
    </w:p>
    <w:p w14:paraId="0A1DF3C5" w14:textId="77777777" w:rsidR="00EA4984" w:rsidRDefault="00EA4984" w:rsidP="00EA4984">
      <w:pPr>
        <w:spacing w:after="0" w:line="240" w:lineRule="auto"/>
        <w:rPr>
          <w:rFonts w:ascii="Arial" w:hAnsi="Arial" w:cs="Arial"/>
          <w:lang w:val="en-US"/>
        </w:rPr>
      </w:pPr>
    </w:p>
    <w:p w14:paraId="2CB3DE87" w14:textId="77777777" w:rsidR="00FC60A0" w:rsidRDefault="00FC60A0" w:rsidP="00FC60A0">
      <w:pPr>
        <w:pStyle w:val="Heading2"/>
        <w:spacing w:before="0" w:after="200"/>
        <w:rPr>
          <w:rFonts w:ascii="Arial" w:hAnsi="Arial" w:cs="Arial"/>
          <w:sz w:val="28"/>
          <w:szCs w:val="28"/>
        </w:rPr>
      </w:pPr>
      <w:r>
        <w:rPr>
          <w:rFonts w:ascii="Arial" w:hAnsi="Arial" w:cs="Arial"/>
          <w:sz w:val="28"/>
          <w:szCs w:val="28"/>
        </w:rPr>
        <w:t>Declarations</w:t>
      </w:r>
    </w:p>
    <w:p w14:paraId="0B6CA6CE" w14:textId="77777777" w:rsidR="00FC60A0" w:rsidRPr="007B38D9" w:rsidRDefault="00FC60A0" w:rsidP="00202BFA">
      <w:pPr>
        <w:pStyle w:val="NormalWeb"/>
        <w:spacing w:before="80" w:beforeAutospacing="0" w:after="120" w:afterAutospacing="0"/>
        <w:rPr>
          <w:rFonts w:ascii="Arial" w:hAnsi="Arial" w:cs="Arial"/>
          <w:b/>
          <w:bCs/>
        </w:rPr>
      </w:pPr>
      <w:r w:rsidRPr="007B38D9">
        <w:rPr>
          <w:rFonts w:ascii="Arial" w:hAnsi="Arial" w:cs="Arial"/>
          <w:b/>
          <w:bCs/>
        </w:rPr>
        <w:t xml:space="preserve">Ethics approval </w:t>
      </w:r>
    </w:p>
    <w:p w14:paraId="6247E46E" w14:textId="13CD1E73" w:rsidR="00FC60A0" w:rsidRDefault="00FC60A0" w:rsidP="00EA4984">
      <w:pPr>
        <w:pStyle w:val="NormalWeb"/>
        <w:spacing w:before="0" w:beforeAutospacing="0" w:after="0" w:afterAutospacing="0"/>
        <w:rPr>
          <w:rFonts w:ascii="ArialMT" w:hAnsi="ArialMT"/>
          <w:sz w:val="22"/>
          <w:szCs w:val="22"/>
        </w:rPr>
      </w:pPr>
      <w:r w:rsidRPr="00823F74">
        <w:rPr>
          <w:rFonts w:ascii="ArialMT" w:hAnsi="ArialMT"/>
          <w:sz w:val="22"/>
          <w:szCs w:val="22"/>
        </w:rPr>
        <w:t xml:space="preserve">Given that this is a conceptual article without direct data collection or interaction with human subjects, ethical review was not considered necessary in alignment with Simmons University's guidance on the conduct of ethical </w:t>
      </w:r>
      <w:r w:rsidR="00285FD6" w:rsidRPr="00823F74">
        <w:rPr>
          <w:rFonts w:ascii="ArialMT" w:hAnsi="ArialMT"/>
          <w:sz w:val="22"/>
          <w:szCs w:val="22"/>
        </w:rPr>
        <w:t>research.</w:t>
      </w:r>
      <w:r>
        <w:rPr>
          <w:rFonts w:ascii="ArialMT" w:hAnsi="ArialMT"/>
          <w:sz w:val="22"/>
          <w:szCs w:val="22"/>
        </w:rPr>
        <w:t xml:space="preserve"> </w:t>
      </w:r>
    </w:p>
    <w:p w14:paraId="254F9C49" w14:textId="77777777" w:rsidR="00202BFA" w:rsidRPr="00A44D0B" w:rsidRDefault="00202BFA" w:rsidP="00EA4984">
      <w:pPr>
        <w:pStyle w:val="NormalWeb"/>
        <w:spacing w:before="0" w:beforeAutospacing="0" w:after="0" w:afterAutospacing="0"/>
      </w:pPr>
    </w:p>
    <w:p w14:paraId="7B13479E" w14:textId="77777777" w:rsidR="00FC60A0" w:rsidRPr="007B38D9" w:rsidRDefault="00FC60A0" w:rsidP="00263C2A">
      <w:pPr>
        <w:pStyle w:val="NormalWeb"/>
        <w:spacing w:before="0" w:beforeAutospacing="0" w:after="120" w:afterAutospacing="0"/>
        <w:rPr>
          <w:rFonts w:ascii="Arial" w:hAnsi="Arial" w:cs="Arial"/>
          <w:b/>
          <w:bCs/>
        </w:rPr>
      </w:pPr>
      <w:r w:rsidRPr="007B38D9">
        <w:rPr>
          <w:rFonts w:ascii="Arial" w:hAnsi="Arial" w:cs="Arial"/>
          <w:b/>
          <w:bCs/>
        </w:rPr>
        <w:t>Funding</w:t>
      </w:r>
    </w:p>
    <w:p w14:paraId="2DAF7BAD" w14:textId="77777777" w:rsidR="00FC60A0" w:rsidRDefault="00FC60A0" w:rsidP="00EA4984">
      <w:pPr>
        <w:pStyle w:val="NormalWeb"/>
        <w:spacing w:before="0" w:beforeAutospacing="0" w:after="0" w:afterAutospacing="0"/>
        <w:rPr>
          <w:rFonts w:ascii="Arial" w:hAnsi="Arial" w:cs="Arial"/>
          <w:sz w:val="22"/>
          <w:szCs w:val="22"/>
        </w:rPr>
      </w:pPr>
      <w:r>
        <w:rPr>
          <w:rFonts w:ascii="Arial" w:hAnsi="Arial" w:cs="Arial"/>
          <w:sz w:val="22"/>
          <w:szCs w:val="22"/>
        </w:rPr>
        <w:t>N</w:t>
      </w:r>
      <w:r w:rsidRPr="004E312B">
        <w:rPr>
          <w:rFonts w:ascii="Arial" w:hAnsi="Arial" w:cs="Arial"/>
          <w:sz w:val="22"/>
          <w:szCs w:val="22"/>
        </w:rPr>
        <w:t>ot applicable.</w:t>
      </w:r>
    </w:p>
    <w:p w14:paraId="6D4F1CC9" w14:textId="77777777" w:rsidR="00202BFA" w:rsidRPr="007F43DC" w:rsidRDefault="00202BFA" w:rsidP="00EA4984">
      <w:pPr>
        <w:pStyle w:val="NormalWeb"/>
        <w:spacing w:before="0" w:beforeAutospacing="0" w:after="0" w:afterAutospacing="0"/>
      </w:pPr>
    </w:p>
    <w:p w14:paraId="40285851" w14:textId="77777777" w:rsidR="00FC60A0" w:rsidRPr="007B38D9" w:rsidRDefault="00FC60A0" w:rsidP="00263C2A">
      <w:pPr>
        <w:pStyle w:val="NormalWeb"/>
        <w:spacing w:before="0" w:beforeAutospacing="0" w:after="120" w:afterAutospacing="0"/>
        <w:rPr>
          <w:rFonts w:ascii="Arial" w:hAnsi="Arial" w:cs="Arial"/>
          <w:b/>
          <w:bCs/>
        </w:rPr>
      </w:pPr>
      <w:r w:rsidRPr="007B38D9">
        <w:rPr>
          <w:rFonts w:ascii="Arial" w:hAnsi="Arial" w:cs="Arial"/>
          <w:b/>
          <w:bCs/>
        </w:rPr>
        <w:t>AI-generated content</w:t>
      </w:r>
    </w:p>
    <w:p w14:paraId="3AFD4529" w14:textId="4C1DBCD9" w:rsidR="007B38D9" w:rsidRDefault="00FC60A0" w:rsidP="00EA4984">
      <w:pPr>
        <w:spacing w:after="0" w:line="240" w:lineRule="auto"/>
        <w:rPr>
          <w:rFonts w:ascii="Arial" w:hAnsi="Arial" w:cs="Arial"/>
          <w:lang w:val="en-US"/>
        </w:rPr>
      </w:pPr>
      <w:r w:rsidRPr="00C7089A">
        <w:rPr>
          <w:rFonts w:ascii="Arial" w:hAnsi="Arial" w:cs="Arial"/>
          <w:lang w:val="en-US"/>
        </w:rPr>
        <w:t>No AI tools were used in the generation of this article.</w:t>
      </w:r>
    </w:p>
    <w:p w14:paraId="34359D94" w14:textId="77777777" w:rsidR="007B38D9" w:rsidRPr="00A70ABF" w:rsidRDefault="007B38D9" w:rsidP="00EA4984">
      <w:pPr>
        <w:spacing w:after="0" w:line="240" w:lineRule="auto"/>
        <w:rPr>
          <w:rFonts w:ascii="Arial" w:hAnsi="Arial" w:cs="Arial"/>
          <w:lang w:val="en-US"/>
        </w:rPr>
      </w:pPr>
    </w:p>
    <w:p w14:paraId="119C32FA" w14:textId="77777777" w:rsidR="007B38D9" w:rsidRPr="00A70ABF" w:rsidRDefault="007B38D9" w:rsidP="00CA25AC">
      <w:pPr>
        <w:spacing w:after="0" w:line="240" w:lineRule="auto"/>
        <w:rPr>
          <w:rFonts w:ascii="Arial" w:hAnsi="Arial" w:cs="Arial"/>
          <w:b/>
          <w:bCs/>
          <w:lang w:val="en-US"/>
        </w:rPr>
      </w:pPr>
    </w:p>
    <w:p w14:paraId="2AC5C453" w14:textId="6DDF150A" w:rsidR="00CA25AC" w:rsidRPr="00A70ABF" w:rsidRDefault="00D00E8B" w:rsidP="00CA25AC">
      <w:pPr>
        <w:keepNext/>
        <w:keepLines/>
        <w:pBdr>
          <w:top w:val="nil"/>
          <w:left w:val="nil"/>
          <w:bottom w:val="nil"/>
          <w:right w:val="nil"/>
          <w:between w:val="nil"/>
        </w:pBdr>
        <w:spacing w:after="200" w:line="240" w:lineRule="auto"/>
        <w:rPr>
          <w:rFonts w:ascii="Arial" w:eastAsia="Arial" w:hAnsi="Arial" w:cs="Arial"/>
          <w:b/>
          <w:color w:val="000000"/>
          <w:sz w:val="28"/>
          <w:szCs w:val="28"/>
        </w:rPr>
      </w:pPr>
      <w:r w:rsidRPr="00D00E8B">
        <w:rPr>
          <w:rFonts w:ascii="Arial" w:eastAsia="Arial" w:hAnsi="Arial" w:cs="Arial"/>
          <w:b/>
          <w:color w:val="000000"/>
          <w:sz w:val="28"/>
          <w:szCs w:val="28"/>
        </w:rPr>
        <w:t>References</w:t>
      </w:r>
    </w:p>
    <w:p w14:paraId="1CBCEF8F" w14:textId="3E52294B" w:rsidR="00041903" w:rsidRPr="008A7633" w:rsidRDefault="00041903" w:rsidP="00C9069B">
      <w:pPr>
        <w:spacing w:after="240" w:line="240" w:lineRule="auto"/>
        <w:ind w:left="720" w:hanging="720"/>
        <w:rPr>
          <w:rFonts w:ascii="Arial" w:hAnsi="Arial" w:cs="Arial"/>
        </w:rPr>
      </w:pPr>
      <w:proofErr w:type="spellStart"/>
      <w:r w:rsidRPr="00652F02">
        <w:rPr>
          <w:rFonts w:ascii="Arial" w:hAnsi="Arial" w:cs="Arial"/>
          <w:color w:val="000000" w:themeColor="text1"/>
          <w:shd w:val="clear" w:color="auto" w:fill="FFFFFF"/>
        </w:rPr>
        <w:t>Anderberg</w:t>
      </w:r>
      <w:proofErr w:type="spellEnd"/>
      <w:r w:rsidRPr="00652F02">
        <w:rPr>
          <w:rFonts w:ascii="Arial" w:hAnsi="Arial" w:cs="Arial"/>
          <w:color w:val="000000" w:themeColor="text1"/>
          <w:shd w:val="clear" w:color="auto" w:fill="FFFFFF"/>
        </w:rPr>
        <w:t xml:space="preserve">, L., Katz, R. M., Hayes, S., </w:t>
      </w:r>
      <w:proofErr w:type="spellStart"/>
      <w:r w:rsidRPr="00652F02">
        <w:rPr>
          <w:rFonts w:ascii="Arial" w:hAnsi="Arial" w:cs="Arial"/>
          <w:color w:val="000000" w:themeColor="text1"/>
          <w:shd w:val="clear" w:color="auto" w:fill="FFFFFF"/>
        </w:rPr>
        <w:t>Stankrauff</w:t>
      </w:r>
      <w:proofErr w:type="spellEnd"/>
      <w:r w:rsidRPr="00652F02">
        <w:rPr>
          <w:rFonts w:ascii="Arial" w:hAnsi="Arial" w:cs="Arial"/>
          <w:color w:val="000000" w:themeColor="text1"/>
          <w:shd w:val="clear" w:color="auto" w:fill="FFFFFF"/>
        </w:rPr>
        <w:t xml:space="preserve">, A., Hodgetts, M. M., Hurtado, J., Nye, A., &amp; Todd-Diaz, A. (2018). </w:t>
      </w:r>
      <w:hyperlink r:id="rId16" w:history="1">
        <w:r w:rsidRPr="009D277C">
          <w:rPr>
            <w:rStyle w:val="Hyperlink"/>
            <w:rFonts w:ascii="Arial" w:hAnsi="Arial" w:cs="Arial"/>
            <w:shd w:val="clear" w:color="auto" w:fill="FFFFFF"/>
          </w:rPr>
          <w:t>Teaching the teacher: Primary source instruction in American and Canadian archives graduate programs</w:t>
        </w:r>
      </w:hyperlink>
      <w:r w:rsidRPr="00652F02">
        <w:rPr>
          <w:rFonts w:ascii="Arial" w:hAnsi="Arial" w:cs="Arial"/>
          <w:color w:val="000000" w:themeColor="text1"/>
          <w:shd w:val="clear" w:color="auto" w:fill="FFFFFF"/>
        </w:rPr>
        <w:t>. </w:t>
      </w:r>
      <w:r w:rsidRPr="00652F02">
        <w:rPr>
          <w:rStyle w:val="Emphasis"/>
          <w:rFonts w:ascii="Arial" w:hAnsi="Arial" w:cs="Arial"/>
          <w:color w:val="000000" w:themeColor="text1"/>
          <w:shd w:val="clear" w:color="auto" w:fill="FFFFFF"/>
        </w:rPr>
        <w:t>American Archivist, 81</w:t>
      </w:r>
      <w:r w:rsidRPr="00652F02">
        <w:rPr>
          <w:rFonts w:ascii="Arial" w:hAnsi="Arial" w:cs="Arial"/>
          <w:color w:val="000000" w:themeColor="text1"/>
          <w:shd w:val="clear" w:color="auto" w:fill="FFFFFF"/>
        </w:rPr>
        <w:t>(1), 188</w:t>
      </w:r>
      <w:r w:rsidR="008E023B" w:rsidRPr="00652F02">
        <w:rPr>
          <w:rFonts w:ascii="Arial" w:hAnsi="Arial" w:cs="Arial"/>
          <w:color w:val="000000" w:themeColor="text1"/>
          <w:shd w:val="clear" w:color="auto" w:fill="FFFFFF"/>
        </w:rPr>
        <w:t>–</w:t>
      </w:r>
      <w:r w:rsidRPr="00652F02">
        <w:rPr>
          <w:rFonts w:ascii="Arial" w:hAnsi="Arial" w:cs="Arial"/>
          <w:color w:val="000000" w:themeColor="text1"/>
          <w:shd w:val="clear" w:color="auto" w:fill="FFFFFF"/>
        </w:rPr>
        <w:t>215. </w:t>
      </w:r>
      <w:r w:rsidR="009D277C" w:rsidRPr="00652F02">
        <w:rPr>
          <w:rFonts w:ascii="Arial" w:hAnsi="Arial" w:cs="Arial"/>
          <w:color w:val="000000" w:themeColor="text1"/>
        </w:rPr>
        <w:t xml:space="preserve"> </w:t>
      </w:r>
    </w:p>
    <w:p w14:paraId="173F0EBA" w14:textId="28D2DA79" w:rsidR="00041903" w:rsidRPr="008A7633" w:rsidRDefault="00041903" w:rsidP="00C9069B">
      <w:pPr>
        <w:spacing w:after="240" w:line="240" w:lineRule="auto"/>
        <w:ind w:left="720" w:hanging="720"/>
        <w:rPr>
          <w:rFonts w:ascii="Arial" w:hAnsi="Arial" w:cs="Arial"/>
        </w:rPr>
      </w:pPr>
      <w:r w:rsidRPr="00652F02">
        <w:rPr>
          <w:rFonts w:ascii="Arial" w:hAnsi="Arial" w:cs="Arial"/>
          <w:color w:val="000000" w:themeColor="text1"/>
        </w:rPr>
        <w:lastRenderedPageBreak/>
        <w:t xml:space="preserve">Austin, E. W., </w:t>
      </w:r>
      <w:proofErr w:type="spellStart"/>
      <w:r w:rsidRPr="00652F02">
        <w:rPr>
          <w:rFonts w:ascii="Arial" w:hAnsi="Arial" w:cs="Arial"/>
          <w:color w:val="000000" w:themeColor="text1"/>
        </w:rPr>
        <w:t>Pinkleton</w:t>
      </w:r>
      <w:proofErr w:type="spellEnd"/>
      <w:r w:rsidRPr="00652F02">
        <w:rPr>
          <w:rFonts w:ascii="Arial" w:hAnsi="Arial" w:cs="Arial"/>
          <w:color w:val="000000" w:themeColor="text1"/>
        </w:rPr>
        <w:t>, B. E., Chen, Y.</w:t>
      </w:r>
      <w:r w:rsidR="005427EF" w:rsidRPr="00652F02">
        <w:rPr>
          <w:rFonts w:ascii="Arial" w:hAnsi="Arial" w:cs="Arial"/>
          <w:color w:val="000000" w:themeColor="text1"/>
        </w:rPr>
        <w:t xml:space="preserve"> </w:t>
      </w:r>
      <w:r w:rsidRPr="00652F02">
        <w:rPr>
          <w:rFonts w:ascii="Arial" w:hAnsi="Arial" w:cs="Arial"/>
          <w:color w:val="000000" w:themeColor="text1"/>
        </w:rPr>
        <w:t xml:space="preserve">C., &amp; Austin, B. W. (2015). </w:t>
      </w:r>
      <w:hyperlink r:id="rId17" w:history="1">
        <w:r w:rsidR="002F28ED" w:rsidRPr="00936F2D">
          <w:rPr>
            <w:rStyle w:val="Hyperlink"/>
            <w:rFonts w:ascii="Arial" w:hAnsi="Arial" w:cs="Arial"/>
          </w:rPr>
          <w:t>Processing of sexual media messages improves due to media literacy effects on perceived message desirability</w:t>
        </w:r>
      </w:hyperlink>
      <w:r w:rsidRPr="00652F02">
        <w:rPr>
          <w:rFonts w:ascii="Arial" w:hAnsi="Arial" w:cs="Arial"/>
          <w:color w:val="000000" w:themeColor="text1"/>
        </w:rPr>
        <w:t>. </w:t>
      </w:r>
      <w:r w:rsidRPr="00652F02">
        <w:rPr>
          <w:rFonts w:ascii="Arial" w:hAnsi="Arial" w:cs="Arial"/>
          <w:i/>
          <w:iCs/>
          <w:color w:val="000000" w:themeColor="text1"/>
        </w:rPr>
        <w:t>Mass Communication &amp; Society, 18</w:t>
      </w:r>
      <w:r w:rsidRPr="00652F02">
        <w:rPr>
          <w:rFonts w:ascii="Arial" w:hAnsi="Arial" w:cs="Arial"/>
          <w:color w:val="000000" w:themeColor="text1"/>
        </w:rPr>
        <w:t xml:space="preserve">(4), 399–421. </w:t>
      </w:r>
    </w:p>
    <w:p w14:paraId="6924BDE0" w14:textId="2BA0DB6F" w:rsidR="00041903" w:rsidRPr="00652F02" w:rsidRDefault="00041903" w:rsidP="00C9069B">
      <w:pPr>
        <w:spacing w:after="240" w:line="240" w:lineRule="auto"/>
        <w:ind w:left="720" w:hanging="720"/>
        <w:rPr>
          <w:rFonts w:ascii="Arial" w:hAnsi="Arial" w:cs="Arial"/>
          <w:color w:val="000000" w:themeColor="text1"/>
        </w:rPr>
      </w:pPr>
      <w:r w:rsidRPr="00652F02">
        <w:rPr>
          <w:rFonts w:ascii="Arial" w:hAnsi="Arial" w:cs="Arial"/>
          <w:color w:val="000000" w:themeColor="text1"/>
        </w:rPr>
        <w:t xml:space="preserve">Alvarez, B. (2016). Public libraries in the age of fake news. </w:t>
      </w:r>
      <w:r w:rsidRPr="00652F02">
        <w:rPr>
          <w:rFonts w:ascii="Arial" w:hAnsi="Arial" w:cs="Arial"/>
          <w:i/>
          <w:iCs/>
          <w:color w:val="000000" w:themeColor="text1"/>
        </w:rPr>
        <w:t>Public Libraries</w:t>
      </w:r>
      <w:r w:rsidRPr="00652F02">
        <w:rPr>
          <w:rFonts w:ascii="Arial" w:hAnsi="Arial" w:cs="Arial"/>
          <w:color w:val="000000" w:themeColor="text1"/>
        </w:rPr>
        <w:t xml:space="preserve">, </w:t>
      </w:r>
      <w:r w:rsidRPr="00652F02">
        <w:rPr>
          <w:rFonts w:ascii="Arial" w:hAnsi="Arial" w:cs="Arial"/>
          <w:i/>
          <w:iCs/>
          <w:color w:val="000000" w:themeColor="text1"/>
        </w:rPr>
        <w:t>55</w:t>
      </w:r>
      <w:r w:rsidRPr="00652F02">
        <w:rPr>
          <w:rFonts w:ascii="Arial" w:hAnsi="Arial" w:cs="Arial"/>
          <w:color w:val="000000" w:themeColor="text1"/>
        </w:rPr>
        <w:t>(6), 24</w:t>
      </w:r>
      <w:r w:rsidR="008E023B" w:rsidRPr="00652F02">
        <w:rPr>
          <w:rFonts w:ascii="Arial" w:hAnsi="Arial" w:cs="Arial"/>
          <w:color w:val="000000" w:themeColor="text1"/>
        </w:rPr>
        <w:t>–</w:t>
      </w:r>
      <w:r w:rsidRPr="00652F02">
        <w:rPr>
          <w:rFonts w:ascii="Arial" w:hAnsi="Arial" w:cs="Arial"/>
          <w:color w:val="000000" w:themeColor="text1"/>
        </w:rPr>
        <w:t>27.</w:t>
      </w:r>
    </w:p>
    <w:p w14:paraId="41951F14" w14:textId="6C379C32" w:rsidR="00041903" w:rsidRPr="008A7633" w:rsidRDefault="00041903" w:rsidP="00C9069B">
      <w:pPr>
        <w:spacing w:after="240" w:line="240" w:lineRule="auto"/>
        <w:ind w:left="720" w:hanging="720"/>
        <w:rPr>
          <w:rFonts w:ascii="Arial" w:hAnsi="Arial" w:cs="Arial"/>
        </w:rPr>
      </w:pPr>
      <w:r w:rsidRPr="008A7633">
        <w:rPr>
          <w:rFonts w:ascii="Arial" w:hAnsi="Arial" w:cs="Arial"/>
        </w:rPr>
        <w:t xml:space="preserve">Association of College and Research Libraries. (2000). </w:t>
      </w:r>
      <w:hyperlink r:id="rId18" w:history="1">
        <w:r w:rsidRPr="00544D74">
          <w:rPr>
            <w:rStyle w:val="Hyperlink"/>
            <w:rFonts w:ascii="Arial" w:hAnsi="Arial" w:cs="Arial"/>
            <w:i/>
            <w:iCs/>
          </w:rPr>
          <w:t>Information literacy competency standards for higher education</w:t>
        </w:r>
      </w:hyperlink>
      <w:r w:rsidRPr="008A7633">
        <w:rPr>
          <w:rFonts w:ascii="Arial" w:hAnsi="Arial" w:cs="Arial"/>
          <w:color w:val="292929"/>
        </w:rPr>
        <w:t xml:space="preserve">. </w:t>
      </w:r>
    </w:p>
    <w:p w14:paraId="10D620E7" w14:textId="25C64901" w:rsidR="00041903" w:rsidRPr="008A7633" w:rsidRDefault="00041903" w:rsidP="00C9069B">
      <w:pPr>
        <w:spacing w:after="240" w:line="240" w:lineRule="auto"/>
        <w:ind w:left="720" w:hanging="720"/>
        <w:rPr>
          <w:rStyle w:val="Hyperlink"/>
          <w:rFonts w:ascii="Arial" w:hAnsi="Arial" w:cs="Arial"/>
        </w:rPr>
      </w:pPr>
      <w:r w:rsidRPr="008A7633">
        <w:rPr>
          <w:rFonts w:ascii="Arial" w:hAnsi="Arial" w:cs="Arial"/>
        </w:rPr>
        <w:t xml:space="preserve">Association of College and Research Libraries. (2016). </w:t>
      </w:r>
      <w:hyperlink r:id="rId19" w:history="1">
        <w:r w:rsidRPr="00E41D62">
          <w:rPr>
            <w:rStyle w:val="Hyperlink"/>
            <w:rFonts w:ascii="Arial" w:hAnsi="Arial" w:cs="Arial"/>
            <w:i/>
            <w:iCs/>
          </w:rPr>
          <w:t>Framework for information literacy for higher education</w:t>
        </w:r>
      </w:hyperlink>
      <w:r w:rsidRPr="008A7633">
        <w:rPr>
          <w:rFonts w:ascii="Arial" w:hAnsi="Arial" w:cs="Arial"/>
        </w:rPr>
        <w:t xml:space="preserve">. </w:t>
      </w:r>
    </w:p>
    <w:p w14:paraId="01B90135" w14:textId="326467E4" w:rsidR="00041903" w:rsidRPr="00652F02" w:rsidRDefault="00041903" w:rsidP="00C9069B">
      <w:pPr>
        <w:spacing w:after="240" w:line="240" w:lineRule="auto"/>
        <w:ind w:left="720" w:hanging="720"/>
        <w:rPr>
          <w:rFonts w:ascii="Arial" w:hAnsi="Arial" w:cs="Arial"/>
          <w:color w:val="000000" w:themeColor="text1"/>
        </w:rPr>
      </w:pPr>
      <w:proofErr w:type="spellStart"/>
      <w:r w:rsidRPr="00652F02">
        <w:rPr>
          <w:rFonts w:ascii="Arial" w:hAnsi="Arial" w:cs="Arial"/>
          <w:color w:val="000000" w:themeColor="text1"/>
        </w:rPr>
        <w:t>Babad</w:t>
      </w:r>
      <w:proofErr w:type="spellEnd"/>
      <w:r w:rsidRPr="00652F02">
        <w:rPr>
          <w:rFonts w:ascii="Arial" w:hAnsi="Arial" w:cs="Arial"/>
          <w:color w:val="000000" w:themeColor="text1"/>
        </w:rPr>
        <w:t xml:space="preserve">, E., Peer, E., &amp; Hobbs, R. (2012). </w:t>
      </w:r>
      <w:hyperlink r:id="rId20" w:history="1">
        <w:r w:rsidRPr="00574B9F">
          <w:rPr>
            <w:rStyle w:val="Hyperlink"/>
            <w:rFonts w:ascii="Arial" w:hAnsi="Arial" w:cs="Arial"/>
          </w:rPr>
          <w:t>Media literacy and media bias: Are media literacy students less susceptible to nonverbal judgment biases?</w:t>
        </w:r>
      </w:hyperlink>
      <w:r w:rsidRPr="008A7633">
        <w:rPr>
          <w:rFonts w:ascii="Arial" w:hAnsi="Arial" w:cs="Arial"/>
          <w:color w:val="231F20"/>
        </w:rPr>
        <w:t xml:space="preserve"> </w:t>
      </w:r>
      <w:r w:rsidRPr="00652F02">
        <w:rPr>
          <w:rFonts w:ascii="Arial" w:hAnsi="Arial" w:cs="Arial"/>
          <w:i/>
          <w:iCs/>
          <w:color w:val="000000" w:themeColor="text1"/>
        </w:rPr>
        <w:t>Psychology of Popular Media Culture, 1</w:t>
      </w:r>
      <w:r w:rsidRPr="00652F02">
        <w:rPr>
          <w:rFonts w:ascii="Arial" w:hAnsi="Arial" w:cs="Arial"/>
          <w:color w:val="000000" w:themeColor="text1"/>
        </w:rPr>
        <w:t>(2), 97</w:t>
      </w:r>
      <w:r w:rsidR="008E023B" w:rsidRPr="00652F02">
        <w:rPr>
          <w:rFonts w:ascii="Arial" w:hAnsi="Arial" w:cs="Arial"/>
          <w:color w:val="000000" w:themeColor="text1"/>
        </w:rPr>
        <w:t>–</w:t>
      </w:r>
      <w:r w:rsidRPr="00652F02">
        <w:rPr>
          <w:rFonts w:ascii="Arial" w:hAnsi="Arial" w:cs="Arial"/>
          <w:color w:val="000000" w:themeColor="text1"/>
        </w:rPr>
        <w:t xml:space="preserve">107. </w:t>
      </w:r>
    </w:p>
    <w:p w14:paraId="31700614" w14:textId="7BC6308C" w:rsidR="00041903" w:rsidRPr="008A7633" w:rsidRDefault="00041903" w:rsidP="00C9069B">
      <w:pPr>
        <w:spacing w:after="240" w:line="240" w:lineRule="auto"/>
        <w:ind w:left="720" w:hanging="720"/>
        <w:rPr>
          <w:rFonts w:ascii="Arial" w:hAnsi="Arial" w:cs="Arial"/>
          <w:color w:val="231F20"/>
        </w:rPr>
      </w:pPr>
      <w:r w:rsidRPr="008A7633">
        <w:rPr>
          <w:rFonts w:ascii="Arial" w:hAnsi="Arial" w:cs="Arial"/>
          <w:color w:val="231F20"/>
        </w:rPr>
        <w:t>Brodsky, J.</w:t>
      </w:r>
      <w:r w:rsidR="00CD546F">
        <w:rPr>
          <w:rFonts w:ascii="Arial" w:hAnsi="Arial" w:cs="Arial"/>
          <w:color w:val="231F20"/>
        </w:rPr>
        <w:t xml:space="preserve"> </w:t>
      </w:r>
      <w:r w:rsidRPr="008A7633">
        <w:rPr>
          <w:rFonts w:ascii="Arial" w:hAnsi="Arial" w:cs="Arial"/>
          <w:color w:val="231F20"/>
        </w:rPr>
        <w:t>E., Brooks, P.</w:t>
      </w:r>
      <w:r w:rsidR="00CD546F">
        <w:rPr>
          <w:rFonts w:ascii="Arial" w:hAnsi="Arial" w:cs="Arial"/>
          <w:color w:val="231F20"/>
        </w:rPr>
        <w:t xml:space="preserve"> </w:t>
      </w:r>
      <w:r w:rsidRPr="008A7633">
        <w:rPr>
          <w:rFonts w:ascii="Arial" w:hAnsi="Arial" w:cs="Arial"/>
          <w:color w:val="231F20"/>
        </w:rPr>
        <w:t xml:space="preserve">J., </w:t>
      </w:r>
      <w:proofErr w:type="spellStart"/>
      <w:r w:rsidRPr="008A7633">
        <w:rPr>
          <w:rFonts w:ascii="Arial" w:hAnsi="Arial" w:cs="Arial"/>
          <w:color w:val="231F20"/>
        </w:rPr>
        <w:t>Scimeca</w:t>
      </w:r>
      <w:proofErr w:type="spellEnd"/>
      <w:r w:rsidRPr="008A7633">
        <w:rPr>
          <w:rFonts w:ascii="Arial" w:hAnsi="Arial" w:cs="Arial"/>
          <w:color w:val="231F20"/>
        </w:rPr>
        <w:t>, D., Todorova, R., Galati, P., Batson, M., Grosso, R., Matthews, M., Miller, V., &amp; Caulfield, M. (202</w:t>
      </w:r>
      <w:r w:rsidR="003A07E5">
        <w:rPr>
          <w:rFonts w:ascii="Arial" w:hAnsi="Arial" w:cs="Arial"/>
          <w:color w:val="231F20"/>
        </w:rPr>
        <w:t>1</w:t>
      </w:r>
      <w:r w:rsidRPr="008A7633">
        <w:rPr>
          <w:rFonts w:ascii="Arial" w:hAnsi="Arial" w:cs="Arial"/>
          <w:color w:val="231F20"/>
        </w:rPr>
        <w:t xml:space="preserve">). </w:t>
      </w:r>
      <w:hyperlink r:id="rId21" w:history="1">
        <w:r w:rsidRPr="00AC5B34">
          <w:rPr>
            <w:rStyle w:val="Hyperlink"/>
            <w:rFonts w:ascii="Arial" w:hAnsi="Arial" w:cs="Arial"/>
          </w:rPr>
          <w:t>Improving college students’ fact-checking strategies through lateral reading instruction in a general education civics course</w:t>
        </w:r>
      </w:hyperlink>
      <w:r w:rsidRPr="008A7633">
        <w:rPr>
          <w:rFonts w:ascii="Arial" w:hAnsi="Arial" w:cs="Arial"/>
          <w:color w:val="231F20"/>
        </w:rPr>
        <w:t xml:space="preserve">. </w:t>
      </w:r>
      <w:r w:rsidRPr="008A7633">
        <w:rPr>
          <w:rFonts w:ascii="Arial" w:hAnsi="Arial" w:cs="Arial"/>
          <w:i/>
          <w:iCs/>
          <w:color w:val="231F20"/>
        </w:rPr>
        <w:t>Cognitive Research: Principles and Implications, 6</w:t>
      </w:r>
      <w:r w:rsidRPr="008A7633">
        <w:rPr>
          <w:rFonts w:ascii="Arial" w:hAnsi="Arial" w:cs="Arial"/>
          <w:color w:val="231F20"/>
        </w:rPr>
        <w:t>(23)</w:t>
      </w:r>
      <w:r w:rsidR="00AC5E22">
        <w:rPr>
          <w:rFonts w:ascii="Arial" w:hAnsi="Arial" w:cs="Arial"/>
          <w:color w:val="231F20"/>
        </w:rPr>
        <w:t xml:space="preserve">, </w:t>
      </w:r>
      <w:r w:rsidR="003A07E5">
        <w:rPr>
          <w:rFonts w:ascii="Arial" w:hAnsi="Arial" w:cs="Arial"/>
          <w:color w:val="231F20"/>
        </w:rPr>
        <w:t>1–18</w:t>
      </w:r>
      <w:r w:rsidRPr="008A7633">
        <w:rPr>
          <w:rFonts w:ascii="Arial" w:hAnsi="Arial" w:cs="Arial"/>
          <w:color w:val="231F20"/>
        </w:rPr>
        <w:t xml:space="preserve">. </w:t>
      </w:r>
    </w:p>
    <w:p w14:paraId="31A5ED1C" w14:textId="373E1689" w:rsidR="00041903" w:rsidRPr="008A7633" w:rsidRDefault="00041903" w:rsidP="00C9069B">
      <w:pPr>
        <w:spacing w:after="240" w:line="240" w:lineRule="auto"/>
        <w:ind w:left="720" w:hanging="720"/>
        <w:rPr>
          <w:rFonts w:ascii="Arial" w:hAnsi="Arial" w:cs="Arial"/>
          <w:color w:val="231F20"/>
        </w:rPr>
      </w:pPr>
      <w:r w:rsidRPr="008A7633">
        <w:rPr>
          <w:rFonts w:ascii="Arial" w:hAnsi="Arial" w:cs="Arial"/>
          <w:color w:val="231F20"/>
        </w:rPr>
        <w:t>Budd, J.</w:t>
      </w:r>
      <w:r w:rsidR="00BC58C5">
        <w:rPr>
          <w:rFonts w:ascii="Arial" w:hAnsi="Arial" w:cs="Arial"/>
          <w:color w:val="231F20"/>
        </w:rPr>
        <w:t xml:space="preserve"> </w:t>
      </w:r>
      <w:r w:rsidRPr="008A7633">
        <w:rPr>
          <w:rFonts w:ascii="Arial" w:hAnsi="Arial" w:cs="Arial"/>
          <w:color w:val="231F20"/>
        </w:rPr>
        <w:t xml:space="preserve">M. (2008). </w:t>
      </w:r>
      <w:hyperlink r:id="rId22" w:history="1">
        <w:r w:rsidRPr="00BC58C5">
          <w:rPr>
            <w:rStyle w:val="Hyperlink"/>
            <w:rFonts w:ascii="Arial" w:hAnsi="Arial" w:cs="Arial"/>
          </w:rPr>
          <w:t>Cognitive growth, instruction, and student success</w:t>
        </w:r>
      </w:hyperlink>
      <w:r w:rsidRPr="008A7633">
        <w:rPr>
          <w:rFonts w:ascii="Arial" w:hAnsi="Arial" w:cs="Arial"/>
          <w:color w:val="231F20"/>
        </w:rPr>
        <w:t xml:space="preserve">. </w:t>
      </w:r>
      <w:r w:rsidRPr="008A7633">
        <w:rPr>
          <w:rFonts w:ascii="Arial" w:hAnsi="Arial" w:cs="Arial"/>
          <w:i/>
          <w:iCs/>
          <w:color w:val="231F20"/>
        </w:rPr>
        <w:t>College &amp; Research Libraries, 69</w:t>
      </w:r>
      <w:r w:rsidRPr="008A7633">
        <w:rPr>
          <w:rFonts w:ascii="Arial" w:hAnsi="Arial" w:cs="Arial"/>
          <w:color w:val="231F20"/>
        </w:rPr>
        <w:t>(4), 319</w:t>
      </w:r>
      <w:r w:rsidR="008E023B">
        <w:rPr>
          <w:rFonts w:ascii="Arial" w:hAnsi="Arial" w:cs="Arial"/>
          <w:color w:val="231F20"/>
        </w:rPr>
        <w:t>–</w:t>
      </w:r>
      <w:r w:rsidRPr="008A7633">
        <w:rPr>
          <w:rFonts w:ascii="Arial" w:hAnsi="Arial" w:cs="Arial"/>
          <w:color w:val="231F20"/>
        </w:rPr>
        <w:t xml:space="preserve">330.  </w:t>
      </w:r>
    </w:p>
    <w:p w14:paraId="45860C5C" w14:textId="0D9F6316" w:rsidR="00041903" w:rsidRPr="008A7633" w:rsidRDefault="00041903" w:rsidP="00C9069B">
      <w:pPr>
        <w:spacing w:after="240" w:line="240" w:lineRule="auto"/>
        <w:ind w:left="720" w:hanging="720"/>
        <w:rPr>
          <w:rFonts w:ascii="Arial" w:hAnsi="Arial" w:cs="Arial"/>
          <w:color w:val="231F20"/>
        </w:rPr>
      </w:pPr>
      <w:r w:rsidRPr="00652F02">
        <w:rPr>
          <w:rFonts w:ascii="Arial" w:hAnsi="Arial" w:cs="Arial"/>
          <w:color w:val="000000" w:themeColor="text1"/>
        </w:rPr>
        <w:t xml:space="preserve">Chartered Institute of Library Information Professionals (CILIP). (2018). </w:t>
      </w:r>
      <w:hyperlink r:id="rId23" w:history="1">
        <w:r w:rsidRPr="00E950FD">
          <w:rPr>
            <w:rStyle w:val="Hyperlink"/>
            <w:rFonts w:ascii="Arial" w:hAnsi="Arial" w:cs="Arial"/>
            <w:i/>
            <w:iCs/>
          </w:rPr>
          <w:t>What is information literacy?</w:t>
        </w:r>
      </w:hyperlink>
      <w:r w:rsidRPr="008A7633">
        <w:rPr>
          <w:rFonts w:ascii="Arial" w:hAnsi="Arial" w:cs="Arial"/>
          <w:color w:val="231F20"/>
        </w:rPr>
        <w:t xml:space="preserve"> </w:t>
      </w:r>
    </w:p>
    <w:p w14:paraId="4295004F" w14:textId="4063511F" w:rsidR="00041903" w:rsidRPr="008A7633" w:rsidRDefault="00041903" w:rsidP="00C9069B">
      <w:pPr>
        <w:spacing w:after="240" w:line="240" w:lineRule="auto"/>
        <w:ind w:left="720" w:hanging="720"/>
        <w:rPr>
          <w:rFonts w:ascii="Arial" w:hAnsi="Arial" w:cs="Arial"/>
        </w:rPr>
      </w:pPr>
      <w:r w:rsidRPr="008A7633">
        <w:rPr>
          <w:rFonts w:ascii="Arial" w:hAnsi="Arial" w:cs="Arial"/>
        </w:rPr>
        <w:t>Cuevas-</w:t>
      </w:r>
      <w:proofErr w:type="spellStart"/>
      <w:r w:rsidRPr="008A7633">
        <w:rPr>
          <w:rFonts w:ascii="Arial" w:hAnsi="Arial" w:cs="Arial"/>
        </w:rPr>
        <w:t>Cerveró</w:t>
      </w:r>
      <w:proofErr w:type="spellEnd"/>
      <w:r w:rsidRPr="008A7633">
        <w:rPr>
          <w:rFonts w:ascii="Arial" w:hAnsi="Arial" w:cs="Arial"/>
        </w:rPr>
        <w:t>, A.</w:t>
      </w:r>
      <w:r w:rsidR="00BA5300">
        <w:rPr>
          <w:rFonts w:ascii="Arial" w:hAnsi="Arial" w:cs="Arial"/>
        </w:rPr>
        <w:t>,</w:t>
      </w:r>
      <w:r w:rsidRPr="008A7633">
        <w:rPr>
          <w:rFonts w:ascii="Arial" w:hAnsi="Arial" w:cs="Arial"/>
        </w:rPr>
        <w:t xml:space="preserve"> </w:t>
      </w:r>
      <w:proofErr w:type="spellStart"/>
      <w:r w:rsidRPr="008A7633">
        <w:rPr>
          <w:rFonts w:ascii="Arial" w:hAnsi="Arial" w:cs="Arial"/>
        </w:rPr>
        <w:t>Colmenero</w:t>
      </w:r>
      <w:proofErr w:type="spellEnd"/>
      <w:r w:rsidRPr="008A7633">
        <w:rPr>
          <w:rFonts w:ascii="Arial" w:hAnsi="Arial" w:cs="Arial"/>
        </w:rPr>
        <w:t>-Ruiz, M-J.</w:t>
      </w:r>
      <w:r w:rsidR="00BA5300">
        <w:rPr>
          <w:rFonts w:ascii="Arial" w:hAnsi="Arial" w:cs="Arial"/>
        </w:rPr>
        <w:t>,</w:t>
      </w:r>
      <w:r w:rsidRPr="008A7633">
        <w:rPr>
          <w:rFonts w:ascii="Arial" w:hAnsi="Arial" w:cs="Arial"/>
        </w:rPr>
        <w:t xml:space="preserve"> </w:t>
      </w:r>
      <w:r w:rsidR="005A11A0">
        <w:rPr>
          <w:rFonts w:ascii="Arial" w:hAnsi="Arial" w:cs="Arial"/>
        </w:rPr>
        <w:t>&amp;</w:t>
      </w:r>
      <w:r w:rsidRPr="008A7633">
        <w:rPr>
          <w:rFonts w:ascii="Arial" w:hAnsi="Arial" w:cs="Arial"/>
        </w:rPr>
        <w:t xml:space="preserve"> Martínez-Ávila, D. (2023). </w:t>
      </w:r>
      <w:hyperlink r:id="rId24" w:history="1">
        <w:r w:rsidRPr="00E00207">
          <w:rPr>
            <w:rStyle w:val="Hyperlink"/>
            <w:rFonts w:ascii="Arial" w:hAnsi="Arial" w:cs="Arial"/>
          </w:rPr>
          <w:t>Critical information literacy as a form of information activism</w:t>
        </w:r>
      </w:hyperlink>
      <w:r w:rsidRPr="008A7633">
        <w:rPr>
          <w:rFonts w:ascii="Arial" w:hAnsi="Arial" w:cs="Arial"/>
        </w:rPr>
        <w:t xml:space="preserve">. The Journal of Academic Librarianship, </w:t>
      </w:r>
      <w:r w:rsidRPr="00E815EE">
        <w:rPr>
          <w:rFonts w:ascii="Arial" w:hAnsi="Arial" w:cs="Arial"/>
          <w:i/>
          <w:iCs/>
        </w:rPr>
        <w:t>49</w:t>
      </w:r>
      <w:r w:rsidRPr="008A7633">
        <w:rPr>
          <w:rFonts w:ascii="Arial" w:hAnsi="Arial" w:cs="Arial"/>
        </w:rPr>
        <w:t>(6), 1</w:t>
      </w:r>
      <w:r w:rsidR="008E023B">
        <w:rPr>
          <w:rFonts w:ascii="Arial" w:hAnsi="Arial" w:cs="Arial"/>
        </w:rPr>
        <w:t>–</w:t>
      </w:r>
      <w:r w:rsidRPr="008A7633">
        <w:rPr>
          <w:rFonts w:ascii="Arial" w:hAnsi="Arial" w:cs="Arial"/>
        </w:rPr>
        <w:t xml:space="preserve">7. </w:t>
      </w:r>
    </w:p>
    <w:p w14:paraId="6939BD33" w14:textId="58B6CDD2" w:rsidR="00041903" w:rsidRPr="008A7633" w:rsidRDefault="00041903" w:rsidP="00C9069B">
      <w:pPr>
        <w:spacing w:after="240" w:line="240" w:lineRule="auto"/>
        <w:ind w:left="720" w:hanging="720"/>
        <w:rPr>
          <w:rFonts w:ascii="Arial" w:hAnsi="Arial" w:cs="Arial"/>
        </w:rPr>
      </w:pPr>
      <w:proofErr w:type="spellStart"/>
      <w:r w:rsidRPr="008A7633">
        <w:rPr>
          <w:rFonts w:ascii="Arial" w:hAnsi="Arial" w:cs="Arial"/>
        </w:rPr>
        <w:t>Drabinski</w:t>
      </w:r>
      <w:proofErr w:type="spellEnd"/>
      <w:r w:rsidRPr="008A7633">
        <w:rPr>
          <w:rFonts w:ascii="Arial" w:hAnsi="Arial" w:cs="Arial"/>
        </w:rPr>
        <w:t xml:space="preserve">, E. &amp; </w:t>
      </w:r>
      <w:proofErr w:type="spellStart"/>
      <w:r w:rsidRPr="008A7633">
        <w:rPr>
          <w:rFonts w:ascii="Arial" w:hAnsi="Arial" w:cs="Arial"/>
        </w:rPr>
        <w:t>Tewell</w:t>
      </w:r>
      <w:proofErr w:type="spellEnd"/>
      <w:r w:rsidRPr="008A7633">
        <w:rPr>
          <w:rFonts w:ascii="Arial" w:hAnsi="Arial" w:cs="Arial"/>
        </w:rPr>
        <w:t xml:space="preserve">, E. (2019). </w:t>
      </w:r>
      <w:hyperlink r:id="rId25" w:history="1">
        <w:r w:rsidRPr="003F43A1">
          <w:rPr>
            <w:rStyle w:val="Hyperlink"/>
            <w:rFonts w:ascii="Arial" w:hAnsi="Arial" w:cs="Arial"/>
          </w:rPr>
          <w:t>Critical information literacy</w:t>
        </w:r>
      </w:hyperlink>
      <w:r w:rsidRPr="008A7633">
        <w:rPr>
          <w:rFonts w:ascii="Arial" w:hAnsi="Arial" w:cs="Arial"/>
        </w:rPr>
        <w:t xml:space="preserve">. In </w:t>
      </w:r>
      <w:r w:rsidRPr="008A7633">
        <w:rPr>
          <w:rFonts w:ascii="Arial" w:hAnsi="Arial" w:cs="Arial"/>
          <w:i/>
          <w:iCs/>
        </w:rPr>
        <w:t xml:space="preserve">The International </w:t>
      </w:r>
      <w:proofErr w:type="spellStart"/>
      <w:r w:rsidRPr="008A7633">
        <w:rPr>
          <w:rFonts w:ascii="Arial" w:hAnsi="Arial" w:cs="Arial"/>
          <w:i/>
          <w:iCs/>
        </w:rPr>
        <w:t>Encyclopedia</w:t>
      </w:r>
      <w:proofErr w:type="spellEnd"/>
      <w:r w:rsidRPr="008A7633">
        <w:rPr>
          <w:rFonts w:ascii="Arial" w:hAnsi="Arial" w:cs="Arial"/>
          <w:i/>
          <w:iCs/>
        </w:rPr>
        <w:t xml:space="preserve"> of Media Literacy</w:t>
      </w:r>
      <w:r w:rsidR="00034F89">
        <w:rPr>
          <w:rFonts w:ascii="Arial" w:hAnsi="Arial" w:cs="Arial"/>
        </w:rPr>
        <w:t xml:space="preserve">, </w:t>
      </w:r>
      <w:r w:rsidR="00034F89" w:rsidRPr="00034F89">
        <w:rPr>
          <w:rFonts w:ascii="Arial" w:hAnsi="Arial" w:cs="Arial"/>
        </w:rPr>
        <w:t>1–4</w:t>
      </w:r>
      <w:r w:rsidR="00034F89">
        <w:rPr>
          <w:rFonts w:ascii="Arial" w:hAnsi="Arial" w:cs="Arial"/>
        </w:rPr>
        <w:t>.</w:t>
      </w:r>
    </w:p>
    <w:p w14:paraId="671C39F2" w14:textId="64C7F796" w:rsidR="00041903" w:rsidRPr="008A7633" w:rsidRDefault="00041903" w:rsidP="00C9069B">
      <w:pPr>
        <w:spacing w:after="240" w:line="240" w:lineRule="auto"/>
        <w:ind w:left="720" w:hanging="720"/>
        <w:rPr>
          <w:rFonts w:ascii="Arial" w:hAnsi="Arial" w:cs="Arial"/>
        </w:rPr>
      </w:pPr>
      <w:proofErr w:type="spellStart"/>
      <w:r w:rsidRPr="008A7633">
        <w:rPr>
          <w:rFonts w:ascii="Arial" w:hAnsi="Arial" w:cs="Arial"/>
        </w:rPr>
        <w:t>Elmborg</w:t>
      </w:r>
      <w:proofErr w:type="spellEnd"/>
      <w:r w:rsidRPr="008A7633">
        <w:rPr>
          <w:rFonts w:ascii="Arial" w:hAnsi="Arial" w:cs="Arial"/>
        </w:rPr>
        <w:t xml:space="preserve">, J. (2006). </w:t>
      </w:r>
      <w:hyperlink r:id="rId26" w:history="1">
        <w:r w:rsidRPr="000E13ED">
          <w:rPr>
            <w:rStyle w:val="Hyperlink"/>
            <w:rFonts w:ascii="Arial" w:hAnsi="Arial" w:cs="Arial"/>
          </w:rPr>
          <w:t>Critical information literacy: Implications for instructional practice</w:t>
        </w:r>
      </w:hyperlink>
      <w:r w:rsidRPr="008A7633">
        <w:rPr>
          <w:rFonts w:ascii="Arial" w:hAnsi="Arial" w:cs="Arial"/>
        </w:rPr>
        <w:t xml:space="preserve">. </w:t>
      </w:r>
      <w:r w:rsidRPr="008A7633">
        <w:rPr>
          <w:rFonts w:ascii="Arial" w:hAnsi="Arial" w:cs="Arial"/>
          <w:i/>
          <w:iCs/>
        </w:rPr>
        <w:t>Journal of Academic Librarianship, 32</w:t>
      </w:r>
      <w:r w:rsidRPr="008A7633">
        <w:rPr>
          <w:rFonts w:ascii="Arial" w:hAnsi="Arial" w:cs="Arial"/>
          <w:iCs/>
        </w:rPr>
        <w:t>(2)</w:t>
      </w:r>
      <w:r w:rsidRPr="008A7633">
        <w:rPr>
          <w:rFonts w:ascii="Arial" w:hAnsi="Arial" w:cs="Arial"/>
          <w:i/>
          <w:iCs/>
        </w:rPr>
        <w:t>,</w:t>
      </w:r>
      <w:r w:rsidRPr="008A7633">
        <w:rPr>
          <w:rFonts w:ascii="Arial" w:hAnsi="Arial" w:cs="Arial"/>
        </w:rPr>
        <w:t xml:space="preserve"> 192</w:t>
      </w:r>
      <w:r w:rsidR="000E13ED" w:rsidRPr="00E300D6">
        <w:rPr>
          <w:rFonts w:ascii="Arial" w:hAnsi="Arial" w:cs="Arial"/>
          <w:color w:val="231F20"/>
        </w:rPr>
        <w:t>–</w:t>
      </w:r>
      <w:r w:rsidR="00D32592">
        <w:rPr>
          <w:rFonts w:ascii="Arial" w:hAnsi="Arial" w:cs="Arial"/>
          <w:color w:val="231F20"/>
        </w:rPr>
        <w:t>19</w:t>
      </w:r>
      <w:r w:rsidRPr="008A7633">
        <w:rPr>
          <w:rFonts w:ascii="Arial" w:hAnsi="Arial" w:cs="Arial"/>
        </w:rPr>
        <w:t xml:space="preserve">9. </w:t>
      </w:r>
    </w:p>
    <w:p w14:paraId="40E7F2BF" w14:textId="250B03C7" w:rsidR="00041903" w:rsidRPr="008A7633" w:rsidRDefault="00041903" w:rsidP="00C9069B">
      <w:pPr>
        <w:spacing w:after="240" w:line="240" w:lineRule="auto"/>
        <w:ind w:left="720" w:hanging="720"/>
        <w:rPr>
          <w:rFonts w:ascii="Arial" w:hAnsi="Arial" w:cs="Arial"/>
          <w:color w:val="231F20"/>
        </w:rPr>
      </w:pPr>
      <w:r w:rsidRPr="008A7633">
        <w:rPr>
          <w:rFonts w:ascii="Arial" w:hAnsi="Arial" w:cs="Arial"/>
          <w:color w:val="231F20"/>
        </w:rPr>
        <w:t xml:space="preserve">Fendt, M., </w:t>
      </w:r>
      <w:proofErr w:type="spellStart"/>
      <w:r w:rsidRPr="008A7633">
        <w:rPr>
          <w:rFonts w:ascii="Arial" w:hAnsi="Arial" w:cs="Arial"/>
          <w:color w:val="231F20"/>
        </w:rPr>
        <w:t>Nistor</w:t>
      </w:r>
      <w:proofErr w:type="spellEnd"/>
      <w:r w:rsidRPr="008A7633">
        <w:rPr>
          <w:rFonts w:ascii="Arial" w:hAnsi="Arial" w:cs="Arial"/>
          <w:color w:val="231F20"/>
        </w:rPr>
        <w:t xml:space="preserve">, N., </w:t>
      </w:r>
      <w:proofErr w:type="spellStart"/>
      <w:r w:rsidRPr="008A7633">
        <w:rPr>
          <w:rFonts w:ascii="Arial" w:hAnsi="Arial" w:cs="Arial"/>
          <w:color w:val="231F20"/>
        </w:rPr>
        <w:t>Scheibenzuber</w:t>
      </w:r>
      <w:proofErr w:type="spellEnd"/>
      <w:r w:rsidRPr="008A7633">
        <w:rPr>
          <w:rFonts w:ascii="Arial" w:hAnsi="Arial" w:cs="Arial"/>
          <w:color w:val="231F20"/>
        </w:rPr>
        <w:t xml:space="preserve">, C., </w:t>
      </w:r>
      <w:proofErr w:type="spellStart"/>
      <w:r w:rsidRPr="008A7633">
        <w:rPr>
          <w:rFonts w:ascii="Arial" w:hAnsi="Arial" w:cs="Arial"/>
          <w:color w:val="231F20"/>
        </w:rPr>
        <w:t>Artmann</w:t>
      </w:r>
      <w:proofErr w:type="spellEnd"/>
      <w:r w:rsidRPr="008A7633">
        <w:rPr>
          <w:rFonts w:ascii="Arial" w:hAnsi="Arial" w:cs="Arial"/>
          <w:color w:val="231F20"/>
        </w:rPr>
        <w:t xml:space="preserve">, B. (2023). </w:t>
      </w:r>
      <w:hyperlink r:id="rId27" w:history="1">
        <w:r w:rsidRPr="009B11F5">
          <w:rPr>
            <w:rStyle w:val="Hyperlink"/>
            <w:rFonts w:ascii="Arial" w:hAnsi="Arial" w:cs="Arial"/>
          </w:rPr>
          <w:t>Sourcing against misinformation: Effects of a scalable lateral reading training based on cognitive apprenticeship</w:t>
        </w:r>
      </w:hyperlink>
      <w:r w:rsidRPr="008A7633">
        <w:rPr>
          <w:rFonts w:ascii="Arial" w:hAnsi="Arial" w:cs="Arial"/>
          <w:color w:val="231F20"/>
        </w:rPr>
        <w:t xml:space="preserve">. </w:t>
      </w:r>
      <w:r w:rsidRPr="008A7633">
        <w:rPr>
          <w:rFonts w:ascii="Arial" w:hAnsi="Arial" w:cs="Arial"/>
          <w:i/>
          <w:iCs/>
          <w:color w:val="231F20"/>
        </w:rPr>
        <w:t xml:space="preserve">Computers in Human </w:t>
      </w:r>
      <w:proofErr w:type="spellStart"/>
      <w:r w:rsidRPr="008A7633">
        <w:rPr>
          <w:rFonts w:ascii="Arial" w:hAnsi="Arial" w:cs="Arial"/>
          <w:i/>
          <w:iCs/>
          <w:color w:val="231F20"/>
        </w:rPr>
        <w:t>Behavior</w:t>
      </w:r>
      <w:proofErr w:type="spellEnd"/>
      <w:r w:rsidRPr="008A7633">
        <w:rPr>
          <w:rFonts w:ascii="Arial" w:hAnsi="Arial" w:cs="Arial"/>
          <w:i/>
          <w:iCs/>
          <w:color w:val="231F20"/>
        </w:rPr>
        <w:t>, 146</w:t>
      </w:r>
      <w:r w:rsidR="00ED1B81">
        <w:rPr>
          <w:rFonts w:ascii="Arial" w:hAnsi="Arial" w:cs="Arial"/>
          <w:color w:val="231F20"/>
        </w:rPr>
        <w:t xml:space="preserve">, </w:t>
      </w:r>
      <w:r w:rsidR="00ED1B81" w:rsidRPr="00ED1B81">
        <w:rPr>
          <w:rFonts w:ascii="Arial" w:hAnsi="Arial" w:cs="Arial"/>
          <w:color w:val="231F20"/>
        </w:rPr>
        <w:t>107820</w:t>
      </w:r>
      <w:r w:rsidR="00ED1B81">
        <w:rPr>
          <w:rFonts w:ascii="Arial" w:hAnsi="Arial" w:cs="Arial"/>
          <w:color w:val="231F20"/>
        </w:rPr>
        <w:t>.</w:t>
      </w:r>
    </w:p>
    <w:p w14:paraId="1D587091" w14:textId="678AF1DE" w:rsidR="00041903" w:rsidRPr="008A7633" w:rsidRDefault="00041903" w:rsidP="00C9069B">
      <w:pPr>
        <w:spacing w:after="240" w:line="240" w:lineRule="auto"/>
        <w:ind w:left="720" w:hanging="720"/>
        <w:rPr>
          <w:rFonts w:ascii="Arial" w:hAnsi="Arial" w:cs="Arial"/>
          <w:color w:val="231F20"/>
        </w:rPr>
      </w:pPr>
      <w:proofErr w:type="spellStart"/>
      <w:r w:rsidRPr="008A7633">
        <w:rPr>
          <w:rFonts w:ascii="Arial" w:hAnsi="Arial" w:cs="Arial"/>
          <w:color w:val="231F20"/>
        </w:rPr>
        <w:t>Goodsett</w:t>
      </w:r>
      <w:proofErr w:type="spellEnd"/>
      <w:r w:rsidRPr="008A7633">
        <w:rPr>
          <w:rFonts w:ascii="Arial" w:hAnsi="Arial" w:cs="Arial"/>
          <w:color w:val="231F20"/>
        </w:rPr>
        <w:t xml:space="preserve">, M. (2023). </w:t>
      </w:r>
      <w:hyperlink r:id="rId28" w:history="1">
        <w:r w:rsidRPr="000F64E9">
          <w:rPr>
            <w:rStyle w:val="Hyperlink"/>
            <w:rFonts w:ascii="Arial" w:hAnsi="Arial" w:cs="Arial"/>
          </w:rPr>
          <w:t>Applying misinformation interventions to library instruction and outreach</w:t>
        </w:r>
      </w:hyperlink>
      <w:r w:rsidRPr="008A7633">
        <w:rPr>
          <w:rFonts w:ascii="Arial" w:hAnsi="Arial" w:cs="Arial"/>
          <w:color w:val="231F20"/>
        </w:rPr>
        <w:t xml:space="preserve">. </w:t>
      </w:r>
      <w:r w:rsidRPr="008A7633">
        <w:rPr>
          <w:rFonts w:ascii="Arial" w:hAnsi="Arial" w:cs="Arial"/>
          <w:i/>
          <w:iCs/>
          <w:color w:val="231F20"/>
        </w:rPr>
        <w:t>The Journal of New Librarianship, 8</w:t>
      </w:r>
      <w:r w:rsidRPr="008A7633">
        <w:rPr>
          <w:rFonts w:ascii="Arial" w:hAnsi="Arial" w:cs="Arial"/>
          <w:color w:val="231F20"/>
        </w:rPr>
        <w:t>(2)</w:t>
      </w:r>
      <w:r w:rsidR="00E300D6">
        <w:rPr>
          <w:rFonts w:ascii="Arial" w:hAnsi="Arial" w:cs="Arial"/>
          <w:color w:val="231F20"/>
        </w:rPr>
        <w:t xml:space="preserve">, </w:t>
      </w:r>
      <w:r w:rsidR="00E300D6" w:rsidRPr="00E300D6">
        <w:rPr>
          <w:rFonts w:ascii="Arial" w:hAnsi="Arial" w:cs="Arial"/>
          <w:color w:val="231F20"/>
        </w:rPr>
        <w:t>78–112</w:t>
      </w:r>
      <w:r w:rsidRPr="008A7633">
        <w:rPr>
          <w:rFonts w:ascii="Arial" w:hAnsi="Arial" w:cs="Arial"/>
        </w:rPr>
        <w:t>.</w:t>
      </w:r>
    </w:p>
    <w:p w14:paraId="6D2A353D" w14:textId="2658C612" w:rsidR="008F7A1D" w:rsidRPr="008A7633" w:rsidRDefault="008F7A1D" w:rsidP="00C9069B">
      <w:pPr>
        <w:spacing w:after="240" w:line="240" w:lineRule="auto"/>
        <w:ind w:left="720" w:hanging="720"/>
        <w:rPr>
          <w:rFonts w:ascii="Arial" w:hAnsi="Arial" w:cs="Arial"/>
        </w:rPr>
      </w:pPr>
      <w:proofErr w:type="spellStart"/>
      <w:r w:rsidRPr="00B747E1">
        <w:rPr>
          <w:rFonts w:ascii="Arial" w:hAnsi="Arial" w:cs="Arial"/>
        </w:rPr>
        <w:t>Gorichanaz</w:t>
      </w:r>
      <w:proofErr w:type="spellEnd"/>
      <w:r w:rsidRPr="008A7633">
        <w:rPr>
          <w:rFonts w:ascii="Arial" w:hAnsi="Arial" w:cs="Arial"/>
        </w:rPr>
        <w:t>, T. (202</w:t>
      </w:r>
      <w:r w:rsidR="00D74B2B">
        <w:rPr>
          <w:rFonts w:ascii="Arial" w:hAnsi="Arial" w:cs="Arial"/>
        </w:rPr>
        <w:t>1</w:t>
      </w:r>
      <w:r w:rsidRPr="008A7633">
        <w:rPr>
          <w:rFonts w:ascii="Arial" w:hAnsi="Arial" w:cs="Arial"/>
        </w:rPr>
        <w:t xml:space="preserve">). </w:t>
      </w:r>
      <w:hyperlink r:id="rId29" w:history="1">
        <w:r w:rsidRPr="0088634D">
          <w:rPr>
            <w:rStyle w:val="Hyperlink"/>
            <w:rFonts w:ascii="Arial" w:hAnsi="Arial" w:cs="Arial"/>
          </w:rPr>
          <w:t>Relating information seeking and use to intellectual humility</w:t>
        </w:r>
      </w:hyperlink>
      <w:r w:rsidRPr="008A7633">
        <w:rPr>
          <w:rFonts w:ascii="Arial" w:hAnsi="Arial" w:cs="Arial"/>
        </w:rPr>
        <w:t xml:space="preserve">. </w:t>
      </w:r>
      <w:r w:rsidRPr="008A7633">
        <w:rPr>
          <w:rFonts w:ascii="Arial" w:hAnsi="Arial" w:cs="Arial"/>
          <w:i/>
          <w:iCs/>
        </w:rPr>
        <w:t>Journal of the Association for Journal of Information Science and Technology, 73</w:t>
      </w:r>
      <w:r w:rsidRPr="008A7633">
        <w:rPr>
          <w:rFonts w:ascii="Arial" w:hAnsi="Arial" w:cs="Arial"/>
        </w:rPr>
        <w:t>(5), 643</w:t>
      </w:r>
      <w:r>
        <w:rPr>
          <w:rFonts w:ascii="Arial" w:hAnsi="Arial" w:cs="Arial"/>
        </w:rPr>
        <w:t>–</w:t>
      </w:r>
      <w:r w:rsidRPr="008A7633">
        <w:rPr>
          <w:rFonts w:ascii="Arial" w:hAnsi="Arial" w:cs="Arial"/>
        </w:rPr>
        <w:t xml:space="preserve">654. </w:t>
      </w:r>
    </w:p>
    <w:p w14:paraId="3B3CDF02" w14:textId="46A073DE" w:rsidR="009A381B" w:rsidRPr="008A7633" w:rsidRDefault="009A381B" w:rsidP="00C9069B">
      <w:pPr>
        <w:spacing w:after="240" w:line="240" w:lineRule="auto"/>
        <w:ind w:left="720" w:hanging="720"/>
        <w:rPr>
          <w:rFonts w:ascii="Arial" w:hAnsi="Arial" w:cs="Arial"/>
          <w:color w:val="231F20"/>
        </w:rPr>
      </w:pPr>
      <w:proofErr w:type="spellStart"/>
      <w:r w:rsidRPr="008A7633">
        <w:rPr>
          <w:rFonts w:ascii="Arial" w:hAnsi="Arial" w:cs="Arial"/>
        </w:rPr>
        <w:t>Gorichanaz</w:t>
      </w:r>
      <w:proofErr w:type="spellEnd"/>
      <w:r w:rsidRPr="008A7633">
        <w:rPr>
          <w:rFonts w:ascii="Arial" w:hAnsi="Arial" w:cs="Arial"/>
        </w:rPr>
        <w:t>, T. (202</w:t>
      </w:r>
      <w:r w:rsidR="008F7A1D">
        <w:rPr>
          <w:rFonts w:ascii="Arial" w:hAnsi="Arial" w:cs="Arial"/>
        </w:rPr>
        <w:t>3</w:t>
      </w:r>
      <w:r w:rsidRPr="008A7633">
        <w:rPr>
          <w:rFonts w:ascii="Arial" w:hAnsi="Arial" w:cs="Arial"/>
        </w:rPr>
        <w:t xml:space="preserve">). </w:t>
      </w:r>
      <w:hyperlink r:id="rId30" w:history="1">
        <w:r w:rsidRPr="00B912CA">
          <w:rPr>
            <w:rStyle w:val="Hyperlink"/>
            <w:rFonts w:ascii="Arial" w:hAnsi="Arial" w:cs="Arial"/>
          </w:rPr>
          <w:t xml:space="preserve">A compass for what matters: Applying virtue ethics to information </w:t>
        </w:r>
        <w:proofErr w:type="spellStart"/>
        <w:r w:rsidRPr="00B912CA">
          <w:rPr>
            <w:rStyle w:val="Hyperlink"/>
            <w:rFonts w:ascii="Arial" w:hAnsi="Arial" w:cs="Arial"/>
          </w:rPr>
          <w:t>behavior</w:t>
        </w:r>
        <w:proofErr w:type="spellEnd"/>
      </w:hyperlink>
      <w:r w:rsidRPr="008A7633">
        <w:rPr>
          <w:rFonts w:ascii="Arial" w:hAnsi="Arial" w:cs="Arial"/>
        </w:rPr>
        <w:t xml:space="preserve">. </w:t>
      </w:r>
      <w:r w:rsidRPr="008A7633">
        <w:rPr>
          <w:rFonts w:ascii="Arial" w:hAnsi="Arial" w:cs="Arial"/>
          <w:i/>
          <w:iCs/>
        </w:rPr>
        <w:t>Open Information Science, 7</w:t>
      </w:r>
      <w:r w:rsidRPr="008A7633">
        <w:rPr>
          <w:rFonts w:ascii="Arial" w:hAnsi="Arial" w:cs="Arial"/>
        </w:rPr>
        <w:t>(1), 1</w:t>
      </w:r>
      <w:r>
        <w:rPr>
          <w:rFonts w:ascii="Arial" w:hAnsi="Arial" w:cs="Arial"/>
          <w:color w:val="231F20"/>
        </w:rPr>
        <w:t>–</w:t>
      </w:r>
      <w:r w:rsidRPr="008A7633">
        <w:rPr>
          <w:rFonts w:ascii="Arial" w:hAnsi="Arial" w:cs="Arial"/>
        </w:rPr>
        <w:t xml:space="preserve">14. </w:t>
      </w:r>
    </w:p>
    <w:p w14:paraId="424A3FD3" w14:textId="497CED22" w:rsidR="00041903" w:rsidRPr="008A7633" w:rsidRDefault="00041903" w:rsidP="00C9069B">
      <w:pPr>
        <w:spacing w:after="240" w:line="240" w:lineRule="auto"/>
        <w:ind w:left="720" w:hanging="720"/>
        <w:rPr>
          <w:rFonts w:ascii="Arial" w:hAnsi="Arial" w:cs="Arial"/>
          <w:color w:val="231F20"/>
        </w:rPr>
      </w:pPr>
      <w:proofErr w:type="spellStart"/>
      <w:r w:rsidRPr="008A7633">
        <w:rPr>
          <w:rFonts w:ascii="Arial" w:hAnsi="Arial" w:cs="Arial"/>
          <w:color w:val="231F20"/>
        </w:rPr>
        <w:lastRenderedPageBreak/>
        <w:t>Guilbeault</w:t>
      </w:r>
      <w:proofErr w:type="spellEnd"/>
      <w:r w:rsidRPr="008A7633">
        <w:rPr>
          <w:rFonts w:ascii="Arial" w:hAnsi="Arial" w:cs="Arial"/>
          <w:color w:val="231F20"/>
        </w:rPr>
        <w:t xml:space="preserve">, D., Woolley, S., &amp; Becker, J. (2021). </w:t>
      </w:r>
      <w:hyperlink r:id="rId31" w:history="1">
        <w:r w:rsidRPr="00610E65">
          <w:rPr>
            <w:rStyle w:val="Hyperlink"/>
            <w:rFonts w:ascii="Arial" w:hAnsi="Arial" w:cs="Arial"/>
          </w:rPr>
          <w:t>Probabilistic social learning improves the public’s judgment of news veracity</w:t>
        </w:r>
      </w:hyperlink>
      <w:r w:rsidRPr="008A7633">
        <w:rPr>
          <w:rFonts w:ascii="Arial" w:hAnsi="Arial" w:cs="Arial"/>
          <w:color w:val="231F20"/>
        </w:rPr>
        <w:t xml:space="preserve">. </w:t>
      </w:r>
      <w:proofErr w:type="spellStart"/>
      <w:r w:rsidRPr="008A7633">
        <w:rPr>
          <w:rFonts w:ascii="Arial" w:hAnsi="Arial" w:cs="Arial"/>
          <w:color w:val="231F20"/>
        </w:rPr>
        <w:t>PLoS</w:t>
      </w:r>
      <w:proofErr w:type="spellEnd"/>
      <w:r w:rsidRPr="008A7633">
        <w:rPr>
          <w:rFonts w:ascii="Arial" w:hAnsi="Arial" w:cs="Arial"/>
          <w:color w:val="231F20"/>
        </w:rPr>
        <w:t xml:space="preserve"> One, </w:t>
      </w:r>
      <w:r w:rsidRPr="006B6DC3">
        <w:rPr>
          <w:rFonts w:ascii="Arial" w:hAnsi="Arial" w:cs="Arial"/>
          <w:i/>
          <w:iCs/>
          <w:color w:val="231F20"/>
        </w:rPr>
        <w:t>16</w:t>
      </w:r>
      <w:r w:rsidRPr="008A7633">
        <w:rPr>
          <w:rFonts w:ascii="Arial" w:hAnsi="Arial" w:cs="Arial"/>
          <w:color w:val="231F20"/>
        </w:rPr>
        <w:t xml:space="preserve">(3), </w:t>
      </w:r>
      <w:r w:rsidRPr="008A7633">
        <w:rPr>
          <w:rFonts w:ascii="Arial" w:hAnsi="Arial" w:cs="Arial"/>
          <w:color w:val="000000"/>
        </w:rPr>
        <w:t xml:space="preserve">e0247487. </w:t>
      </w:r>
    </w:p>
    <w:p w14:paraId="357F66E2" w14:textId="5802DB64" w:rsidR="00041903" w:rsidRPr="008A7633" w:rsidRDefault="00041903" w:rsidP="00C9069B">
      <w:pPr>
        <w:spacing w:after="240" w:line="240" w:lineRule="auto"/>
        <w:ind w:left="720" w:hanging="720"/>
        <w:rPr>
          <w:rFonts w:ascii="Arial" w:hAnsi="Arial" w:cs="Arial"/>
          <w:color w:val="231F20"/>
        </w:rPr>
      </w:pPr>
      <w:r w:rsidRPr="008A7633">
        <w:rPr>
          <w:rFonts w:ascii="Arial" w:hAnsi="Arial" w:cs="Arial"/>
          <w:color w:val="231F20"/>
        </w:rPr>
        <w:t>Head, A.</w:t>
      </w:r>
      <w:r w:rsidR="008367DB">
        <w:rPr>
          <w:rFonts w:ascii="Arial" w:hAnsi="Arial" w:cs="Arial"/>
          <w:color w:val="231F20"/>
        </w:rPr>
        <w:t xml:space="preserve"> </w:t>
      </w:r>
      <w:r w:rsidRPr="008A7633">
        <w:rPr>
          <w:rFonts w:ascii="Arial" w:hAnsi="Arial" w:cs="Arial"/>
          <w:color w:val="231F20"/>
        </w:rPr>
        <w:t xml:space="preserve">J., </w:t>
      </w:r>
      <w:proofErr w:type="spellStart"/>
      <w:r w:rsidRPr="008A7633">
        <w:rPr>
          <w:rFonts w:ascii="Arial" w:hAnsi="Arial" w:cs="Arial"/>
          <w:color w:val="231F20"/>
        </w:rPr>
        <w:t>Fister</w:t>
      </w:r>
      <w:proofErr w:type="spellEnd"/>
      <w:r w:rsidRPr="008A7633">
        <w:rPr>
          <w:rFonts w:ascii="Arial" w:hAnsi="Arial" w:cs="Arial"/>
          <w:color w:val="231F20"/>
        </w:rPr>
        <w:t>, B.</w:t>
      </w:r>
      <w:r w:rsidR="0038526B">
        <w:rPr>
          <w:rFonts w:ascii="Arial" w:hAnsi="Arial" w:cs="Arial"/>
          <w:color w:val="231F20"/>
        </w:rPr>
        <w:t>,</w:t>
      </w:r>
      <w:r w:rsidRPr="008A7633">
        <w:rPr>
          <w:rFonts w:ascii="Arial" w:hAnsi="Arial" w:cs="Arial"/>
          <w:color w:val="231F20"/>
        </w:rPr>
        <w:t xml:space="preserve"> &amp; MacMillan, M. (2020). </w:t>
      </w:r>
      <w:hyperlink r:id="rId32" w:history="1">
        <w:r w:rsidRPr="008C064A">
          <w:rPr>
            <w:rStyle w:val="Hyperlink"/>
            <w:rFonts w:ascii="Arial" w:hAnsi="Arial" w:cs="Arial"/>
            <w:i/>
          </w:rPr>
          <w:t>Information literacy in the age of algorithms: Student experiences with news and information, and the need for change</w:t>
        </w:r>
      </w:hyperlink>
      <w:r w:rsidRPr="008A7633">
        <w:rPr>
          <w:rFonts w:ascii="Arial" w:hAnsi="Arial" w:cs="Arial"/>
          <w:color w:val="231F20"/>
        </w:rPr>
        <w:t xml:space="preserve">. Project Information Literacy. </w:t>
      </w:r>
    </w:p>
    <w:p w14:paraId="739AAEC9" w14:textId="7DB44DAE" w:rsidR="00041903" w:rsidRPr="008A7633" w:rsidRDefault="00041903" w:rsidP="00C9069B">
      <w:pPr>
        <w:spacing w:after="240" w:line="240" w:lineRule="auto"/>
        <w:ind w:left="720" w:hanging="720"/>
        <w:rPr>
          <w:rFonts w:ascii="Arial" w:hAnsi="Arial" w:cs="Arial"/>
          <w:color w:val="231F20"/>
        </w:rPr>
      </w:pPr>
      <w:r w:rsidRPr="008A7633">
        <w:rPr>
          <w:rFonts w:ascii="Arial" w:hAnsi="Arial" w:cs="Arial"/>
          <w:color w:val="231F20"/>
        </w:rPr>
        <w:t xml:space="preserve">Hewitt, A. (2023). What role can </w:t>
      </w:r>
      <w:proofErr w:type="gramStart"/>
      <w:r w:rsidRPr="008A7633">
        <w:rPr>
          <w:rFonts w:ascii="Arial" w:hAnsi="Arial" w:cs="Arial"/>
          <w:color w:val="231F20"/>
        </w:rPr>
        <w:t>affect</w:t>
      </w:r>
      <w:proofErr w:type="gramEnd"/>
      <w:r w:rsidRPr="008A7633">
        <w:rPr>
          <w:rFonts w:ascii="Arial" w:hAnsi="Arial" w:cs="Arial"/>
          <w:color w:val="231F20"/>
        </w:rPr>
        <w:t xml:space="preserve"> and emotion play in academic and research information literacy practices? </w:t>
      </w:r>
      <w:r w:rsidRPr="008A7633">
        <w:rPr>
          <w:rFonts w:ascii="Arial" w:hAnsi="Arial" w:cs="Arial"/>
          <w:i/>
          <w:iCs/>
          <w:color w:val="231F20"/>
        </w:rPr>
        <w:t>The Journal of Information Literacy, 17</w:t>
      </w:r>
      <w:r w:rsidRPr="008A7633">
        <w:rPr>
          <w:rFonts w:ascii="Arial" w:hAnsi="Arial" w:cs="Arial"/>
          <w:color w:val="231F20"/>
        </w:rPr>
        <w:t>(1), 120</w:t>
      </w:r>
      <w:r w:rsidR="00A76E6D">
        <w:rPr>
          <w:rFonts w:ascii="Arial" w:hAnsi="Arial" w:cs="Arial"/>
          <w:color w:val="231F20"/>
        </w:rPr>
        <w:t>–</w:t>
      </w:r>
      <w:r w:rsidRPr="008A7633">
        <w:rPr>
          <w:rFonts w:ascii="Arial" w:hAnsi="Arial" w:cs="Arial"/>
          <w:color w:val="231F20"/>
        </w:rPr>
        <w:t xml:space="preserve">137. </w:t>
      </w:r>
      <w:hyperlink r:id="rId33" w:history="1">
        <w:r w:rsidRPr="008A7633">
          <w:rPr>
            <w:rStyle w:val="Hyperlink"/>
            <w:rFonts w:ascii="Arial" w:hAnsi="Arial" w:cs="Arial"/>
            <w:i/>
            <w:iCs/>
          </w:rPr>
          <w:t>http://dx.doi.org/10.11645/17.1.3311</w:t>
        </w:r>
      </w:hyperlink>
    </w:p>
    <w:p w14:paraId="10304830" w14:textId="7696D4C2" w:rsidR="00041903" w:rsidRPr="008A7633" w:rsidRDefault="00041903" w:rsidP="00C9069B">
      <w:pPr>
        <w:spacing w:after="240" w:line="240" w:lineRule="auto"/>
        <w:ind w:left="720" w:hanging="720"/>
        <w:rPr>
          <w:rFonts w:ascii="Arial" w:hAnsi="Arial" w:cs="Arial"/>
          <w:color w:val="231F20"/>
        </w:rPr>
      </w:pPr>
      <w:r w:rsidRPr="008A7633">
        <w:rPr>
          <w:rFonts w:ascii="Arial" w:hAnsi="Arial" w:cs="Arial"/>
          <w:color w:val="231F20"/>
        </w:rPr>
        <w:t xml:space="preserve">Hicks, A., &amp; Lloyd, A. (2021). </w:t>
      </w:r>
      <w:hyperlink r:id="rId34" w:history="1">
        <w:r w:rsidRPr="00ED3167">
          <w:rPr>
            <w:rStyle w:val="Hyperlink"/>
            <w:rFonts w:ascii="Arial" w:hAnsi="Arial" w:cs="Arial"/>
          </w:rPr>
          <w:t>Saturation, acceleration, and information pathologies: The conditions that influence the emergence of information literacy safeguarding practice in COVID-19 environments</w:t>
        </w:r>
      </w:hyperlink>
      <w:r w:rsidRPr="008A7633">
        <w:rPr>
          <w:rFonts w:ascii="Arial" w:hAnsi="Arial" w:cs="Arial"/>
          <w:color w:val="231F20"/>
        </w:rPr>
        <w:t xml:space="preserve">. </w:t>
      </w:r>
      <w:r w:rsidRPr="008A7633">
        <w:rPr>
          <w:rFonts w:ascii="Arial" w:hAnsi="Arial" w:cs="Arial"/>
          <w:i/>
          <w:iCs/>
          <w:color w:val="231F20"/>
        </w:rPr>
        <w:t>The Journal of Documentation, 78</w:t>
      </w:r>
      <w:r w:rsidRPr="008A7633">
        <w:rPr>
          <w:rFonts w:ascii="Arial" w:hAnsi="Arial" w:cs="Arial"/>
          <w:color w:val="231F20"/>
        </w:rPr>
        <w:t>(5), 1008</w:t>
      </w:r>
      <w:r w:rsidR="008E023B">
        <w:rPr>
          <w:rFonts w:ascii="Arial" w:hAnsi="Arial" w:cs="Arial"/>
          <w:color w:val="231F20"/>
        </w:rPr>
        <w:t>–</w:t>
      </w:r>
      <w:r w:rsidRPr="008A7633">
        <w:rPr>
          <w:rFonts w:ascii="Arial" w:hAnsi="Arial" w:cs="Arial"/>
          <w:color w:val="231F20"/>
        </w:rPr>
        <w:t xml:space="preserve">1026. </w:t>
      </w:r>
    </w:p>
    <w:p w14:paraId="274E13F5" w14:textId="710FD79A" w:rsidR="00041903" w:rsidRPr="008A7633" w:rsidRDefault="00041903" w:rsidP="00C9069B">
      <w:pPr>
        <w:spacing w:after="240" w:line="240" w:lineRule="auto"/>
        <w:ind w:left="720" w:hanging="720"/>
        <w:rPr>
          <w:rFonts w:ascii="Arial" w:hAnsi="Arial" w:cs="Arial"/>
          <w:color w:val="231F20"/>
        </w:rPr>
      </w:pPr>
      <w:r w:rsidRPr="00652F02">
        <w:rPr>
          <w:rFonts w:ascii="Arial" w:hAnsi="Arial" w:cs="Arial"/>
          <w:color w:val="000000" w:themeColor="text1"/>
        </w:rPr>
        <w:t xml:space="preserve">International Association of University Libraries (IAUTL). (2015). </w:t>
      </w:r>
      <w:hyperlink r:id="rId35" w:history="1">
        <w:r w:rsidRPr="008158FC">
          <w:rPr>
            <w:rStyle w:val="Hyperlink"/>
            <w:rFonts w:ascii="Arial" w:hAnsi="Arial" w:cs="Arial"/>
            <w:i/>
            <w:iCs/>
          </w:rPr>
          <w:t>Information literacy policies and standards of IAUTL members</w:t>
        </w:r>
      </w:hyperlink>
      <w:r w:rsidRPr="008A7633">
        <w:rPr>
          <w:rFonts w:ascii="Arial" w:hAnsi="Arial" w:cs="Arial"/>
          <w:color w:val="231F20"/>
        </w:rPr>
        <w:t xml:space="preserve">. </w:t>
      </w:r>
    </w:p>
    <w:p w14:paraId="79607285" w14:textId="24D9FBC8" w:rsidR="00041903" w:rsidRPr="004031A3" w:rsidRDefault="00041903" w:rsidP="00C9069B">
      <w:pPr>
        <w:spacing w:after="240" w:line="240" w:lineRule="auto"/>
        <w:ind w:left="720" w:hanging="720"/>
        <w:rPr>
          <w:rFonts w:ascii="Arial" w:hAnsi="Arial" w:cs="Arial"/>
          <w:color w:val="231F20"/>
        </w:rPr>
      </w:pPr>
      <w:r w:rsidRPr="00652F02">
        <w:rPr>
          <w:rFonts w:ascii="Arial" w:hAnsi="Arial" w:cs="Arial"/>
          <w:color w:val="000000" w:themeColor="text1"/>
          <w:shd w:val="clear" w:color="auto" w:fill="FFFFFF"/>
        </w:rPr>
        <w:t xml:space="preserve">Julien, H., &amp; Genuis, S. K. (2011). </w:t>
      </w:r>
      <w:hyperlink r:id="rId36" w:history="1">
        <w:r w:rsidRPr="00D35B90">
          <w:rPr>
            <w:rStyle w:val="Hyperlink"/>
            <w:rFonts w:ascii="Arial" w:hAnsi="Arial" w:cs="Arial"/>
            <w:shd w:val="clear" w:color="auto" w:fill="FFFFFF"/>
          </w:rPr>
          <w:t>Librarians’ experiences of the teaching role: A national survey</w:t>
        </w:r>
      </w:hyperlink>
      <w:r w:rsidRPr="006967BB">
        <w:rPr>
          <w:rFonts w:ascii="Arial" w:hAnsi="Arial" w:cs="Arial"/>
          <w:color w:val="000000" w:themeColor="text1"/>
          <w:shd w:val="clear" w:color="auto" w:fill="FFFFFF"/>
        </w:rPr>
        <w:t>. </w:t>
      </w:r>
      <w:r w:rsidRPr="006967BB">
        <w:rPr>
          <w:rStyle w:val="Emphasis"/>
          <w:rFonts w:ascii="Arial" w:hAnsi="Arial" w:cs="Arial"/>
          <w:color w:val="000000" w:themeColor="text1"/>
          <w:shd w:val="clear" w:color="auto" w:fill="FFFFFF"/>
        </w:rPr>
        <w:t>Library and Information Science Research, 33</w:t>
      </w:r>
      <w:r w:rsidRPr="006967BB">
        <w:rPr>
          <w:rFonts w:ascii="Arial" w:hAnsi="Arial" w:cs="Arial"/>
          <w:color w:val="000000" w:themeColor="text1"/>
          <w:shd w:val="clear" w:color="auto" w:fill="FFFFFF"/>
        </w:rPr>
        <w:t xml:space="preserve">(2), </w:t>
      </w:r>
      <w:r w:rsidRPr="006967BB">
        <w:rPr>
          <w:rFonts w:ascii="Arial" w:hAnsi="Arial" w:cs="Arial"/>
          <w:color w:val="000000" w:themeColor="text1"/>
        </w:rPr>
        <w:t>103</w:t>
      </w:r>
      <w:r w:rsidR="008E023B" w:rsidRPr="006967BB">
        <w:rPr>
          <w:rFonts w:ascii="Arial" w:hAnsi="Arial" w:cs="Arial"/>
          <w:color w:val="000000" w:themeColor="text1"/>
        </w:rPr>
        <w:t>–</w:t>
      </w:r>
      <w:r w:rsidRPr="006967BB">
        <w:rPr>
          <w:rFonts w:ascii="Arial" w:hAnsi="Arial" w:cs="Arial"/>
          <w:color w:val="000000" w:themeColor="text1"/>
        </w:rPr>
        <w:t>111. </w:t>
      </w:r>
      <w:r w:rsidR="00D35B90" w:rsidRPr="006967BB">
        <w:rPr>
          <w:rFonts w:ascii="Arial" w:hAnsi="Arial" w:cs="Arial"/>
          <w:color w:val="000000" w:themeColor="text1"/>
        </w:rPr>
        <w:t xml:space="preserve"> </w:t>
      </w:r>
    </w:p>
    <w:p w14:paraId="04165454" w14:textId="6894D7BA" w:rsidR="00041903" w:rsidRPr="006967BB" w:rsidRDefault="00041903" w:rsidP="00C9069B">
      <w:pPr>
        <w:spacing w:after="240" w:line="240" w:lineRule="auto"/>
        <w:ind w:left="720" w:hanging="720"/>
        <w:rPr>
          <w:rFonts w:ascii="Arial" w:hAnsi="Arial" w:cs="Arial"/>
          <w:color w:val="000000" w:themeColor="text1"/>
        </w:rPr>
      </w:pPr>
      <w:proofErr w:type="spellStart"/>
      <w:r w:rsidRPr="006967BB">
        <w:rPr>
          <w:rFonts w:ascii="Arial" w:hAnsi="Arial" w:cs="Arial"/>
          <w:color w:val="000000" w:themeColor="text1"/>
        </w:rPr>
        <w:t>Kahne</w:t>
      </w:r>
      <w:proofErr w:type="spellEnd"/>
      <w:r w:rsidRPr="006967BB">
        <w:rPr>
          <w:rFonts w:ascii="Arial" w:hAnsi="Arial" w:cs="Arial"/>
          <w:color w:val="000000" w:themeColor="text1"/>
        </w:rPr>
        <w:t xml:space="preserve">, J., &amp; Bowyer, B. (2017). </w:t>
      </w:r>
      <w:hyperlink r:id="rId37" w:history="1">
        <w:r w:rsidRPr="00797AF1">
          <w:rPr>
            <w:rStyle w:val="Hyperlink"/>
            <w:rFonts w:ascii="Arial" w:hAnsi="Arial" w:cs="Arial"/>
          </w:rPr>
          <w:t>Educating for democracy in a partisan age</w:t>
        </w:r>
      </w:hyperlink>
      <w:r w:rsidRPr="006967BB">
        <w:rPr>
          <w:rFonts w:ascii="Arial" w:hAnsi="Arial" w:cs="Arial"/>
          <w:color w:val="000000" w:themeColor="text1"/>
        </w:rPr>
        <w:t xml:space="preserve">. </w:t>
      </w:r>
      <w:r w:rsidRPr="006967BB">
        <w:rPr>
          <w:rFonts w:ascii="Arial" w:hAnsi="Arial" w:cs="Arial"/>
          <w:i/>
          <w:iCs/>
          <w:color w:val="000000" w:themeColor="text1"/>
        </w:rPr>
        <w:t>American Educational Research Journal, 54</w:t>
      </w:r>
      <w:r w:rsidRPr="006967BB">
        <w:rPr>
          <w:rFonts w:ascii="Arial" w:hAnsi="Arial" w:cs="Arial"/>
          <w:color w:val="000000" w:themeColor="text1"/>
        </w:rPr>
        <w:t>(1), 3</w:t>
      </w:r>
      <w:r w:rsidR="009F3914" w:rsidRPr="006967BB">
        <w:rPr>
          <w:rFonts w:ascii="Arial" w:hAnsi="Arial" w:cs="Arial"/>
          <w:color w:val="000000" w:themeColor="text1"/>
          <w:shd w:val="clear" w:color="auto" w:fill="FFFFFF"/>
        </w:rPr>
        <w:t>–</w:t>
      </w:r>
      <w:r w:rsidR="00CA1B4D" w:rsidRPr="006967BB">
        <w:rPr>
          <w:rFonts w:ascii="Arial" w:hAnsi="Arial" w:cs="Arial"/>
          <w:color w:val="000000" w:themeColor="text1"/>
        </w:rPr>
        <w:t>34</w:t>
      </w:r>
      <w:r w:rsidRPr="006967BB">
        <w:rPr>
          <w:rFonts w:ascii="Arial" w:hAnsi="Arial" w:cs="Arial"/>
          <w:color w:val="000000" w:themeColor="text1"/>
        </w:rPr>
        <w:t xml:space="preserve">. </w:t>
      </w:r>
    </w:p>
    <w:p w14:paraId="67ADBF4E" w14:textId="1EDDE2BE" w:rsidR="00041903" w:rsidRPr="008A7633" w:rsidRDefault="00041903" w:rsidP="00C9069B">
      <w:pPr>
        <w:spacing w:after="240" w:line="240" w:lineRule="auto"/>
        <w:ind w:left="720" w:hanging="720"/>
        <w:rPr>
          <w:rFonts w:ascii="Arial" w:hAnsi="Arial" w:cs="Arial"/>
          <w:color w:val="231F20"/>
        </w:rPr>
      </w:pPr>
      <w:proofErr w:type="spellStart"/>
      <w:r w:rsidRPr="006967BB">
        <w:rPr>
          <w:rFonts w:ascii="Arial" w:hAnsi="Arial" w:cs="Arial"/>
          <w:color w:val="000000" w:themeColor="text1"/>
        </w:rPr>
        <w:t>Koetke</w:t>
      </w:r>
      <w:proofErr w:type="spellEnd"/>
      <w:r w:rsidRPr="006967BB">
        <w:rPr>
          <w:rFonts w:ascii="Arial" w:hAnsi="Arial" w:cs="Arial"/>
          <w:color w:val="000000" w:themeColor="text1"/>
        </w:rPr>
        <w:t xml:space="preserve">, J., Schumann, K., Porter, T., </w:t>
      </w:r>
      <w:r w:rsidR="00BE6DC9" w:rsidRPr="006967BB">
        <w:rPr>
          <w:rFonts w:ascii="Arial" w:hAnsi="Arial" w:cs="Arial"/>
          <w:color w:val="000000" w:themeColor="text1"/>
        </w:rPr>
        <w:t xml:space="preserve">&amp; </w:t>
      </w:r>
      <w:r w:rsidRPr="006967BB">
        <w:rPr>
          <w:rFonts w:ascii="Arial" w:hAnsi="Arial" w:cs="Arial"/>
          <w:color w:val="000000" w:themeColor="text1"/>
          <w:lang w:val="en-US"/>
        </w:rPr>
        <w:t>Smilo</w:t>
      </w:r>
      <w:r w:rsidRPr="006967BB">
        <w:rPr>
          <w:rFonts w:ascii="Arial" w:hAnsi="Arial" w:cs="Arial"/>
          <w:color w:val="000000" w:themeColor="text1"/>
        </w:rPr>
        <w:t xml:space="preserve">-Morgan, I. (2023). </w:t>
      </w:r>
      <w:hyperlink r:id="rId38" w:history="1">
        <w:r w:rsidRPr="008143EB">
          <w:rPr>
            <w:rStyle w:val="Hyperlink"/>
            <w:rFonts w:ascii="Arial" w:hAnsi="Arial" w:cs="Arial"/>
          </w:rPr>
          <w:t>Fallibility salience increases intellectual humility: Implications for people’s willingness to investigate political misinformation</w:t>
        </w:r>
      </w:hyperlink>
      <w:r w:rsidRPr="008A7633">
        <w:rPr>
          <w:rFonts w:ascii="Arial" w:hAnsi="Arial" w:cs="Arial"/>
          <w:color w:val="231F20"/>
        </w:rPr>
        <w:t xml:space="preserve">. </w:t>
      </w:r>
      <w:r w:rsidRPr="008A7633">
        <w:rPr>
          <w:rFonts w:ascii="Arial" w:hAnsi="Arial" w:cs="Arial"/>
          <w:i/>
          <w:iCs/>
          <w:color w:val="231F20"/>
        </w:rPr>
        <w:t>Personality and Social Psychology Bulletin, 49</w:t>
      </w:r>
      <w:r w:rsidRPr="008A7633">
        <w:rPr>
          <w:rFonts w:ascii="Arial" w:hAnsi="Arial" w:cs="Arial"/>
          <w:color w:val="231F20"/>
        </w:rPr>
        <w:t>(5), 806</w:t>
      </w:r>
      <w:r w:rsidR="008E023B">
        <w:rPr>
          <w:rFonts w:ascii="Arial" w:hAnsi="Arial" w:cs="Arial"/>
          <w:color w:val="231F20"/>
        </w:rPr>
        <w:t>–</w:t>
      </w:r>
      <w:r w:rsidRPr="008A7633">
        <w:rPr>
          <w:rFonts w:ascii="Arial" w:hAnsi="Arial" w:cs="Arial"/>
          <w:color w:val="231F20"/>
        </w:rPr>
        <w:t xml:space="preserve">820. </w:t>
      </w:r>
    </w:p>
    <w:p w14:paraId="0F90F44C" w14:textId="614EE917" w:rsidR="00041903" w:rsidRPr="00652F02" w:rsidRDefault="00041903" w:rsidP="00C9069B">
      <w:pPr>
        <w:spacing w:after="240" w:line="240" w:lineRule="auto"/>
        <w:ind w:left="720" w:hanging="720"/>
        <w:rPr>
          <w:rFonts w:ascii="Arial" w:hAnsi="Arial" w:cs="Arial"/>
          <w:color w:val="000000" w:themeColor="text1"/>
        </w:rPr>
      </w:pPr>
      <w:r w:rsidRPr="00652F02">
        <w:rPr>
          <w:rFonts w:ascii="Arial" w:hAnsi="Arial" w:cs="Arial"/>
          <w:color w:val="000000" w:themeColor="text1"/>
        </w:rPr>
        <w:t>Lazer, D.</w:t>
      </w:r>
      <w:r w:rsidR="008B415E" w:rsidRPr="00652F02">
        <w:rPr>
          <w:rFonts w:ascii="Arial" w:hAnsi="Arial" w:cs="Arial"/>
          <w:color w:val="000000" w:themeColor="text1"/>
        </w:rPr>
        <w:t xml:space="preserve"> </w:t>
      </w:r>
      <w:r w:rsidRPr="00652F02">
        <w:rPr>
          <w:rFonts w:ascii="Arial" w:hAnsi="Arial" w:cs="Arial"/>
          <w:color w:val="000000" w:themeColor="text1"/>
        </w:rPr>
        <w:t>M.</w:t>
      </w:r>
      <w:r w:rsidR="008B415E" w:rsidRPr="00652F02">
        <w:rPr>
          <w:rFonts w:ascii="Arial" w:hAnsi="Arial" w:cs="Arial"/>
          <w:color w:val="000000" w:themeColor="text1"/>
        </w:rPr>
        <w:t xml:space="preserve"> </w:t>
      </w:r>
      <w:r w:rsidRPr="00652F02">
        <w:rPr>
          <w:rFonts w:ascii="Arial" w:hAnsi="Arial" w:cs="Arial"/>
          <w:color w:val="000000" w:themeColor="text1"/>
        </w:rPr>
        <w:t>J.; Baum, M.</w:t>
      </w:r>
      <w:r w:rsidR="008B415E" w:rsidRPr="00652F02">
        <w:rPr>
          <w:rFonts w:ascii="Arial" w:hAnsi="Arial" w:cs="Arial"/>
          <w:color w:val="000000" w:themeColor="text1"/>
        </w:rPr>
        <w:t xml:space="preserve"> </w:t>
      </w:r>
      <w:r w:rsidRPr="00652F02">
        <w:rPr>
          <w:rFonts w:ascii="Arial" w:hAnsi="Arial" w:cs="Arial"/>
          <w:color w:val="000000" w:themeColor="text1"/>
        </w:rPr>
        <w:t>A.</w:t>
      </w:r>
      <w:r w:rsidR="00BE6DC9" w:rsidRPr="00652F02">
        <w:rPr>
          <w:rFonts w:ascii="Arial" w:hAnsi="Arial" w:cs="Arial"/>
          <w:color w:val="000000" w:themeColor="text1"/>
        </w:rPr>
        <w:t>,</w:t>
      </w:r>
      <w:r w:rsidRPr="00652F02">
        <w:rPr>
          <w:rFonts w:ascii="Arial" w:hAnsi="Arial" w:cs="Arial"/>
          <w:color w:val="000000" w:themeColor="text1"/>
        </w:rPr>
        <w:t xml:space="preserve"> </w:t>
      </w:r>
      <w:proofErr w:type="spellStart"/>
      <w:r w:rsidRPr="00652F02">
        <w:rPr>
          <w:rFonts w:ascii="Arial" w:hAnsi="Arial" w:cs="Arial"/>
          <w:color w:val="000000" w:themeColor="text1"/>
        </w:rPr>
        <w:t>Benkler</w:t>
      </w:r>
      <w:proofErr w:type="spellEnd"/>
      <w:r w:rsidRPr="00652F02">
        <w:rPr>
          <w:rFonts w:ascii="Arial" w:hAnsi="Arial" w:cs="Arial"/>
          <w:color w:val="000000" w:themeColor="text1"/>
        </w:rPr>
        <w:t>, Y.</w:t>
      </w:r>
      <w:r w:rsidR="00BE6DC9" w:rsidRPr="00652F02">
        <w:rPr>
          <w:rFonts w:ascii="Arial" w:hAnsi="Arial" w:cs="Arial"/>
          <w:color w:val="000000" w:themeColor="text1"/>
        </w:rPr>
        <w:t>,</w:t>
      </w:r>
      <w:r w:rsidRPr="00652F02">
        <w:rPr>
          <w:rFonts w:ascii="Arial" w:hAnsi="Arial" w:cs="Arial"/>
          <w:color w:val="000000" w:themeColor="text1"/>
        </w:rPr>
        <w:t xml:space="preserve"> Berinsky, A.</w:t>
      </w:r>
      <w:r w:rsidR="008B415E" w:rsidRPr="00652F02">
        <w:rPr>
          <w:rFonts w:ascii="Arial" w:hAnsi="Arial" w:cs="Arial"/>
          <w:color w:val="000000" w:themeColor="text1"/>
        </w:rPr>
        <w:t xml:space="preserve"> </w:t>
      </w:r>
      <w:r w:rsidRPr="00652F02">
        <w:rPr>
          <w:rFonts w:ascii="Arial" w:hAnsi="Arial" w:cs="Arial"/>
          <w:color w:val="000000" w:themeColor="text1"/>
        </w:rPr>
        <w:t>J.</w:t>
      </w:r>
      <w:r w:rsidR="00BE6DC9" w:rsidRPr="00652F02">
        <w:rPr>
          <w:rFonts w:ascii="Arial" w:hAnsi="Arial" w:cs="Arial"/>
          <w:color w:val="000000" w:themeColor="text1"/>
        </w:rPr>
        <w:t>,</w:t>
      </w:r>
      <w:r w:rsidRPr="00652F02">
        <w:rPr>
          <w:rFonts w:ascii="Arial" w:hAnsi="Arial" w:cs="Arial"/>
          <w:color w:val="000000" w:themeColor="text1"/>
        </w:rPr>
        <w:t xml:space="preserve"> Greenhill, K.</w:t>
      </w:r>
      <w:r w:rsidR="008B415E" w:rsidRPr="00652F02">
        <w:rPr>
          <w:rFonts w:ascii="Arial" w:hAnsi="Arial" w:cs="Arial"/>
          <w:color w:val="000000" w:themeColor="text1"/>
        </w:rPr>
        <w:t xml:space="preserve"> </w:t>
      </w:r>
      <w:r w:rsidRPr="00652F02">
        <w:rPr>
          <w:rFonts w:ascii="Arial" w:hAnsi="Arial" w:cs="Arial"/>
          <w:color w:val="000000" w:themeColor="text1"/>
        </w:rPr>
        <w:t>M.</w:t>
      </w:r>
      <w:r w:rsidR="00BE6DC9" w:rsidRPr="00652F02">
        <w:rPr>
          <w:rFonts w:ascii="Arial" w:hAnsi="Arial" w:cs="Arial"/>
          <w:color w:val="000000" w:themeColor="text1"/>
        </w:rPr>
        <w:t>,</w:t>
      </w:r>
      <w:r w:rsidRPr="00652F02">
        <w:rPr>
          <w:rFonts w:ascii="Arial" w:hAnsi="Arial" w:cs="Arial"/>
          <w:color w:val="000000" w:themeColor="text1"/>
        </w:rPr>
        <w:t xml:space="preserve"> </w:t>
      </w:r>
      <w:proofErr w:type="spellStart"/>
      <w:r w:rsidRPr="00652F02">
        <w:rPr>
          <w:rFonts w:ascii="Arial" w:hAnsi="Arial" w:cs="Arial"/>
          <w:color w:val="000000" w:themeColor="text1"/>
        </w:rPr>
        <w:t>Menczer</w:t>
      </w:r>
      <w:proofErr w:type="spellEnd"/>
      <w:r w:rsidRPr="00652F02">
        <w:rPr>
          <w:rFonts w:ascii="Arial" w:hAnsi="Arial" w:cs="Arial"/>
          <w:color w:val="000000" w:themeColor="text1"/>
        </w:rPr>
        <w:t>, F.</w:t>
      </w:r>
      <w:r w:rsidR="00BE6DC9" w:rsidRPr="00652F02">
        <w:rPr>
          <w:rFonts w:ascii="Arial" w:hAnsi="Arial" w:cs="Arial"/>
          <w:color w:val="000000" w:themeColor="text1"/>
        </w:rPr>
        <w:t>,</w:t>
      </w:r>
      <w:r w:rsidRPr="00652F02">
        <w:rPr>
          <w:rFonts w:ascii="Arial" w:hAnsi="Arial" w:cs="Arial"/>
          <w:color w:val="000000" w:themeColor="text1"/>
        </w:rPr>
        <w:t xml:space="preserve"> Metzger, A.</w:t>
      </w:r>
      <w:r w:rsidR="008B415E" w:rsidRPr="00652F02">
        <w:rPr>
          <w:rFonts w:ascii="Arial" w:hAnsi="Arial" w:cs="Arial"/>
          <w:color w:val="000000" w:themeColor="text1"/>
        </w:rPr>
        <w:t xml:space="preserve"> </w:t>
      </w:r>
      <w:r w:rsidRPr="00652F02">
        <w:rPr>
          <w:rFonts w:ascii="Arial" w:hAnsi="Arial" w:cs="Arial"/>
          <w:color w:val="000000" w:themeColor="text1"/>
        </w:rPr>
        <w:t>J.</w:t>
      </w:r>
      <w:r w:rsidR="00BE6DC9" w:rsidRPr="00652F02">
        <w:rPr>
          <w:rFonts w:ascii="Arial" w:hAnsi="Arial" w:cs="Arial"/>
          <w:color w:val="000000" w:themeColor="text1"/>
        </w:rPr>
        <w:t>,</w:t>
      </w:r>
      <w:r w:rsidRPr="00652F02">
        <w:rPr>
          <w:rFonts w:ascii="Arial" w:hAnsi="Arial" w:cs="Arial"/>
          <w:color w:val="000000" w:themeColor="text1"/>
        </w:rPr>
        <w:t xml:space="preserve"> </w:t>
      </w:r>
      <w:proofErr w:type="spellStart"/>
      <w:r w:rsidRPr="00652F02">
        <w:rPr>
          <w:rFonts w:ascii="Arial" w:hAnsi="Arial" w:cs="Arial"/>
          <w:color w:val="000000" w:themeColor="text1"/>
        </w:rPr>
        <w:t>Nyhan</w:t>
      </w:r>
      <w:proofErr w:type="spellEnd"/>
      <w:r w:rsidRPr="00652F02">
        <w:rPr>
          <w:rFonts w:ascii="Arial" w:hAnsi="Arial" w:cs="Arial"/>
          <w:color w:val="000000" w:themeColor="text1"/>
        </w:rPr>
        <w:t>, B.</w:t>
      </w:r>
      <w:r w:rsidR="00BE6DC9" w:rsidRPr="00652F02">
        <w:rPr>
          <w:rFonts w:ascii="Arial" w:hAnsi="Arial" w:cs="Arial"/>
          <w:color w:val="000000" w:themeColor="text1"/>
        </w:rPr>
        <w:t>,</w:t>
      </w:r>
      <w:r w:rsidRPr="00652F02">
        <w:rPr>
          <w:rFonts w:ascii="Arial" w:hAnsi="Arial" w:cs="Arial"/>
          <w:color w:val="000000" w:themeColor="text1"/>
        </w:rPr>
        <w:t xml:space="preserve"> Pennycook, G.</w:t>
      </w:r>
      <w:r w:rsidR="00BE6DC9" w:rsidRPr="00652F02">
        <w:rPr>
          <w:rFonts w:ascii="Arial" w:hAnsi="Arial" w:cs="Arial"/>
          <w:color w:val="000000" w:themeColor="text1"/>
        </w:rPr>
        <w:t>,</w:t>
      </w:r>
      <w:r w:rsidRPr="00652F02">
        <w:rPr>
          <w:rFonts w:ascii="Arial" w:hAnsi="Arial" w:cs="Arial"/>
          <w:color w:val="000000" w:themeColor="text1"/>
        </w:rPr>
        <w:t xml:space="preserve"> Rothschild, D.</w:t>
      </w:r>
      <w:r w:rsidR="00BE6DC9" w:rsidRPr="00652F02">
        <w:rPr>
          <w:rFonts w:ascii="Arial" w:hAnsi="Arial" w:cs="Arial"/>
          <w:color w:val="000000" w:themeColor="text1"/>
        </w:rPr>
        <w:t>,</w:t>
      </w:r>
      <w:r w:rsidRPr="00652F02">
        <w:rPr>
          <w:rFonts w:ascii="Arial" w:hAnsi="Arial" w:cs="Arial"/>
          <w:color w:val="000000" w:themeColor="text1"/>
        </w:rPr>
        <w:t xml:space="preserve"> </w:t>
      </w:r>
      <w:proofErr w:type="spellStart"/>
      <w:r w:rsidRPr="00652F02">
        <w:rPr>
          <w:rFonts w:ascii="Arial" w:hAnsi="Arial" w:cs="Arial"/>
          <w:color w:val="000000" w:themeColor="text1"/>
        </w:rPr>
        <w:t>Schudson</w:t>
      </w:r>
      <w:proofErr w:type="spellEnd"/>
      <w:r w:rsidRPr="00652F02">
        <w:rPr>
          <w:rFonts w:ascii="Arial" w:hAnsi="Arial" w:cs="Arial"/>
          <w:color w:val="000000" w:themeColor="text1"/>
        </w:rPr>
        <w:t>, M.</w:t>
      </w:r>
      <w:r w:rsidR="00BE6DC9" w:rsidRPr="00652F02">
        <w:rPr>
          <w:rFonts w:ascii="Arial" w:hAnsi="Arial" w:cs="Arial"/>
          <w:color w:val="000000" w:themeColor="text1"/>
        </w:rPr>
        <w:t>,</w:t>
      </w:r>
      <w:r w:rsidRPr="00652F02">
        <w:rPr>
          <w:rFonts w:ascii="Arial" w:hAnsi="Arial" w:cs="Arial"/>
          <w:color w:val="000000" w:themeColor="text1"/>
        </w:rPr>
        <w:t xml:space="preserve"> </w:t>
      </w:r>
      <w:proofErr w:type="spellStart"/>
      <w:r w:rsidRPr="00652F02">
        <w:rPr>
          <w:rFonts w:ascii="Arial" w:hAnsi="Arial" w:cs="Arial"/>
          <w:color w:val="000000" w:themeColor="text1"/>
        </w:rPr>
        <w:t>Sloman</w:t>
      </w:r>
      <w:proofErr w:type="spellEnd"/>
      <w:r w:rsidRPr="00652F02">
        <w:rPr>
          <w:rFonts w:ascii="Arial" w:hAnsi="Arial" w:cs="Arial"/>
          <w:color w:val="000000" w:themeColor="text1"/>
        </w:rPr>
        <w:t>, S.</w:t>
      </w:r>
      <w:r w:rsidR="008B415E" w:rsidRPr="00652F02">
        <w:rPr>
          <w:rFonts w:ascii="Arial" w:hAnsi="Arial" w:cs="Arial"/>
          <w:color w:val="000000" w:themeColor="text1"/>
        </w:rPr>
        <w:t xml:space="preserve"> </w:t>
      </w:r>
      <w:r w:rsidRPr="00652F02">
        <w:rPr>
          <w:rFonts w:ascii="Arial" w:hAnsi="Arial" w:cs="Arial"/>
          <w:color w:val="000000" w:themeColor="text1"/>
        </w:rPr>
        <w:t>A.</w:t>
      </w:r>
      <w:r w:rsidR="00BE6DC9" w:rsidRPr="00652F02">
        <w:rPr>
          <w:rFonts w:ascii="Arial" w:hAnsi="Arial" w:cs="Arial"/>
          <w:color w:val="000000" w:themeColor="text1"/>
        </w:rPr>
        <w:t>,</w:t>
      </w:r>
      <w:r w:rsidRPr="00652F02">
        <w:rPr>
          <w:rFonts w:ascii="Arial" w:hAnsi="Arial" w:cs="Arial"/>
          <w:color w:val="000000" w:themeColor="text1"/>
        </w:rPr>
        <w:t xml:space="preserve"> Sunstein, C.</w:t>
      </w:r>
      <w:r w:rsidR="008B415E" w:rsidRPr="00652F02">
        <w:rPr>
          <w:rFonts w:ascii="Arial" w:hAnsi="Arial" w:cs="Arial"/>
          <w:color w:val="000000" w:themeColor="text1"/>
        </w:rPr>
        <w:t xml:space="preserve"> </w:t>
      </w:r>
      <w:r w:rsidRPr="00652F02">
        <w:rPr>
          <w:rFonts w:ascii="Arial" w:hAnsi="Arial" w:cs="Arial"/>
          <w:color w:val="000000" w:themeColor="text1"/>
        </w:rPr>
        <w:t>R.</w:t>
      </w:r>
      <w:r w:rsidR="00BE6DC9" w:rsidRPr="00652F02">
        <w:rPr>
          <w:rFonts w:ascii="Arial" w:hAnsi="Arial" w:cs="Arial"/>
          <w:color w:val="000000" w:themeColor="text1"/>
        </w:rPr>
        <w:t>,</w:t>
      </w:r>
      <w:r w:rsidRPr="00652F02">
        <w:rPr>
          <w:rFonts w:ascii="Arial" w:hAnsi="Arial" w:cs="Arial"/>
          <w:color w:val="000000" w:themeColor="text1"/>
        </w:rPr>
        <w:t xml:space="preserve"> Thorson, E.</w:t>
      </w:r>
      <w:r w:rsidR="008B415E" w:rsidRPr="00652F02">
        <w:rPr>
          <w:rFonts w:ascii="Arial" w:hAnsi="Arial" w:cs="Arial"/>
          <w:color w:val="000000" w:themeColor="text1"/>
        </w:rPr>
        <w:t xml:space="preserve"> </w:t>
      </w:r>
      <w:r w:rsidRPr="00652F02">
        <w:rPr>
          <w:rFonts w:ascii="Arial" w:hAnsi="Arial" w:cs="Arial"/>
          <w:color w:val="000000" w:themeColor="text1"/>
        </w:rPr>
        <w:t>A.</w:t>
      </w:r>
      <w:r w:rsidR="00AE23FA" w:rsidRPr="00652F02">
        <w:rPr>
          <w:rFonts w:ascii="Arial" w:hAnsi="Arial" w:cs="Arial"/>
          <w:color w:val="000000" w:themeColor="text1"/>
        </w:rPr>
        <w:t>,</w:t>
      </w:r>
      <w:r w:rsidRPr="00652F02">
        <w:rPr>
          <w:rFonts w:ascii="Arial" w:hAnsi="Arial" w:cs="Arial"/>
          <w:color w:val="000000" w:themeColor="text1"/>
        </w:rPr>
        <w:t xml:space="preserve"> Watts, D.</w:t>
      </w:r>
      <w:r w:rsidR="008B415E" w:rsidRPr="00652F02">
        <w:rPr>
          <w:rFonts w:ascii="Arial" w:hAnsi="Arial" w:cs="Arial"/>
          <w:color w:val="000000" w:themeColor="text1"/>
        </w:rPr>
        <w:t xml:space="preserve"> </w:t>
      </w:r>
      <w:r w:rsidRPr="00652F02">
        <w:rPr>
          <w:rFonts w:ascii="Arial" w:hAnsi="Arial" w:cs="Arial"/>
          <w:color w:val="000000" w:themeColor="text1"/>
        </w:rPr>
        <w:t>J.</w:t>
      </w:r>
      <w:r w:rsidR="00AE23FA" w:rsidRPr="00652F02">
        <w:rPr>
          <w:rFonts w:ascii="Arial" w:hAnsi="Arial" w:cs="Arial"/>
          <w:color w:val="000000" w:themeColor="text1"/>
        </w:rPr>
        <w:t>,</w:t>
      </w:r>
      <w:r w:rsidRPr="00652F02">
        <w:rPr>
          <w:rFonts w:ascii="Arial" w:hAnsi="Arial" w:cs="Arial"/>
          <w:color w:val="000000" w:themeColor="text1"/>
        </w:rPr>
        <w:t xml:space="preserve"> &amp; </w:t>
      </w:r>
      <w:proofErr w:type="spellStart"/>
      <w:r w:rsidRPr="00652F02">
        <w:rPr>
          <w:rFonts w:ascii="Arial" w:hAnsi="Arial" w:cs="Arial"/>
          <w:color w:val="000000" w:themeColor="text1"/>
        </w:rPr>
        <w:t>Zittrain</w:t>
      </w:r>
      <w:proofErr w:type="spellEnd"/>
      <w:r w:rsidRPr="00652F02">
        <w:rPr>
          <w:rFonts w:ascii="Arial" w:hAnsi="Arial" w:cs="Arial"/>
          <w:color w:val="000000" w:themeColor="text1"/>
        </w:rPr>
        <w:t>, J.</w:t>
      </w:r>
      <w:r w:rsidR="008B415E" w:rsidRPr="00652F02">
        <w:rPr>
          <w:rFonts w:ascii="Arial" w:hAnsi="Arial" w:cs="Arial"/>
          <w:color w:val="000000" w:themeColor="text1"/>
        </w:rPr>
        <w:t xml:space="preserve"> </w:t>
      </w:r>
      <w:r w:rsidRPr="00652F02">
        <w:rPr>
          <w:rFonts w:ascii="Arial" w:hAnsi="Arial" w:cs="Arial"/>
          <w:color w:val="000000" w:themeColor="text1"/>
        </w:rPr>
        <w:t xml:space="preserve">L. (2018, March 9). </w:t>
      </w:r>
      <w:hyperlink r:id="rId39" w:history="1">
        <w:r w:rsidRPr="003E48BE">
          <w:rPr>
            <w:rStyle w:val="Hyperlink"/>
            <w:rFonts w:ascii="Arial" w:hAnsi="Arial" w:cs="Arial"/>
          </w:rPr>
          <w:t>The science of fake news: Addressing fake news takes a multidisciplinary effort</w:t>
        </w:r>
      </w:hyperlink>
      <w:r w:rsidRPr="008A7633">
        <w:rPr>
          <w:rFonts w:ascii="Arial" w:hAnsi="Arial" w:cs="Arial"/>
          <w:color w:val="231F20"/>
        </w:rPr>
        <w:t xml:space="preserve">. </w:t>
      </w:r>
      <w:r w:rsidRPr="00652F02">
        <w:rPr>
          <w:rFonts w:ascii="Arial" w:hAnsi="Arial" w:cs="Arial"/>
          <w:i/>
          <w:iCs/>
          <w:color w:val="000000" w:themeColor="text1"/>
        </w:rPr>
        <w:t>Science, 359</w:t>
      </w:r>
      <w:r w:rsidRPr="00652F02">
        <w:rPr>
          <w:rFonts w:ascii="Arial" w:hAnsi="Arial" w:cs="Arial"/>
          <w:color w:val="000000" w:themeColor="text1"/>
        </w:rPr>
        <w:t>(6380), 1094</w:t>
      </w:r>
      <w:r w:rsidR="008E023B" w:rsidRPr="00652F02">
        <w:rPr>
          <w:rFonts w:ascii="Arial" w:hAnsi="Arial" w:cs="Arial"/>
          <w:color w:val="000000" w:themeColor="text1"/>
        </w:rPr>
        <w:t>–</w:t>
      </w:r>
      <w:r w:rsidRPr="00652F02">
        <w:rPr>
          <w:rFonts w:ascii="Arial" w:hAnsi="Arial" w:cs="Arial"/>
          <w:color w:val="000000" w:themeColor="text1"/>
        </w:rPr>
        <w:t xml:space="preserve">1096. </w:t>
      </w:r>
    </w:p>
    <w:p w14:paraId="46F8BCBC" w14:textId="4B206320" w:rsidR="00041903" w:rsidRPr="008A7633" w:rsidRDefault="00041903" w:rsidP="00C9069B">
      <w:pPr>
        <w:spacing w:after="240" w:line="240" w:lineRule="auto"/>
        <w:ind w:left="720" w:hanging="720"/>
        <w:rPr>
          <w:rFonts w:ascii="Arial" w:hAnsi="Arial" w:cs="Arial"/>
          <w:color w:val="231F20"/>
        </w:rPr>
      </w:pPr>
      <w:r w:rsidRPr="00D3577C">
        <w:rPr>
          <w:rFonts w:ascii="Arial" w:hAnsi="Arial" w:cs="Arial"/>
          <w:color w:val="000000" w:themeColor="text1"/>
        </w:rPr>
        <w:t>Leary, M.</w:t>
      </w:r>
      <w:r w:rsidR="00EB483E" w:rsidRPr="00D3577C">
        <w:rPr>
          <w:rFonts w:ascii="Arial" w:hAnsi="Arial" w:cs="Arial"/>
          <w:color w:val="000000" w:themeColor="text1"/>
        </w:rPr>
        <w:t xml:space="preserve"> </w:t>
      </w:r>
      <w:r w:rsidRPr="00D3577C">
        <w:rPr>
          <w:rFonts w:ascii="Arial" w:hAnsi="Arial" w:cs="Arial"/>
          <w:color w:val="000000" w:themeColor="text1"/>
        </w:rPr>
        <w:t xml:space="preserve">R., </w:t>
      </w:r>
      <w:proofErr w:type="spellStart"/>
      <w:r w:rsidRPr="00D3577C">
        <w:rPr>
          <w:rFonts w:ascii="Arial" w:hAnsi="Arial" w:cs="Arial"/>
          <w:color w:val="000000" w:themeColor="text1"/>
        </w:rPr>
        <w:t>Diebels</w:t>
      </w:r>
      <w:proofErr w:type="spellEnd"/>
      <w:r w:rsidRPr="00D3577C">
        <w:rPr>
          <w:rFonts w:ascii="Arial" w:hAnsi="Arial" w:cs="Arial"/>
          <w:color w:val="000000" w:themeColor="text1"/>
        </w:rPr>
        <w:t>, K.</w:t>
      </w:r>
      <w:r w:rsidR="00EB483E" w:rsidRPr="00D3577C">
        <w:rPr>
          <w:rFonts w:ascii="Arial" w:hAnsi="Arial" w:cs="Arial"/>
          <w:color w:val="000000" w:themeColor="text1"/>
        </w:rPr>
        <w:t xml:space="preserve"> </w:t>
      </w:r>
      <w:r w:rsidRPr="00D3577C">
        <w:rPr>
          <w:rFonts w:ascii="Arial" w:hAnsi="Arial" w:cs="Arial"/>
          <w:color w:val="000000" w:themeColor="text1"/>
        </w:rPr>
        <w:t>J., Davisson, E.</w:t>
      </w:r>
      <w:r w:rsidR="00EB483E" w:rsidRPr="00D3577C">
        <w:rPr>
          <w:rFonts w:ascii="Arial" w:hAnsi="Arial" w:cs="Arial"/>
          <w:color w:val="000000" w:themeColor="text1"/>
        </w:rPr>
        <w:t xml:space="preserve"> </w:t>
      </w:r>
      <w:r w:rsidRPr="00D3577C">
        <w:rPr>
          <w:rFonts w:ascii="Arial" w:hAnsi="Arial" w:cs="Arial"/>
          <w:color w:val="000000" w:themeColor="text1"/>
        </w:rPr>
        <w:t xml:space="preserve">K., </w:t>
      </w:r>
      <w:proofErr w:type="spellStart"/>
      <w:r w:rsidRPr="00D3577C">
        <w:rPr>
          <w:rFonts w:ascii="Arial" w:hAnsi="Arial" w:cs="Arial"/>
          <w:color w:val="000000" w:themeColor="text1"/>
        </w:rPr>
        <w:t>Jongman</w:t>
      </w:r>
      <w:proofErr w:type="spellEnd"/>
      <w:r w:rsidRPr="00D3577C">
        <w:rPr>
          <w:rFonts w:ascii="Arial" w:hAnsi="Arial" w:cs="Arial"/>
          <w:color w:val="000000" w:themeColor="text1"/>
        </w:rPr>
        <w:t>-Sereno, K.</w:t>
      </w:r>
      <w:r w:rsidR="00EB483E" w:rsidRPr="00D3577C">
        <w:rPr>
          <w:rFonts w:ascii="Arial" w:hAnsi="Arial" w:cs="Arial"/>
          <w:color w:val="000000" w:themeColor="text1"/>
        </w:rPr>
        <w:t xml:space="preserve"> </w:t>
      </w:r>
      <w:r w:rsidRPr="00D3577C">
        <w:rPr>
          <w:rFonts w:ascii="Arial" w:hAnsi="Arial" w:cs="Arial"/>
          <w:color w:val="000000" w:themeColor="text1"/>
        </w:rPr>
        <w:t>P., Isherwood, J.</w:t>
      </w:r>
      <w:r w:rsidR="00EB483E" w:rsidRPr="00D3577C">
        <w:rPr>
          <w:rFonts w:ascii="Arial" w:hAnsi="Arial" w:cs="Arial"/>
          <w:color w:val="000000" w:themeColor="text1"/>
        </w:rPr>
        <w:t xml:space="preserve"> </w:t>
      </w:r>
      <w:r w:rsidRPr="00D3577C">
        <w:rPr>
          <w:rFonts w:ascii="Arial" w:hAnsi="Arial" w:cs="Arial"/>
          <w:color w:val="000000" w:themeColor="text1"/>
        </w:rPr>
        <w:t>C., Raimi, K.</w:t>
      </w:r>
      <w:r w:rsidR="00EB483E" w:rsidRPr="00D3577C">
        <w:rPr>
          <w:rFonts w:ascii="Arial" w:hAnsi="Arial" w:cs="Arial"/>
          <w:color w:val="000000" w:themeColor="text1"/>
        </w:rPr>
        <w:t xml:space="preserve"> </w:t>
      </w:r>
      <w:r w:rsidRPr="00D3577C">
        <w:rPr>
          <w:rFonts w:ascii="Arial" w:hAnsi="Arial" w:cs="Arial"/>
          <w:color w:val="000000" w:themeColor="text1"/>
        </w:rPr>
        <w:t xml:space="preserve">T., </w:t>
      </w:r>
      <w:proofErr w:type="spellStart"/>
      <w:r w:rsidRPr="00D3577C">
        <w:rPr>
          <w:rFonts w:ascii="Arial" w:hAnsi="Arial" w:cs="Arial"/>
          <w:color w:val="000000" w:themeColor="text1"/>
        </w:rPr>
        <w:t>Deffler</w:t>
      </w:r>
      <w:proofErr w:type="spellEnd"/>
      <w:r w:rsidRPr="00D3577C">
        <w:rPr>
          <w:rFonts w:ascii="Arial" w:hAnsi="Arial" w:cs="Arial"/>
          <w:color w:val="000000" w:themeColor="text1"/>
        </w:rPr>
        <w:t>, S.</w:t>
      </w:r>
      <w:r w:rsidR="00EB483E" w:rsidRPr="00D3577C">
        <w:rPr>
          <w:rFonts w:ascii="Arial" w:hAnsi="Arial" w:cs="Arial"/>
          <w:color w:val="000000" w:themeColor="text1"/>
        </w:rPr>
        <w:t xml:space="preserve"> </w:t>
      </w:r>
      <w:r w:rsidRPr="00D3577C">
        <w:rPr>
          <w:rFonts w:ascii="Arial" w:hAnsi="Arial" w:cs="Arial"/>
          <w:color w:val="000000" w:themeColor="text1"/>
        </w:rPr>
        <w:t>A., &amp; Hoyle, R.</w:t>
      </w:r>
      <w:r w:rsidR="00EB483E" w:rsidRPr="00D3577C">
        <w:rPr>
          <w:rFonts w:ascii="Arial" w:hAnsi="Arial" w:cs="Arial"/>
          <w:color w:val="000000" w:themeColor="text1"/>
        </w:rPr>
        <w:t xml:space="preserve"> </w:t>
      </w:r>
      <w:r w:rsidRPr="00D3577C">
        <w:rPr>
          <w:rFonts w:ascii="Arial" w:hAnsi="Arial" w:cs="Arial"/>
          <w:color w:val="000000" w:themeColor="text1"/>
        </w:rPr>
        <w:t xml:space="preserve">H. (2017). </w:t>
      </w:r>
      <w:hyperlink r:id="rId40" w:history="1">
        <w:r w:rsidRPr="00206E90">
          <w:rPr>
            <w:rStyle w:val="Hyperlink"/>
            <w:rFonts w:ascii="Arial" w:hAnsi="Arial" w:cs="Arial"/>
          </w:rPr>
          <w:t>Cognitive and interpersonal features of intellectual humility</w:t>
        </w:r>
      </w:hyperlink>
      <w:r w:rsidRPr="00D3577C">
        <w:rPr>
          <w:rFonts w:ascii="Arial" w:hAnsi="Arial" w:cs="Arial"/>
          <w:color w:val="000000" w:themeColor="text1"/>
        </w:rPr>
        <w:t xml:space="preserve">. </w:t>
      </w:r>
      <w:r w:rsidRPr="00D3577C">
        <w:rPr>
          <w:rFonts w:ascii="Arial" w:hAnsi="Arial" w:cs="Arial"/>
          <w:i/>
          <w:iCs/>
          <w:color w:val="000000" w:themeColor="text1"/>
        </w:rPr>
        <w:t>Personality and Social Psychology Bulletin, 43</w:t>
      </w:r>
      <w:r w:rsidRPr="00D3577C">
        <w:rPr>
          <w:rFonts w:ascii="Arial" w:hAnsi="Arial" w:cs="Arial"/>
          <w:color w:val="000000" w:themeColor="text1"/>
        </w:rPr>
        <w:t>(6), 793</w:t>
      </w:r>
      <w:r w:rsidR="008E023B" w:rsidRPr="00D3577C">
        <w:rPr>
          <w:rFonts w:ascii="Arial" w:hAnsi="Arial" w:cs="Arial"/>
          <w:color w:val="000000" w:themeColor="text1"/>
        </w:rPr>
        <w:t>–</w:t>
      </w:r>
      <w:r w:rsidRPr="00D3577C">
        <w:rPr>
          <w:rFonts w:ascii="Arial" w:hAnsi="Arial" w:cs="Arial"/>
          <w:color w:val="000000" w:themeColor="text1"/>
        </w:rPr>
        <w:t xml:space="preserve">813. </w:t>
      </w:r>
    </w:p>
    <w:p w14:paraId="4F6D49D1" w14:textId="3DED5909" w:rsidR="00041903" w:rsidRPr="008A7633" w:rsidRDefault="00041903" w:rsidP="00C9069B">
      <w:pPr>
        <w:spacing w:after="240" w:line="240" w:lineRule="auto"/>
        <w:ind w:left="720" w:hanging="720"/>
        <w:rPr>
          <w:rFonts w:ascii="Arial" w:hAnsi="Arial" w:cs="Arial"/>
          <w:color w:val="231F20"/>
        </w:rPr>
      </w:pPr>
      <w:r w:rsidRPr="00D3577C">
        <w:rPr>
          <w:rFonts w:ascii="Arial" w:hAnsi="Arial" w:cs="Arial"/>
          <w:color w:val="000000" w:themeColor="text1"/>
        </w:rPr>
        <w:t xml:space="preserve">Lewandowsky, S., &amp; van der Linden, S. (2021). </w:t>
      </w:r>
      <w:hyperlink r:id="rId41" w:history="1">
        <w:r w:rsidRPr="00F87EA3">
          <w:rPr>
            <w:rStyle w:val="Hyperlink"/>
            <w:rFonts w:ascii="Arial" w:hAnsi="Arial" w:cs="Arial"/>
          </w:rPr>
          <w:t xml:space="preserve">Countering misinformation and fake news through inoculation and </w:t>
        </w:r>
        <w:proofErr w:type="spellStart"/>
        <w:r w:rsidRPr="00F87EA3">
          <w:rPr>
            <w:rStyle w:val="Hyperlink"/>
            <w:rFonts w:ascii="Arial" w:hAnsi="Arial" w:cs="Arial"/>
          </w:rPr>
          <w:t>prebunking</w:t>
        </w:r>
        <w:proofErr w:type="spellEnd"/>
      </w:hyperlink>
      <w:r w:rsidRPr="008A7633">
        <w:rPr>
          <w:rFonts w:ascii="Arial" w:hAnsi="Arial" w:cs="Arial"/>
          <w:color w:val="231F20"/>
        </w:rPr>
        <w:t>.</w:t>
      </w:r>
      <w:r w:rsidRPr="00D3577C">
        <w:rPr>
          <w:rFonts w:ascii="Arial" w:hAnsi="Arial" w:cs="Arial"/>
          <w:color w:val="000000" w:themeColor="text1"/>
        </w:rPr>
        <w:t xml:space="preserve"> </w:t>
      </w:r>
      <w:r w:rsidRPr="00D3577C">
        <w:rPr>
          <w:rFonts w:ascii="Arial" w:hAnsi="Arial" w:cs="Arial"/>
          <w:i/>
          <w:iCs/>
          <w:color w:val="000000" w:themeColor="text1"/>
        </w:rPr>
        <w:t>European Review of Social Psychology, 32</w:t>
      </w:r>
      <w:r w:rsidRPr="00D3577C">
        <w:rPr>
          <w:rFonts w:ascii="Arial" w:hAnsi="Arial" w:cs="Arial"/>
          <w:color w:val="000000" w:themeColor="text1"/>
        </w:rPr>
        <w:t>(2), 348</w:t>
      </w:r>
      <w:r w:rsidR="008E023B" w:rsidRPr="00D3577C">
        <w:rPr>
          <w:rFonts w:ascii="Arial" w:hAnsi="Arial" w:cs="Arial"/>
          <w:color w:val="000000" w:themeColor="text1"/>
        </w:rPr>
        <w:t>–</w:t>
      </w:r>
      <w:r w:rsidRPr="00D3577C">
        <w:rPr>
          <w:rFonts w:ascii="Arial" w:hAnsi="Arial" w:cs="Arial"/>
          <w:color w:val="000000" w:themeColor="text1"/>
        </w:rPr>
        <w:t xml:space="preserve">384. </w:t>
      </w:r>
    </w:p>
    <w:p w14:paraId="2EB5C8BE" w14:textId="21F104CA" w:rsidR="00041903" w:rsidRPr="00D3577C" w:rsidRDefault="00041903" w:rsidP="00C9069B">
      <w:pPr>
        <w:spacing w:after="240" w:line="240" w:lineRule="auto"/>
        <w:ind w:left="720" w:hanging="720"/>
        <w:rPr>
          <w:rFonts w:ascii="Arial" w:hAnsi="Arial" w:cs="Arial"/>
          <w:color w:val="000000" w:themeColor="text1"/>
        </w:rPr>
      </w:pPr>
      <w:r w:rsidRPr="00D3577C">
        <w:rPr>
          <w:rFonts w:ascii="Arial" w:hAnsi="Arial" w:cs="Arial"/>
          <w:color w:val="000000" w:themeColor="text1"/>
        </w:rPr>
        <w:t xml:space="preserve">Lim, S. (2020). </w:t>
      </w:r>
      <w:hyperlink r:id="rId42" w:history="1">
        <w:r w:rsidRPr="006967BB">
          <w:rPr>
            <w:rStyle w:val="Hyperlink"/>
            <w:rFonts w:ascii="Arial" w:hAnsi="Arial" w:cs="Arial"/>
          </w:rPr>
          <w:t>Academic library guides for tackling fake news: A content analysis</w:t>
        </w:r>
      </w:hyperlink>
      <w:r w:rsidRPr="00D3577C">
        <w:rPr>
          <w:rFonts w:ascii="Arial" w:hAnsi="Arial" w:cs="Arial"/>
          <w:color w:val="000000" w:themeColor="text1"/>
        </w:rPr>
        <w:t xml:space="preserve">. </w:t>
      </w:r>
      <w:r w:rsidRPr="00D3577C">
        <w:rPr>
          <w:rFonts w:ascii="Arial" w:hAnsi="Arial" w:cs="Arial"/>
          <w:i/>
          <w:iCs/>
          <w:color w:val="000000" w:themeColor="text1"/>
        </w:rPr>
        <w:t>The Journal of Academic Librarianship, 46</w:t>
      </w:r>
      <w:r w:rsidRPr="00D3577C">
        <w:rPr>
          <w:rFonts w:ascii="Arial" w:hAnsi="Arial" w:cs="Arial"/>
          <w:color w:val="000000" w:themeColor="text1"/>
        </w:rPr>
        <w:t>(5), 1</w:t>
      </w:r>
      <w:r w:rsidR="008E023B" w:rsidRPr="00D3577C">
        <w:rPr>
          <w:rFonts w:ascii="Arial" w:hAnsi="Arial" w:cs="Arial"/>
          <w:color w:val="000000" w:themeColor="text1"/>
        </w:rPr>
        <w:t>–</w:t>
      </w:r>
      <w:r w:rsidRPr="00D3577C">
        <w:rPr>
          <w:rFonts w:ascii="Arial" w:hAnsi="Arial" w:cs="Arial"/>
          <w:color w:val="000000" w:themeColor="text1"/>
        </w:rPr>
        <w:t xml:space="preserve">11. </w:t>
      </w:r>
    </w:p>
    <w:p w14:paraId="0EE2F77E" w14:textId="5042AC6E" w:rsidR="00041903" w:rsidRPr="008A7633" w:rsidRDefault="00041903" w:rsidP="00C9069B">
      <w:pPr>
        <w:spacing w:after="240" w:line="240" w:lineRule="auto"/>
        <w:ind w:left="720" w:hanging="720"/>
        <w:rPr>
          <w:rFonts w:ascii="Arial" w:hAnsi="Arial" w:cs="Arial"/>
          <w:color w:val="231F20"/>
        </w:rPr>
      </w:pPr>
      <w:r w:rsidRPr="00D3577C">
        <w:rPr>
          <w:rFonts w:ascii="Arial" w:hAnsi="Arial" w:cs="Arial"/>
          <w:color w:val="000000" w:themeColor="text1"/>
        </w:rPr>
        <w:t>Lin, M., Chai, C.</w:t>
      </w:r>
      <w:r w:rsidR="00D552B9" w:rsidRPr="00D3577C">
        <w:rPr>
          <w:rFonts w:ascii="Arial" w:hAnsi="Arial" w:cs="Arial"/>
          <w:color w:val="000000" w:themeColor="text1"/>
        </w:rPr>
        <w:t xml:space="preserve"> </w:t>
      </w:r>
      <w:r w:rsidRPr="00D3577C">
        <w:rPr>
          <w:rFonts w:ascii="Arial" w:hAnsi="Arial" w:cs="Arial"/>
          <w:color w:val="000000" w:themeColor="text1"/>
        </w:rPr>
        <w:t xml:space="preserve">S., &amp; Liang, J-C. (2022). </w:t>
      </w:r>
      <w:hyperlink r:id="rId43" w:history="1">
        <w:r w:rsidRPr="00660467">
          <w:rPr>
            <w:rStyle w:val="Hyperlink"/>
            <w:rFonts w:ascii="Arial" w:hAnsi="Arial" w:cs="Arial"/>
          </w:rPr>
          <w:t>A mediation model of the relationship between university students’ news media literacy and xenophobia: The role of intellectual humility, perceived threat and blind patriotism</w:t>
        </w:r>
      </w:hyperlink>
      <w:r w:rsidRPr="00D3577C">
        <w:rPr>
          <w:rFonts w:ascii="Arial" w:hAnsi="Arial" w:cs="Arial"/>
          <w:color w:val="000000" w:themeColor="text1"/>
        </w:rPr>
        <w:t xml:space="preserve">. </w:t>
      </w:r>
      <w:r w:rsidRPr="00D3577C">
        <w:rPr>
          <w:rFonts w:ascii="Arial" w:hAnsi="Arial" w:cs="Arial"/>
          <w:i/>
          <w:iCs/>
          <w:color w:val="000000" w:themeColor="text1"/>
        </w:rPr>
        <w:t>Frontiers in Psychology, 13</w:t>
      </w:r>
      <w:r w:rsidRPr="00D3577C">
        <w:rPr>
          <w:rFonts w:ascii="Arial" w:hAnsi="Arial" w:cs="Arial"/>
          <w:color w:val="000000" w:themeColor="text1"/>
        </w:rPr>
        <w:t>, 1</w:t>
      </w:r>
      <w:r w:rsidR="008E023B" w:rsidRPr="00D3577C">
        <w:rPr>
          <w:rFonts w:ascii="Arial" w:hAnsi="Arial" w:cs="Arial"/>
          <w:color w:val="000000" w:themeColor="text1"/>
        </w:rPr>
        <w:t>–</w:t>
      </w:r>
      <w:r w:rsidRPr="00D3577C">
        <w:rPr>
          <w:rFonts w:ascii="Arial" w:hAnsi="Arial" w:cs="Arial"/>
          <w:color w:val="000000" w:themeColor="text1"/>
        </w:rPr>
        <w:t xml:space="preserve">15. </w:t>
      </w:r>
    </w:p>
    <w:p w14:paraId="343D67C7" w14:textId="5A13F88A" w:rsidR="00041903" w:rsidRPr="008A7633" w:rsidRDefault="00041903" w:rsidP="00C9069B">
      <w:pPr>
        <w:spacing w:after="240" w:line="240" w:lineRule="auto"/>
        <w:ind w:left="720" w:hanging="720"/>
        <w:rPr>
          <w:rFonts w:ascii="Arial" w:hAnsi="Arial" w:cs="Arial"/>
          <w:color w:val="231F20"/>
        </w:rPr>
      </w:pPr>
      <w:r w:rsidRPr="006967BB">
        <w:rPr>
          <w:rFonts w:ascii="Arial" w:hAnsi="Arial" w:cs="Arial"/>
          <w:color w:val="000000" w:themeColor="text1"/>
        </w:rPr>
        <w:lastRenderedPageBreak/>
        <w:t xml:space="preserve">Lloyd, A. (2005). </w:t>
      </w:r>
      <w:hyperlink r:id="rId44" w:history="1">
        <w:r w:rsidRPr="00B60D12">
          <w:rPr>
            <w:rStyle w:val="Hyperlink"/>
            <w:rFonts w:ascii="Arial" w:hAnsi="Arial" w:cs="Arial"/>
          </w:rPr>
          <w:t>Information literacy: Different contexts, different concepts, different truths?</w:t>
        </w:r>
      </w:hyperlink>
      <w:r w:rsidRPr="008A7633">
        <w:rPr>
          <w:rFonts w:ascii="Arial" w:hAnsi="Arial" w:cs="Arial"/>
          <w:color w:val="231F20"/>
        </w:rPr>
        <w:t xml:space="preserve"> </w:t>
      </w:r>
      <w:r w:rsidRPr="006967BB">
        <w:rPr>
          <w:rFonts w:ascii="Arial" w:hAnsi="Arial" w:cs="Arial"/>
          <w:i/>
          <w:iCs/>
          <w:color w:val="000000" w:themeColor="text1"/>
        </w:rPr>
        <w:t>Journal of Librarianship and Information Science, 37</w:t>
      </w:r>
      <w:r w:rsidR="00296CC7" w:rsidRPr="006967BB">
        <w:rPr>
          <w:rFonts w:ascii="Arial" w:hAnsi="Arial" w:cs="Arial"/>
          <w:color w:val="000000" w:themeColor="text1"/>
        </w:rPr>
        <w:t>(2)</w:t>
      </w:r>
      <w:r w:rsidRPr="006967BB">
        <w:rPr>
          <w:rFonts w:ascii="Arial" w:hAnsi="Arial" w:cs="Arial"/>
          <w:i/>
          <w:iCs/>
          <w:color w:val="000000" w:themeColor="text1"/>
        </w:rPr>
        <w:t>,</w:t>
      </w:r>
      <w:r w:rsidRPr="006967BB">
        <w:rPr>
          <w:rFonts w:ascii="Arial" w:hAnsi="Arial" w:cs="Arial"/>
          <w:color w:val="000000" w:themeColor="text1"/>
        </w:rPr>
        <w:t xml:space="preserve"> 82</w:t>
      </w:r>
      <w:r w:rsidR="008E023B" w:rsidRPr="006967BB">
        <w:rPr>
          <w:rFonts w:ascii="Arial" w:hAnsi="Arial" w:cs="Arial"/>
          <w:color w:val="000000" w:themeColor="text1"/>
        </w:rPr>
        <w:t>–</w:t>
      </w:r>
      <w:r w:rsidRPr="006967BB">
        <w:rPr>
          <w:rFonts w:ascii="Arial" w:hAnsi="Arial" w:cs="Arial"/>
          <w:color w:val="000000" w:themeColor="text1"/>
        </w:rPr>
        <w:t xml:space="preserve">88. </w:t>
      </w:r>
    </w:p>
    <w:p w14:paraId="32C31051" w14:textId="57E9C971" w:rsidR="00041903" w:rsidRPr="008A7633" w:rsidRDefault="00041903" w:rsidP="00C9069B">
      <w:pPr>
        <w:spacing w:after="240" w:line="240" w:lineRule="auto"/>
        <w:ind w:left="720" w:hanging="720"/>
        <w:rPr>
          <w:rFonts w:ascii="Arial" w:hAnsi="Arial" w:cs="Arial"/>
        </w:rPr>
      </w:pPr>
      <w:r w:rsidRPr="008A7633">
        <w:rPr>
          <w:rFonts w:ascii="Arial" w:hAnsi="Arial" w:cs="Arial"/>
        </w:rPr>
        <w:t>Martel, C., Pennycook, G., &amp; Rand, D.</w:t>
      </w:r>
      <w:r w:rsidR="00332DFF">
        <w:rPr>
          <w:rFonts w:ascii="Arial" w:hAnsi="Arial" w:cs="Arial"/>
        </w:rPr>
        <w:t xml:space="preserve"> </w:t>
      </w:r>
      <w:r w:rsidRPr="008A7633">
        <w:rPr>
          <w:rFonts w:ascii="Arial" w:hAnsi="Arial" w:cs="Arial"/>
        </w:rPr>
        <w:t xml:space="preserve">G. (2020). </w:t>
      </w:r>
      <w:hyperlink r:id="rId45" w:history="1">
        <w:r w:rsidRPr="00BD18EC">
          <w:rPr>
            <w:rStyle w:val="Hyperlink"/>
            <w:rFonts w:ascii="Arial" w:hAnsi="Arial" w:cs="Arial"/>
          </w:rPr>
          <w:t>Reliance on emotion promotes belief in fake news</w:t>
        </w:r>
      </w:hyperlink>
      <w:r w:rsidRPr="008A7633">
        <w:rPr>
          <w:rFonts w:ascii="Arial" w:hAnsi="Arial" w:cs="Arial"/>
        </w:rPr>
        <w:t xml:space="preserve">. </w:t>
      </w:r>
      <w:r w:rsidRPr="008A7633">
        <w:rPr>
          <w:rFonts w:ascii="Arial" w:hAnsi="Arial" w:cs="Arial"/>
          <w:i/>
          <w:iCs/>
        </w:rPr>
        <w:t>Cognitive Research: Principles and Implications, 5</w:t>
      </w:r>
      <w:r w:rsidRPr="008A7633">
        <w:rPr>
          <w:rFonts w:ascii="Arial" w:hAnsi="Arial" w:cs="Arial"/>
        </w:rPr>
        <w:t>(1), 1</w:t>
      </w:r>
      <w:r w:rsidR="008E023B" w:rsidRPr="008E023B">
        <w:rPr>
          <w:rFonts w:ascii="Arial" w:hAnsi="Arial" w:cs="Arial"/>
          <w:color w:val="231F20"/>
        </w:rPr>
        <w:t>–</w:t>
      </w:r>
      <w:r w:rsidRPr="008A7633">
        <w:rPr>
          <w:rFonts w:ascii="Arial" w:hAnsi="Arial" w:cs="Arial"/>
        </w:rPr>
        <w:t>20.</w:t>
      </w:r>
      <w:r w:rsidR="00BD18EC">
        <w:rPr>
          <w:rFonts w:ascii="Arial" w:hAnsi="Arial" w:cs="Arial"/>
          <w:color w:val="333333"/>
          <w:shd w:val="clear" w:color="auto" w:fill="FCFCFC"/>
        </w:rPr>
        <w:t xml:space="preserve"> </w:t>
      </w:r>
    </w:p>
    <w:p w14:paraId="0055B0CC" w14:textId="653D02BC" w:rsidR="00041903" w:rsidRPr="008A7633" w:rsidRDefault="00041903" w:rsidP="00C9069B">
      <w:pPr>
        <w:spacing w:after="240" w:line="240" w:lineRule="auto"/>
        <w:ind w:left="720" w:hanging="720"/>
        <w:rPr>
          <w:rFonts w:ascii="Arial" w:hAnsi="Arial" w:cs="Arial"/>
        </w:rPr>
      </w:pPr>
      <w:r w:rsidRPr="008A7633">
        <w:rPr>
          <w:rFonts w:ascii="Arial" w:hAnsi="Arial" w:cs="Arial"/>
        </w:rPr>
        <w:t xml:space="preserve">McGrew, S., Smith, M., Breakstone, J., Ortega, T., &amp; </w:t>
      </w:r>
      <w:proofErr w:type="spellStart"/>
      <w:r w:rsidRPr="008A7633">
        <w:rPr>
          <w:rFonts w:ascii="Arial" w:hAnsi="Arial" w:cs="Arial"/>
        </w:rPr>
        <w:t>Wineburg</w:t>
      </w:r>
      <w:proofErr w:type="spellEnd"/>
      <w:r w:rsidRPr="008A7633">
        <w:rPr>
          <w:rFonts w:ascii="Arial" w:hAnsi="Arial" w:cs="Arial"/>
        </w:rPr>
        <w:t xml:space="preserve">, S. (2019). </w:t>
      </w:r>
      <w:hyperlink r:id="rId46" w:history="1">
        <w:r w:rsidRPr="00BD18EC">
          <w:rPr>
            <w:rStyle w:val="Hyperlink"/>
            <w:rFonts w:ascii="Arial" w:hAnsi="Arial" w:cs="Arial"/>
          </w:rPr>
          <w:t>Improving university students’ web savvy: An intervention study</w:t>
        </w:r>
      </w:hyperlink>
      <w:r w:rsidRPr="008A7633">
        <w:rPr>
          <w:rFonts w:ascii="Arial" w:hAnsi="Arial" w:cs="Arial"/>
        </w:rPr>
        <w:t>.</w:t>
      </w:r>
      <w:r w:rsidR="00BD18EC">
        <w:rPr>
          <w:rFonts w:ascii="Arial" w:hAnsi="Arial" w:cs="Arial"/>
        </w:rPr>
        <w:t xml:space="preserve"> </w:t>
      </w:r>
      <w:r w:rsidRPr="008A7633">
        <w:rPr>
          <w:rFonts w:ascii="Arial" w:hAnsi="Arial" w:cs="Arial"/>
          <w:i/>
          <w:iCs/>
        </w:rPr>
        <w:t>British Journal of Educational Psychology,</w:t>
      </w:r>
      <w:r w:rsidR="00BD18EC">
        <w:rPr>
          <w:rFonts w:ascii="Arial" w:hAnsi="Arial" w:cs="Arial"/>
          <w:i/>
          <w:iCs/>
        </w:rPr>
        <w:t xml:space="preserve"> </w:t>
      </w:r>
      <w:r w:rsidRPr="008A7633">
        <w:rPr>
          <w:rFonts w:ascii="Arial" w:hAnsi="Arial" w:cs="Arial"/>
          <w:i/>
          <w:iCs/>
        </w:rPr>
        <w:t>89</w:t>
      </w:r>
      <w:r w:rsidRPr="008A7633">
        <w:rPr>
          <w:rFonts w:ascii="Arial" w:hAnsi="Arial" w:cs="Arial"/>
        </w:rPr>
        <w:t>(3), 485–500</w:t>
      </w:r>
      <w:r w:rsidR="00BD18EC">
        <w:rPr>
          <w:rFonts w:ascii="Arial" w:hAnsi="Arial" w:cs="Arial"/>
        </w:rPr>
        <w:t>.</w:t>
      </w:r>
    </w:p>
    <w:p w14:paraId="726C2C84" w14:textId="1B211120" w:rsidR="00041903" w:rsidRPr="008A7633" w:rsidRDefault="00041903" w:rsidP="00C9069B">
      <w:pPr>
        <w:spacing w:after="240" w:line="240" w:lineRule="auto"/>
        <w:ind w:left="720" w:hanging="720"/>
        <w:rPr>
          <w:rFonts w:ascii="Arial" w:hAnsi="Arial" w:cs="Arial"/>
        </w:rPr>
      </w:pPr>
      <w:proofErr w:type="spellStart"/>
      <w:r w:rsidRPr="008A7633">
        <w:rPr>
          <w:rFonts w:ascii="Arial" w:hAnsi="Arial" w:cs="Arial"/>
        </w:rPr>
        <w:t>Motz</w:t>
      </w:r>
      <w:proofErr w:type="spellEnd"/>
      <w:r w:rsidRPr="008A7633">
        <w:rPr>
          <w:rFonts w:ascii="Arial" w:hAnsi="Arial" w:cs="Arial"/>
        </w:rPr>
        <w:t>, B.</w:t>
      </w:r>
      <w:r w:rsidR="007D4581">
        <w:rPr>
          <w:rFonts w:ascii="Arial" w:hAnsi="Arial" w:cs="Arial"/>
        </w:rPr>
        <w:t xml:space="preserve"> </w:t>
      </w:r>
      <w:r w:rsidRPr="008A7633">
        <w:rPr>
          <w:rFonts w:ascii="Arial" w:hAnsi="Arial" w:cs="Arial"/>
        </w:rPr>
        <w:t>A., Fyfe, E.</w:t>
      </w:r>
      <w:r w:rsidR="007D4581">
        <w:rPr>
          <w:rFonts w:ascii="Arial" w:hAnsi="Arial" w:cs="Arial"/>
        </w:rPr>
        <w:t xml:space="preserve"> </w:t>
      </w:r>
      <w:r w:rsidRPr="008A7633">
        <w:rPr>
          <w:rFonts w:ascii="Arial" w:hAnsi="Arial" w:cs="Arial"/>
        </w:rPr>
        <w:t>R., &amp; Guba, T.</w:t>
      </w:r>
      <w:r w:rsidR="007D4581">
        <w:rPr>
          <w:rFonts w:ascii="Arial" w:hAnsi="Arial" w:cs="Arial"/>
        </w:rPr>
        <w:t xml:space="preserve"> </w:t>
      </w:r>
      <w:r w:rsidRPr="008A7633">
        <w:rPr>
          <w:rFonts w:ascii="Arial" w:hAnsi="Arial" w:cs="Arial"/>
        </w:rPr>
        <w:t xml:space="preserve">P. (2023). </w:t>
      </w:r>
      <w:hyperlink r:id="rId47" w:history="1">
        <w:r w:rsidRPr="00BD18EC">
          <w:rPr>
            <w:rStyle w:val="Hyperlink"/>
            <w:rFonts w:ascii="Arial" w:hAnsi="Arial" w:cs="Arial"/>
          </w:rPr>
          <w:t xml:space="preserve">Learning to call </w:t>
        </w:r>
        <w:proofErr w:type="spellStart"/>
        <w:r w:rsidRPr="00BD18EC">
          <w:rPr>
            <w:rStyle w:val="Hyperlink"/>
            <w:rFonts w:ascii="Arial" w:hAnsi="Arial" w:cs="Arial"/>
          </w:rPr>
          <w:t>bullsh</w:t>
        </w:r>
        <w:proofErr w:type="spellEnd"/>
        <w:r w:rsidRPr="00BD18EC">
          <w:rPr>
            <w:rStyle w:val="Hyperlink"/>
            <w:rFonts w:ascii="Arial" w:hAnsi="Arial" w:cs="Arial"/>
          </w:rPr>
          <w:t>*t via induction: Categorization training improves critical thinking performance</w:t>
        </w:r>
      </w:hyperlink>
      <w:r w:rsidRPr="008A7633">
        <w:rPr>
          <w:rFonts w:ascii="Arial" w:hAnsi="Arial" w:cs="Arial"/>
        </w:rPr>
        <w:t xml:space="preserve">. </w:t>
      </w:r>
      <w:r w:rsidRPr="008A7633">
        <w:rPr>
          <w:rFonts w:ascii="Arial" w:hAnsi="Arial" w:cs="Arial"/>
          <w:i/>
          <w:iCs/>
        </w:rPr>
        <w:t>Journal of Applied Research in Memory and Cognition, 12</w:t>
      </w:r>
      <w:r w:rsidRPr="008A7633">
        <w:rPr>
          <w:rFonts w:ascii="Arial" w:hAnsi="Arial" w:cs="Arial"/>
        </w:rPr>
        <w:t>(3), 310</w:t>
      </w:r>
      <w:r w:rsidR="008E023B">
        <w:rPr>
          <w:rFonts w:ascii="Arial" w:hAnsi="Arial" w:cs="Arial"/>
        </w:rPr>
        <w:t>–</w:t>
      </w:r>
      <w:r w:rsidRPr="008A7633">
        <w:rPr>
          <w:rFonts w:ascii="Arial" w:hAnsi="Arial" w:cs="Arial"/>
        </w:rPr>
        <w:t xml:space="preserve">324. </w:t>
      </w:r>
    </w:p>
    <w:p w14:paraId="3AF4BCD1" w14:textId="71E28F6C" w:rsidR="00041903" w:rsidRPr="008A7633" w:rsidRDefault="00041903" w:rsidP="00C9069B">
      <w:pPr>
        <w:spacing w:after="240" w:line="240" w:lineRule="auto"/>
        <w:ind w:left="720" w:hanging="720"/>
        <w:rPr>
          <w:rFonts w:ascii="Arial" w:hAnsi="Arial" w:cs="Arial"/>
        </w:rPr>
      </w:pPr>
      <w:r w:rsidRPr="008A7633">
        <w:rPr>
          <w:rFonts w:ascii="Arial" w:hAnsi="Arial" w:cs="Arial"/>
        </w:rPr>
        <w:t>Muniz-</w:t>
      </w:r>
      <w:proofErr w:type="spellStart"/>
      <w:r w:rsidRPr="008A7633">
        <w:rPr>
          <w:rFonts w:ascii="Arial" w:hAnsi="Arial" w:cs="Arial"/>
        </w:rPr>
        <w:t>Valezquez</w:t>
      </w:r>
      <w:proofErr w:type="spellEnd"/>
      <w:r w:rsidRPr="008A7633">
        <w:rPr>
          <w:rFonts w:ascii="Arial" w:hAnsi="Arial" w:cs="Arial"/>
        </w:rPr>
        <w:t>, J.</w:t>
      </w:r>
      <w:r w:rsidR="007D4581">
        <w:rPr>
          <w:rFonts w:ascii="Arial" w:hAnsi="Arial" w:cs="Arial"/>
        </w:rPr>
        <w:t xml:space="preserve"> </w:t>
      </w:r>
      <w:r w:rsidRPr="008A7633">
        <w:rPr>
          <w:rFonts w:ascii="Arial" w:hAnsi="Arial" w:cs="Arial"/>
        </w:rPr>
        <w:t xml:space="preserve">A. (2023). </w:t>
      </w:r>
      <w:bookmarkStart w:id="0" w:name="_Hlk167117818"/>
      <w:r w:rsidR="007D4581">
        <w:rPr>
          <w:rFonts w:ascii="Arial" w:hAnsi="Arial" w:cs="Arial"/>
        </w:rPr>
        <w:fldChar w:fldCharType="begin"/>
      </w:r>
      <w:r w:rsidR="007D4581">
        <w:rPr>
          <w:rFonts w:ascii="Arial" w:hAnsi="Arial" w:cs="Arial"/>
        </w:rPr>
        <w:instrText xml:space="preserve"> HYPERLINK "https://doi.org/10.17645/mac.v11i2.7029" </w:instrText>
      </w:r>
      <w:r w:rsidR="007D4581">
        <w:rPr>
          <w:rFonts w:ascii="Arial" w:hAnsi="Arial" w:cs="Arial"/>
        </w:rPr>
      </w:r>
      <w:r w:rsidR="007D4581">
        <w:rPr>
          <w:rFonts w:ascii="Arial" w:hAnsi="Arial" w:cs="Arial"/>
        </w:rPr>
        <w:fldChar w:fldCharType="separate"/>
      </w:r>
      <w:r w:rsidRPr="007D4581">
        <w:rPr>
          <w:rStyle w:val="Hyperlink"/>
          <w:rFonts w:ascii="Arial" w:hAnsi="Arial" w:cs="Arial"/>
        </w:rPr>
        <w:t>(Dis)information literacy: A democratic right and duty of all citizens</w:t>
      </w:r>
      <w:r w:rsidR="007D4581">
        <w:rPr>
          <w:rFonts w:ascii="Arial" w:hAnsi="Arial" w:cs="Arial"/>
        </w:rPr>
        <w:fldChar w:fldCharType="end"/>
      </w:r>
      <w:r w:rsidRPr="008A7633">
        <w:rPr>
          <w:rFonts w:ascii="Arial" w:hAnsi="Arial" w:cs="Arial"/>
        </w:rPr>
        <w:t xml:space="preserve">. </w:t>
      </w:r>
      <w:r w:rsidRPr="008A7633">
        <w:rPr>
          <w:rFonts w:ascii="Arial" w:hAnsi="Arial" w:cs="Arial"/>
          <w:i/>
          <w:iCs/>
        </w:rPr>
        <w:t>Media and Communication, 11</w:t>
      </w:r>
      <w:r w:rsidRPr="008A7633">
        <w:rPr>
          <w:rFonts w:ascii="Arial" w:hAnsi="Arial" w:cs="Arial"/>
        </w:rPr>
        <w:t>(2)</w:t>
      </w:r>
      <w:r w:rsidR="007D4581">
        <w:rPr>
          <w:rFonts w:ascii="Arial" w:hAnsi="Arial" w:cs="Arial"/>
        </w:rPr>
        <w:t xml:space="preserve">, </w:t>
      </w:r>
      <w:r w:rsidR="007D4581" w:rsidRPr="007D4581">
        <w:rPr>
          <w:rFonts w:ascii="Arial" w:hAnsi="Arial" w:cs="Arial"/>
        </w:rPr>
        <w:t>1</w:t>
      </w:r>
      <w:r w:rsidR="008E023B">
        <w:rPr>
          <w:rFonts w:ascii="Arial" w:hAnsi="Arial" w:cs="Arial"/>
        </w:rPr>
        <w:t>–</w:t>
      </w:r>
      <w:r w:rsidR="007D4581" w:rsidRPr="007D4581">
        <w:rPr>
          <w:rFonts w:ascii="Arial" w:hAnsi="Arial" w:cs="Arial"/>
        </w:rPr>
        <w:t>4.</w:t>
      </w:r>
      <w:r w:rsidRPr="008A7633">
        <w:rPr>
          <w:rFonts w:ascii="Arial" w:hAnsi="Arial" w:cs="Arial"/>
        </w:rPr>
        <w:t xml:space="preserve"> </w:t>
      </w:r>
      <w:bookmarkEnd w:id="0"/>
    </w:p>
    <w:p w14:paraId="59FC5F56" w14:textId="77777777" w:rsidR="00041903" w:rsidRDefault="00041903" w:rsidP="00C9069B">
      <w:pPr>
        <w:spacing w:after="240" w:line="240" w:lineRule="auto"/>
        <w:ind w:left="720" w:hanging="720"/>
        <w:rPr>
          <w:rFonts w:ascii="Arial" w:hAnsi="Arial" w:cs="Arial"/>
        </w:rPr>
      </w:pPr>
      <w:r w:rsidRPr="008A7633">
        <w:rPr>
          <w:rFonts w:ascii="Arial" w:hAnsi="Arial" w:cs="Arial"/>
        </w:rPr>
        <w:t xml:space="preserve">Noble, S.U. (2018). </w:t>
      </w:r>
      <w:r w:rsidRPr="008A7633">
        <w:rPr>
          <w:rFonts w:ascii="Arial" w:hAnsi="Arial" w:cs="Arial"/>
          <w:i/>
        </w:rPr>
        <w:t>Algorithms of oppression: How search engines reinforce racism</w:t>
      </w:r>
      <w:r w:rsidRPr="008A7633">
        <w:rPr>
          <w:rFonts w:ascii="Arial" w:hAnsi="Arial" w:cs="Arial"/>
        </w:rPr>
        <w:t>. NYU Press.</w:t>
      </w:r>
    </w:p>
    <w:p w14:paraId="4C72EF82" w14:textId="255B6026" w:rsidR="0076316A" w:rsidRPr="008A7633" w:rsidRDefault="0076316A" w:rsidP="00C9069B">
      <w:pPr>
        <w:spacing w:after="240" w:line="240" w:lineRule="auto"/>
        <w:ind w:left="720" w:hanging="720"/>
        <w:rPr>
          <w:rFonts w:ascii="Arial" w:hAnsi="Arial" w:cs="Arial"/>
        </w:rPr>
      </w:pPr>
      <w:r w:rsidRPr="0076316A">
        <w:rPr>
          <w:rFonts w:ascii="Arial" w:hAnsi="Arial" w:cs="Arial"/>
        </w:rPr>
        <w:t xml:space="preserve">Obama, B. (2009). </w:t>
      </w:r>
      <w:hyperlink r:id="rId48" w:history="1">
        <w:r w:rsidRPr="0076316A">
          <w:rPr>
            <w:rStyle w:val="Hyperlink"/>
            <w:rFonts w:ascii="Arial" w:hAnsi="Arial" w:cs="Arial"/>
          </w:rPr>
          <w:t>National Information Literacy Awareness Month</w:t>
        </w:r>
      </w:hyperlink>
      <w:r w:rsidRPr="0076316A">
        <w:rPr>
          <w:rFonts w:ascii="Arial" w:hAnsi="Arial" w:cs="Arial"/>
        </w:rPr>
        <w:t>, 2009. Federal Register, 74(194), 51445</w:t>
      </w:r>
      <w:r w:rsidR="008E023B">
        <w:rPr>
          <w:rFonts w:ascii="Arial" w:hAnsi="Arial" w:cs="Arial"/>
        </w:rPr>
        <w:t>–</w:t>
      </w:r>
      <w:r w:rsidRPr="0076316A">
        <w:rPr>
          <w:rFonts w:ascii="Arial" w:hAnsi="Arial" w:cs="Arial"/>
        </w:rPr>
        <w:t>51446.</w:t>
      </w:r>
    </w:p>
    <w:p w14:paraId="41E25609" w14:textId="1922ED25" w:rsidR="00041903" w:rsidRPr="008A7633" w:rsidRDefault="00041903" w:rsidP="00C9069B">
      <w:pPr>
        <w:spacing w:after="240" w:line="240" w:lineRule="auto"/>
        <w:ind w:left="720" w:hanging="720"/>
        <w:rPr>
          <w:rFonts w:ascii="Arial" w:hAnsi="Arial" w:cs="Arial"/>
          <w:color w:val="231F20"/>
        </w:rPr>
      </w:pPr>
      <w:r w:rsidRPr="008A7633">
        <w:rPr>
          <w:rFonts w:ascii="Arial" w:hAnsi="Arial" w:cs="Arial"/>
        </w:rPr>
        <w:t xml:space="preserve">Pawley, C. (2003). </w:t>
      </w:r>
      <w:hyperlink r:id="rId49" w:history="1">
        <w:r w:rsidRPr="007D4581">
          <w:rPr>
            <w:rStyle w:val="Hyperlink"/>
            <w:rFonts w:ascii="Arial" w:hAnsi="Arial" w:cs="Arial"/>
          </w:rPr>
          <w:t>Information literacy: A contradictory coupling</w:t>
        </w:r>
      </w:hyperlink>
      <w:r w:rsidRPr="008A7633">
        <w:rPr>
          <w:rFonts w:ascii="Arial" w:hAnsi="Arial" w:cs="Arial"/>
        </w:rPr>
        <w:t xml:space="preserve">. </w:t>
      </w:r>
      <w:r w:rsidRPr="008A7633">
        <w:rPr>
          <w:rFonts w:ascii="Arial" w:hAnsi="Arial" w:cs="Arial"/>
          <w:i/>
          <w:iCs/>
        </w:rPr>
        <w:t>The Library Quarterly: Information, Community, Policy, 73</w:t>
      </w:r>
      <w:r w:rsidRPr="008A7633">
        <w:rPr>
          <w:rFonts w:ascii="Arial" w:hAnsi="Arial" w:cs="Arial"/>
        </w:rPr>
        <w:t>(4), 422</w:t>
      </w:r>
      <w:r w:rsidR="008E023B">
        <w:rPr>
          <w:rFonts w:ascii="Arial" w:hAnsi="Arial" w:cs="Arial"/>
        </w:rPr>
        <w:t>–</w:t>
      </w:r>
      <w:r w:rsidRPr="008A7633">
        <w:rPr>
          <w:rFonts w:ascii="Arial" w:hAnsi="Arial" w:cs="Arial"/>
        </w:rPr>
        <w:t xml:space="preserve">452. </w:t>
      </w:r>
    </w:p>
    <w:p w14:paraId="230B7169" w14:textId="08230819" w:rsidR="00041903" w:rsidRPr="008A7633" w:rsidRDefault="00041903" w:rsidP="00C9069B">
      <w:pPr>
        <w:spacing w:after="240" w:line="240" w:lineRule="auto"/>
        <w:ind w:left="720" w:hanging="720"/>
        <w:rPr>
          <w:rFonts w:ascii="Arial" w:hAnsi="Arial" w:cs="Arial"/>
          <w:shd w:val="clear" w:color="auto" w:fill="FFFFFF"/>
        </w:rPr>
      </w:pPr>
      <w:r w:rsidRPr="008A7633">
        <w:rPr>
          <w:rFonts w:ascii="Arial" w:hAnsi="Arial" w:cs="Arial"/>
          <w:shd w:val="clear" w:color="auto" w:fill="FFFFFF"/>
        </w:rPr>
        <w:t>Perry, H. B. (2019). </w:t>
      </w:r>
      <w:hyperlink r:id="rId50" w:history="1">
        <w:r w:rsidRPr="007D4581">
          <w:rPr>
            <w:rStyle w:val="Hyperlink"/>
            <w:rFonts w:ascii="Arial" w:hAnsi="Arial" w:cs="Arial"/>
            <w:i/>
            <w:iCs/>
            <w:shd w:val="clear" w:color="auto" w:fill="FFFFFF"/>
          </w:rPr>
          <w:t>Conflict of interest in scientific research: Does explicit instruction increase undergraduate knowledge and recognition of potential conflict?</w:t>
        </w:r>
      </w:hyperlink>
      <w:r w:rsidR="007D4581">
        <w:rPr>
          <w:rFonts w:ascii="Arial" w:hAnsi="Arial" w:cs="Arial"/>
          <w:i/>
          <w:iCs/>
          <w:shd w:val="clear" w:color="auto" w:fill="FFFFFF"/>
        </w:rPr>
        <w:t xml:space="preserve"> </w:t>
      </w:r>
      <w:r w:rsidRPr="008A7633">
        <w:rPr>
          <w:rFonts w:ascii="Arial" w:hAnsi="Arial" w:cs="Arial"/>
          <w:shd w:val="clear" w:color="auto" w:fill="FFFFFF"/>
        </w:rPr>
        <w:t xml:space="preserve">(Order No. 27742156). ProQuest Dissertations &amp; Theses Global. (2385690798). </w:t>
      </w:r>
    </w:p>
    <w:p w14:paraId="090A9055" w14:textId="0D0689FE" w:rsidR="00041903" w:rsidRPr="008A7633" w:rsidRDefault="00041903" w:rsidP="00C9069B">
      <w:pPr>
        <w:spacing w:after="240" w:line="240" w:lineRule="auto"/>
        <w:ind w:left="720" w:hanging="720"/>
        <w:rPr>
          <w:rFonts w:ascii="Arial" w:hAnsi="Arial" w:cs="Arial"/>
          <w:color w:val="231F20"/>
        </w:rPr>
      </w:pPr>
      <w:r w:rsidRPr="008A7633">
        <w:rPr>
          <w:rFonts w:ascii="Arial" w:hAnsi="Arial" w:cs="Arial"/>
        </w:rPr>
        <w:t>Presidential Committee on Information Literacy. (</w:t>
      </w:r>
      <w:r w:rsidR="0076316A">
        <w:rPr>
          <w:rFonts w:ascii="Arial" w:hAnsi="Arial" w:cs="Arial"/>
        </w:rPr>
        <w:t>2006</w:t>
      </w:r>
      <w:r w:rsidRPr="008A7633">
        <w:rPr>
          <w:rFonts w:ascii="Arial" w:hAnsi="Arial" w:cs="Arial"/>
        </w:rPr>
        <w:t xml:space="preserve">). </w:t>
      </w:r>
      <w:hyperlink r:id="rId51" w:history="1">
        <w:r w:rsidRPr="0076316A">
          <w:rPr>
            <w:rStyle w:val="Hyperlink"/>
            <w:rFonts w:ascii="Arial" w:hAnsi="Arial" w:cs="Arial"/>
            <w:i/>
            <w:iCs/>
          </w:rPr>
          <w:t>Presidential Committee on Information Literacy: Final Report</w:t>
        </w:r>
      </w:hyperlink>
      <w:r w:rsidRPr="008A7633">
        <w:rPr>
          <w:rFonts w:ascii="Arial" w:hAnsi="Arial" w:cs="Arial"/>
        </w:rPr>
        <w:t xml:space="preserve">. American Library Association. </w:t>
      </w:r>
    </w:p>
    <w:p w14:paraId="0D0991F6" w14:textId="3F0FA54B" w:rsidR="00041903" w:rsidRPr="008A7633" w:rsidRDefault="00041903" w:rsidP="00C9069B">
      <w:pPr>
        <w:spacing w:after="240" w:line="240" w:lineRule="auto"/>
        <w:ind w:left="720" w:hanging="720"/>
        <w:rPr>
          <w:rFonts w:ascii="Arial" w:hAnsi="Arial" w:cs="Arial"/>
          <w:color w:val="231F20"/>
        </w:rPr>
      </w:pPr>
      <w:r w:rsidRPr="008A7633">
        <w:rPr>
          <w:rFonts w:ascii="Arial" w:hAnsi="Arial" w:cs="Arial"/>
        </w:rPr>
        <w:t xml:space="preserve">Rosa, K.S. (2017). </w:t>
      </w:r>
      <w:hyperlink r:id="rId52" w:history="1">
        <w:r w:rsidRPr="00A65B8F">
          <w:rPr>
            <w:rStyle w:val="Hyperlink"/>
            <w:rFonts w:ascii="Arial" w:hAnsi="Arial" w:cs="Arial"/>
            <w:i/>
            <w:iCs/>
          </w:rPr>
          <w:t>The state of America’s libraries 2017</w:t>
        </w:r>
      </w:hyperlink>
      <w:r w:rsidRPr="008A7633">
        <w:rPr>
          <w:rFonts w:ascii="Arial" w:hAnsi="Arial" w:cs="Arial"/>
        </w:rPr>
        <w:t xml:space="preserve">. American Library Association. </w:t>
      </w:r>
    </w:p>
    <w:p w14:paraId="43314809" w14:textId="62A92451" w:rsidR="00041903" w:rsidRPr="008A7633" w:rsidRDefault="00041903" w:rsidP="00C9069B">
      <w:pPr>
        <w:spacing w:after="240" w:line="240" w:lineRule="auto"/>
        <w:ind w:left="720" w:hanging="720"/>
        <w:rPr>
          <w:rFonts w:ascii="Arial" w:hAnsi="Arial" w:cs="Arial"/>
          <w:color w:val="231F20"/>
          <w:lang w:val="it-IT"/>
        </w:rPr>
      </w:pPr>
      <w:proofErr w:type="spellStart"/>
      <w:r w:rsidRPr="008A7633">
        <w:rPr>
          <w:rFonts w:ascii="Arial" w:hAnsi="Arial" w:cs="Arial"/>
          <w:lang w:val="it-IT"/>
        </w:rPr>
        <w:t>Sádaba</w:t>
      </w:r>
      <w:proofErr w:type="spellEnd"/>
      <w:r w:rsidRPr="008A7633">
        <w:rPr>
          <w:rFonts w:ascii="Arial" w:hAnsi="Arial" w:cs="Arial"/>
          <w:lang w:val="it-IT"/>
        </w:rPr>
        <w:t xml:space="preserve">, C., </w:t>
      </w:r>
      <w:proofErr w:type="spellStart"/>
      <w:r w:rsidRPr="008A7633">
        <w:rPr>
          <w:rFonts w:ascii="Arial" w:hAnsi="Arial" w:cs="Arial"/>
          <w:lang w:val="it-IT"/>
        </w:rPr>
        <w:t>Salaverría</w:t>
      </w:r>
      <w:proofErr w:type="spellEnd"/>
      <w:r w:rsidRPr="008A7633">
        <w:rPr>
          <w:rFonts w:ascii="Arial" w:hAnsi="Arial" w:cs="Arial"/>
          <w:lang w:val="it-IT"/>
        </w:rPr>
        <w:t>, R.</w:t>
      </w:r>
      <w:r w:rsidR="00E516D3">
        <w:rPr>
          <w:rFonts w:ascii="Arial" w:hAnsi="Arial" w:cs="Arial"/>
          <w:lang w:val="it-IT"/>
        </w:rPr>
        <w:t>,</w:t>
      </w:r>
      <w:r w:rsidRPr="008A7633">
        <w:rPr>
          <w:rFonts w:ascii="Arial" w:hAnsi="Arial" w:cs="Arial"/>
          <w:lang w:val="it-IT"/>
        </w:rPr>
        <w:t xml:space="preserve"> &amp; </w:t>
      </w:r>
      <w:proofErr w:type="spellStart"/>
      <w:r w:rsidRPr="008A7633">
        <w:rPr>
          <w:rFonts w:ascii="Arial" w:hAnsi="Arial" w:cs="Arial"/>
          <w:lang w:val="it-IT"/>
        </w:rPr>
        <w:t>Bringué</w:t>
      </w:r>
      <w:proofErr w:type="spellEnd"/>
      <w:r w:rsidRPr="008A7633">
        <w:rPr>
          <w:rFonts w:ascii="Arial" w:hAnsi="Arial" w:cs="Arial"/>
          <w:lang w:val="it-IT"/>
        </w:rPr>
        <w:t xml:space="preserve">-Sala, X. (2023). </w:t>
      </w:r>
      <w:hyperlink r:id="rId53" w:history="1">
        <w:r w:rsidRPr="00A65B8F">
          <w:rPr>
            <w:rStyle w:val="Hyperlink"/>
            <w:rFonts w:ascii="Arial" w:hAnsi="Arial" w:cs="Arial"/>
          </w:rPr>
          <w:t>How to teach the elderly to detect disinformation</w:t>
        </w:r>
      </w:hyperlink>
      <w:r w:rsidRPr="008A7633">
        <w:rPr>
          <w:rFonts w:ascii="Arial" w:hAnsi="Arial" w:cs="Arial"/>
        </w:rPr>
        <w:t xml:space="preserve">: A training experiment with WhatsApp. </w:t>
      </w:r>
      <w:r w:rsidRPr="008A7633">
        <w:rPr>
          <w:rFonts w:ascii="Arial" w:hAnsi="Arial" w:cs="Arial"/>
          <w:i/>
          <w:iCs/>
          <w:lang w:val="it-IT"/>
        </w:rPr>
        <w:t xml:space="preserve">El </w:t>
      </w:r>
      <w:proofErr w:type="spellStart"/>
      <w:r w:rsidRPr="008A7633">
        <w:rPr>
          <w:rFonts w:ascii="Arial" w:hAnsi="Arial" w:cs="Arial"/>
          <w:i/>
          <w:iCs/>
          <w:lang w:val="it-IT"/>
        </w:rPr>
        <w:t>Profesional</w:t>
      </w:r>
      <w:proofErr w:type="spellEnd"/>
      <w:r w:rsidRPr="008A7633">
        <w:rPr>
          <w:rFonts w:ascii="Arial" w:hAnsi="Arial" w:cs="Arial"/>
          <w:i/>
          <w:iCs/>
          <w:lang w:val="it-IT"/>
        </w:rPr>
        <w:t xml:space="preserve"> de la </w:t>
      </w:r>
      <w:proofErr w:type="spellStart"/>
      <w:r w:rsidRPr="008A7633">
        <w:rPr>
          <w:rFonts w:ascii="Arial" w:hAnsi="Arial" w:cs="Arial"/>
          <w:i/>
          <w:iCs/>
          <w:lang w:val="it-IT"/>
        </w:rPr>
        <w:t>Información</w:t>
      </w:r>
      <w:proofErr w:type="spellEnd"/>
      <w:r w:rsidRPr="008A7633">
        <w:rPr>
          <w:rFonts w:ascii="Arial" w:hAnsi="Arial" w:cs="Arial"/>
          <w:i/>
          <w:iCs/>
          <w:lang w:val="it-IT"/>
        </w:rPr>
        <w:t>, 32</w:t>
      </w:r>
      <w:r w:rsidRPr="008A7633">
        <w:rPr>
          <w:rFonts w:ascii="Arial" w:hAnsi="Arial" w:cs="Arial"/>
          <w:lang w:val="it-IT"/>
        </w:rPr>
        <w:t>(5), 1</w:t>
      </w:r>
      <w:r w:rsidR="008E023B">
        <w:rPr>
          <w:rFonts w:ascii="Arial" w:hAnsi="Arial" w:cs="Arial"/>
          <w:lang w:val="it-IT"/>
        </w:rPr>
        <w:t>–</w:t>
      </w:r>
      <w:r w:rsidRPr="008A7633">
        <w:rPr>
          <w:rFonts w:ascii="Arial" w:hAnsi="Arial" w:cs="Arial"/>
          <w:lang w:val="it-IT"/>
        </w:rPr>
        <w:t xml:space="preserve">12. </w:t>
      </w:r>
    </w:p>
    <w:p w14:paraId="54A5478D" w14:textId="585906E2" w:rsidR="00041903" w:rsidRPr="008A7633" w:rsidRDefault="00041903" w:rsidP="00C9069B">
      <w:pPr>
        <w:spacing w:after="240" w:line="240" w:lineRule="auto"/>
        <w:ind w:left="720" w:hanging="720"/>
        <w:rPr>
          <w:rFonts w:ascii="Arial" w:hAnsi="Arial" w:cs="Arial"/>
        </w:rPr>
      </w:pPr>
      <w:r w:rsidRPr="008A7633">
        <w:rPr>
          <w:rFonts w:ascii="Arial" w:hAnsi="Arial" w:cs="Arial"/>
        </w:rPr>
        <w:t xml:space="preserve">Saunders, L. (2013). </w:t>
      </w:r>
      <w:hyperlink r:id="rId54" w:history="1">
        <w:r w:rsidRPr="00A65B8F">
          <w:rPr>
            <w:rStyle w:val="Hyperlink"/>
            <w:rFonts w:ascii="Arial" w:hAnsi="Arial" w:cs="Arial"/>
          </w:rPr>
          <w:t>Culture and collaboration: Fostering integration of information literacy by speaking the language of faculty</w:t>
        </w:r>
      </w:hyperlink>
      <w:r w:rsidRPr="008A7633">
        <w:rPr>
          <w:rFonts w:ascii="Arial" w:hAnsi="Arial" w:cs="Arial"/>
        </w:rPr>
        <w:t>. D. Mueller (Ed.), </w:t>
      </w:r>
      <w:r w:rsidRPr="008A7633">
        <w:rPr>
          <w:rFonts w:ascii="Arial" w:hAnsi="Arial" w:cs="Arial"/>
          <w:i/>
          <w:iCs/>
        </w:rPr>
        <w:t>Proceedings from the ACRL Conference 2013: Imagine, innovate, inspire</w:t>
      </w:r>
      <w:r w:rsidRPr="008A7633">
        <w:rPr>
          <w:rFonts w:ascii="Arial" w:hAnsi="Arial" w:cs="Arial"/>
        </w:rPr>
        <w:t>, ACRL, Chicago, IL (2013).</w:t>
      </w:r>
    </w:p>
    <w:p w14:paraId="05850984" w14:textId="1C81E09D" w:rsidR="003E14F2" w:rsidRPr="008A7633" w:rsidRDefault="003E14F2" w:rsidP="00C9069B">
      <w:pPr>
        <w:spacing w:after="240" w:line="240" w:lineRule="auto"/>
        <w:ind w:left="720" w:hanging="720"/>
        <w:rPr>
          <w:rFonts w:ascii="Arial" w:hAnsi="Arial" w:cs="Arial"/>
          <w:lang w:val="it-IT"/>
        </w:rPr>
      </w:pPr>
      <w:r w:rsidRPr="006967BB">
        <w:rPr>
          <w:rFonts w:ascii="Arial" w:hAnsi="Arial" w:cs="Arial"/>
          <w:color w:val="000000" w:themeColor="text1"/>
          <w:shd w:val="clear" w:color="auto" w:fill="FFFFFF"/>
        </w:rPr>
        <w:t xml:space="preserve">Saunders, L. (2015). </w:t>
      </w:r>
      <w:hyperlink r:id="rId55" w:history="1">
        <w:r w:rsidRPr="00A65B8F">
          <w:rPr>
            <w:rStyle w:val="Hyperlink"/>
            <w:rFonts w:ascii="Arial" w:hAnsi="Arial" w:cs="Arial"/>
            <w:shd w:val="clear" w:color="auto" w:fill="FFFFFF"/>
          </w:rPr>
          <w:t>Education for instruction: A review of LIS instruction syllabi</w:t>
        </w:r>
      </w:hyperlink>
      <w:r w:rsidRPr="006967BB">
        <w:rPr>
          <w:rFonts w:ascii="Arial" w:hAnsi="Arial" w:cs="Arial"/>
          <w:color w:val="000000" w:themeColor="text1"/>
          <w:shd w:val="clear" w:color="auto" w:fill="FFFFFF"/>
        </w:rPr>
        <w:t>.</w:t>
      </w:r>
      <w:r w:rsidR="00A65B8F" w:rsidRPr="006967BB">
        <w:rPr>
          <w:rFonts w:ascii="Arial" w:hAnsi="Arial" w:cs="Arial"/>
          <w:color w:val="000000" w:themeColor="text1"/>
          <w:shd w:val="clear" w:color="auto" w:fill="FFFFFF"/>
        </w:rPr>
        <w:t xml:space="preserve"> </w:t>
      </w:r>
      <w:r w:rsidRPr="006967BB">
        <w:rPr>
          <w:rStyle w:val="Emphasis"/>
          <w:rFonts w:ascii="Arial" w:hAnsi="Arial" w:cs="Arial"/>
          <w:color w:val="000000" w:themeColor="text1"/>
          <w:shd w:val="clear" w:color="auto" w:fill="FFFFFF"/>
          <w:lang w:val="it-IT"/>
        </w:rPr>
        <w:t>Reference</w:t>
      </w:r>
      <w:r w:rsidR="00A65B8F" w:rsidRPr="006967BB">
        <w:rPr>
          <w:rStyle w:val="Emphasis"/>
          <w:rFonts w:ascii="Arial" w:hAnsi="Arial" w:cs="Arial"/>
          <w:color w:val="000000" w:themeColor="text1"/>
          <w:shd w:val="clear" w:color="auto" w:fill="FFFFFF"/>
          <w:lang w:val="it-IT"/>
        </w:rPr>
        <w:t xml:space="preserve"> </w:t>
      </w:r>
      <w:proofErr w:type="spellStart"/>
      <w:r w:rsidRPr="006967BB">
        <w:rPr>
          <w:rStyle w:val="Emphasis"/>
          <w:rFonts w:ascii="Arial" w:hAnsi="Arial" w:cs="Arial"/>
          <w:color w:val="000000" w:themeColor="text1"/>
          <w:shd w:val="clear" w:color="auto" w:fill="FFFFFF"/>
          <w:lang w:val="it-IT"/>
        </w:rPr>
        <w:t>Librarian</w:t>
      </w:r>
      <w:proofErr w:type="spellEnd"/>
      <w:r w:rsidRPr="006967BB">
        <w:rPr>
          <w:rStyle w:val="Emphasis"/>
          <w:rFonts w:ascii="Arial" w:hAnsi="Arial" w:cs="Arial"/>
          <w:color w:val="000000" w:themeColor="text1"/>
          <w:shd w:val="clear" w:color="auto" w:fill="FFFFFF"/>
          <w:lang w:val="it-IT"/>
        </w:rPr>
        <w:t>, 56</w:t>
      </w:r>
      <w:r w:rsidRPr="006967BB">
        <w:rPr>
          <w:rFonts w:ascii="Arial" w:hAnsi="Arial" w:cs="Arial"/>
          <w:color w:val="000000" w:themeColor="text1"/>
          <w:shd w:val="clear" w:color="auto" w:fill="FFFFFF"/>
          <w:lang w:val="it-IT"/>
        </w:rPr>
        <w:t>(1), 1</w:t>
      </w:r>
      <w:r w:rsidR="008E023B" w:rsidRPr="006967BB">
        <w:rPr>
          <w:rFonts w:ascii="Arial" w:hAnsi="Arial" w:cs="Arial"/>
          <w:color w:val="000000" w:themeColor="text1"/>
          <w:shd w:val="clear" w:color="auto" w:fill="FFFFFF"/>
          <w:lang w:val="it-IT"/>
        </w:rPr>
        <w:t>–</w:t>
      </w:r>
      <w:r w:rsidRPr="006967BB">
        <w:rPr>
          <w:rFonts w:ascii="Arial" w:hAnsi="Arial" w:cs="Arial"/>
          <w:color w:val="000000" w:themeColor="text1"/>
          <w:shd w:val="clear" w:color="auto" w:fill="FFFFFF"/>
          <w:lang w:val="it-IT"/>
        </w:rPr>
        <w:t>21.</w:t>
      </w:r>
    </w:p>
    <w:p w14:paraId="63B6D499" w14:textId="3FED3AD8" w:rsidR="00041903" w:rsidRPr="008A7633" w:rsidRDefault="00041903" w:rsidP="00C9069B">
      <w:pPr>
        <w:spacing w:after="240" w:line="240" w:lineRule="auto"/>
        <w:ind w:left="720" w:hanging="720"/>
        <w:rPr>
          <w:rFonts w:ascii="Arial" w:hAnsi="Arial" w:cs="Arial"/>
          <w:color w:val="231F20"/>
        </w:rPr>
      </w:pPr>
      <w:r w:rsidRPr="008A7633">
        <w:rPr>
          <w:rFonts w:ascii="Arial" w:hAnsi="Arial" w:cs="Arial"/>
        </w:rPr>
        <w:t xml:space="preserve">Saunders, L. (2018). </w:t>
      </w:r>
      <w:hyperlink r:id="rId56" w:history="1">
        <w:r w:rsidRPr="00A65B8F">
          <w:rPr>
            <w:rStyle w:val="Hyperlink"/>
            <w:rFonts w:ascii="Arial" w:hAnsi="Arial" w:cs="Arial"/>
          </w:rPr>
          <w:t>Information literacy in practice: Content and delivery of library instruction tutorials</w:t>
        </w:r>
      </w:hyperlink>
      <w:r w:rsidRPr="008A7633">
        <w:rPr>
          <w:rFonts w:ascii="Arial" w:hAnsi="Arial" w:cs="Arial"/>
        </w:rPr>
        <w:t xml:space="preserve">. </w:t>
      </w:r>
      <w:r w:rsidRPr="008A7633">
        <w:rPr>
          <w:rFonts w:ascii="Arial" w:hAnsi="Arial" w:cs="Arial"/>
          <w:i/>
          <w:iCs/>
        </w:rPr>
        <w:t>The Journal of Academic Librarianship, 44</w:t>
      </w:r>
      <w:r w:rsidRPr="008A7633">
        <w:rPr>
          <w:rFonts w:ascii="Arial" w:hAnsi="Arial" w:cs="Arial"/>
        </w:rPr>
        <w:t>(2), 269</w:t>
      </w:r>
      <w:r w:rsidR="008E023B">
        <w:rPr>
          <w:rFonts w:ascii="Arial" w:hAnsi="Arial" w:cs="Arial"/>
        </w:rPr>
        <w:t>–</w:t>
      </w:r>
      <w:r w:rsidRPr="008A7633">
        <w:rPr>
          <w:rFonts w:ascii="Arial" w:hAnsi="Arial" w:cs="Arial"/>
        </w:rPr>
        <w:t>278</w:t>
      </w:r>
      <w:r w:rsidR="00A65B8F">
        <w:rPr>
          <w:rFonts w:ascii="Arial" w:hAnsi="Arial" w:cs="Arial"/>
        </w:rPr>
        <w:t>.</w:t>
      </w:r>
    </w:p>
    <w:p w14:paraId="37DC1E3A" w14:textId="4A805AAA" w:rsidR="00041903" w:rsidRPr="008A7633" w:rsidRDefault="00041903" w:rsidP="00C9069B">
      <w:pPr>
        <w:spacing w:after="240" w:line="240" w:lineRule="auto"/>
        <w:ind w:left="720" w:hanging="720"/>
        <w:rPr>
          <w:rFonts w:ascii="Arial" w:hAnsi="Arial" w:cs="Arial"/>
        </w:rPr>
      </w:pPr>
      <w:r w:rsidRPr="008A7633">
        <w:rPr>
          <w:rFonts w:ascii="Arial" w:hAnsi="Arial" w:cs="Arial"/>
          <w:lang w:val="it-IT"/>
        </w:rPr>
        <w:lastRenderedPageBreak/>
        <w:t>Sinatra, G.</w:t>
      </w:r>
      <w:r w:rsidR="00A65B8F">
        <w:rPr>
          <w:rFonts w:ascii="Arial" w:hAnsi="Arial" w:cs="Arial"/>
          <w:lang w:val="it-IT"/>
        </w:rPr>
        <w:t xml:space="preserve"> </w:t>
      </w:r>
      <w:r w:rsidRPr="008A7633">
        <w:rPr>
          <w:rFonts w:ascii="Arial" w:hAnsi="Arial" w:cs="Arial"/>
          <w:lang w:val="it-IT"/>
        </w:rPr>
        <w:t xml:space="preserve">M., &amp; Lombardi, D. (2020). </w:t>
      </w:r>
      <w:hyperlink r:id="rId57" w:history="1">
        <w:r w:rsidRPr="00A65B8F">
          <w:rPr>
            <w:rStyle w:val="Hyperlink"/>
            <w:rFonts w:ascii="Arial" w:hAnsi="Arial" w:cs="Arial"/>
          </w:rPr>
          <w:t>Evaluating sources of scientific evidence and claims in the post-truth era may require reappraising plausibility judgements</w:t>
        </w:r>
      </w:hyperlink>
      <w:r w:rsidRPr="008A7633">
        <w:rPr>
          <w:rFonts w:ascii="Arial" w:hAnsi="Arial" w:cs="Arial"/>
        </w:rPr>
        <w:t xml:space="preserve">. </w:t>
      </w:r>
      <w:r w:rsidRPr="008A7633">
        <w:rPr>
          <w:rFonts w:ascii="Arial" w:hAnsi="Arial" w:cs="Arial"/>
          <w:i/>
          <w:iCs/>
        </w:rPr>
        <w:t>Educational Psychologist, 55</w:t>
      </w:r>
      <w:r w:rsidRPr="008A7633">
        <w:rPr>
          <w:rFonts w:ascii="Arial" w:hAnsi="Arial" w:cs="Arial"/>
        </w:rPr>
        <w:t>(3), 120</w:t>
      </w:r>
      <w:r w:rsidR="008E023B">
        <w:rPr>
          <w:rFonts w:ascii="Arial" w:hAnsi="Arial" w:cs="Arial"/>
        </w:rPr>
        <w:t>–</w:t>
      </w:r>
      <w:r w:rsidRPr="008A7633">
        <w:rPr>
          <w:rFonts w:ascii="Arial" w:hAnsi="Arial" w:cs="Arial"/>
        </w:rPr>
        <w:t xml:space="preserve">131. </w:t>
      </w:r>
    </w:p>
    <w:p w14:paraId="12806154" w14:textId="129CED99" w:rsidR="00041903" w:rsidRPr="008A7633" w:rsidRDefault="00041903" w:rsidP="00C9069B">
      <w:pPr>
        <w:spacing w:after="240" w:line="240" w:lineRule="auto"/>
        <w:ind w:left="720" w:hanging="720"/>
        <w:rPr>
          <w:rFonts w:ascii="Arial" w:hAnsi="Arial" w:cs="Arial"/>
          <w:color w:val="231F20"/>
          <w:lang w:val="it-IT"/>
        </w:rPr>
      </w:pPr>
      <w:r w:rsidRPr="008A7633">
        <w:rPr>
          <w:rFonts w:ascii="Arial" w:hAnsi="Arial" w:cs="Arial"/>
        </w:rPr>
        <w:t xml:space="preserve">Sturges, P., &amp; </w:t>
      </w:r>
      <w:proofErr w:type="spellStart"/>
      <w:r w:rsidRPr="008A7633">
        <w:rPr>
          <w:rFonts w:ascii="Arial" w:hAnsi="Arial" w:cs="Arial"/>
        </w:rPr>
        <w:t>Gastinger</w:t>
      </w:r>
      <w:proofErr w:type="spellEnd"/>
      <w:r w:rsidRPr="008A7633">
        <w:rPr>
          <w:rFonts w:ascii="Arial" w:hAnsi="Arial" w:cs="Arial"/>
        </w:rPr>
        <w:t xml:space="preserve">, A. (2010). </w:t>
      </w:r>
      <w:hyperlink r:id="rId58" w:history="1">
        <w:r w:rsidRPr="00385CDA">
          <w:rPr>
            <w:rStyle w:val="Hyperlink"/>
            <w:rFonts w:ascii="Arial" w:hAnsi="Arial" w:cs="Arial"/>
          </w:rPr>
          <w:t>Information literacy as a human right</w:t>
        </w:r>
      </w:hyperlink>
      <w:r w:rsidRPr="008A7633">
        <w:rPr>
          <w:rFonts w:ascii="Arial" w:hAnsi="Arial" w:cs="Arial"/>
        </w:rPr>
        <w:t xml:space="preserve">. </w:t>
      </w:r>
      <w:r w:rsidRPr="008A7633">
        <w:rPr>
          <w:rFonts w:ascii="Arial" w:hAnsi="Arial" w:cs="Arial"/>
          <w:i/>
          <w:iCs/>
          <w:lang w:val="it-IT"/>
        </w:rPr>
        <w:t>LIBRI</w:t>
      </w:r>
      <w:r w:rsidRPr="008A7633">
        <w:rPr>
          <w:rFonts w:ascii="Arial" w:hAnsi="Arial" w:cs="Arial"/>
          <w:lang w:val="it-IT"/>
        </w:rPr>
        <w:t xml:space="preserve">, </w:t>
      </w:r>
      <w:r w:rsidRPr="00090CA9">
        <w:rPr>
          <w:rFonts w:ascii="Arial" w:hAnsi="Arial" w:cs="Arial"/>
          <w:i/>
          <w:iCs/>
          <w:lang w:val="it-IT"/>
        </w:rPr>
        <w:t>6</w:t>
      </w:r>
      <w:r w:rsidRPr="008A7633">
        <w:rPr>
          <w:rFonts w:ascii="Arial" w:hAnsi="Arial" w:cs="Arial"/>
          <w:lang w:val="it-IT"/>
        </w:rPr>
        <w:t>(30), 195</w:t>
      </w:r>
      <w:r w:rsidR="008E023B">
        <w:rPr>
          <w:rFonts w:ascii="Arial" w:hAnsi="Arial" w:cs="Arial"/>
          <w:lang w:val="it-IT"/>
        </w:rPr>
        <w:t>–</w:t>
      </w:r>
      <w:r w:rsidRPr="008A7633">
        <w:rPr>
          <w:rFonts w:ascii="Arial" w:hAnsi="Arial" w:cs="Arial"/>
          <w:lang w:val="it-IT"/>
        </w:rPr>
        <w:t>202.</w:t>
      </w:r>
    </w:p>
    <w:p w14:paraId="62228737" w14:textId="0D3AD5EF" w:rsidR="00041903" w:rsidRPr="008A7633" w:rsidRDefault="00041903" w:rsidP="00C9069B">
      <w:pPr>
        <w:spacing w:after="240" w:line="240" w:lineRule="auto"/>
        <w:ind w:left="720" w:hanging="720"/>
        <w:rPr>
          <w:rFonts w:ascii="Arial" w:hAnsi="Arial" w:cs="Arial"/>
          <w:color w:val="231F20"/>
        </w:rPr>
      </w:pPr>
      <w:r w:rsidRPr="008A7633">
        <w:rPr>
          <w:rFonts w:ascii="Arial" w:hAnsi="Arial" w:cs="Arial"/>
          <w:lang w:val="it-IT"/>
        </w:rPr>
        <w:t xml:space="preserve">Sullivan, M. C. (2019a). </w:t>
      </w:r>
      <w:hyperlink r:id="rId59" w:history="1">
        <w:r w:rsidRPr="00385CDA">
          <w:rPr>
            <w:rStyle w:val="Hyperlink"/>
            <w:rFonts w:ascii="Arial" w:hAnsi="Arial" w:cs="Arial"/>
          </w:rPr>
          <w:t>Why librarians can’t fight fake news</w:t>
        </w:r>
      </w:hyperlink>
      <w:r w:rsidRPr="008A7633">
        <w:rPr>
          <w:rFonts w:ascii="Arial" w:hAnsi="Arial" w:cs="Arial"/>
        </w:rPr>
        <w:t xml:space="preserve">. </w:t>
      </w:r>
      <w:r w:rsidRPr="008A7633">
        <w:rPr>
          <w:rFonts w:ascii="Arial" w:hAnsi="Arial" w:cs="Arial"/>
          <w:i/>
          <w:iCs/>
        </w:rPr>
        <w:t>Journal of Librarianship and Information Science, 51</w:t>
      </w:r>
      <w:r w:rsidRPr="008A7633">
        <w:rPr>
          <w:rFonts w:ascii="Arial" w:hAnsi="Arial" w:cs="Arial"/>
        </w:rPr>
        <w:t>(4), 1146</w:t>
      </w:r>
      <w:r w:rsidR="008E023B">
        <w:rPr>
          <w:rFonts w:ascii="Arial" w:hAnsi="Arial" w:cs="Arial"/>
        </w:rPr>
        <w:t>–</w:t>
      </w:r>
      <w:r w:rsidRPr="008A7633">
        <w:rPr>
          <w:rFonts w:ascii="Arial" w:hAnsi="Arial" w:cs="Arial"/>
        </w:rPr>
        <w:t>1156.</w:t>
      </w:r>
      <w:r w:rsidR="00090CA9">
        <w:rPr>
          <w:rFonts w:ascii="Arial" w:hAnsi="Arial" w:cs="Arial"/>
        </w:rPr>
        <w:t xml:space="preserve"> </w:t>
      </w:r>
    </w:p>
    <w:p w14:paraId="61AA2F8E" w14:textId="6CF08A93" w:rsidR="00041903" w:rsidRDefault="00041903" w:rsidP="00C9069B">
      <w:pPr>
        <w:spacing w:after="240" w:line="240" w:lineRule="auto"/>
        <w:ind w:left="720" w:hanging="720"/>
        <w:rPr>
          <w:rFonts w:ascii="Arial" w:hAnsi="Arial" w:cs="Arial"/>
        </w:rPr>
      </w:pPr>
      <w:r w:rsidRPr="008A7633">
        <w:rPr>
          <w:rFonts w:ascii="Arial" w:hAnsi="Arial" w:cs="Arial"/>
        </w:rPr>
        <w:t>Sullivan, M.</w:t>
      </w:r>
      <w:r w:rsidR="00A65B8F">
        <w:rPr>
          <w:rFonts w:ascii="Arial" w:hAnsi="Arial" w:cs="Arial"/>
        </w:rPr>
        <w:t xml:space="preserve"> </w:t>
      </w:r>
      <w:r w:rsidRPr="008A7633">
        <w:rPr>
          <w:rFonts w:ascii="Arial" w:hAnsi="Arial" w:cs="Arial"/>
        </w:rPr>
        <w:t xml:space="preserve">C. (2019b). </w:t>
      </w:r>
      <w:hyperlink r:id="rId60" w:history="1">
        <w:r w:rsidRPr="00385CDA">
          <w:rPr>
            <w:rStyle w:val="Hyperlink"/>
            <w:rFonts w:ascii="Arial" w:hAnsi="Arial" w:cs="Arial"/>
          </w:rPr>
          <w:t>Libraries and fake news: What’s the problem? What’s the plan?</w:t>
        </w:r>
      </w:hyperlink>
      <w:r w:rsidRPr="008A7633">
        <w:rPr>
          <w:rFonts w:ascii="Arial" w:hAnsi="Arial" w:cs="Arial"/>
        </w:rPr>
        <w:t xml:space="preserve"> </w:t>
      </w:r>
      <w:r w:rsidRPr="008A7633">
        <w:rPr>
          <w:rFonts w:ascii="Arial" w:hAnsi="Arial" w:cs="Arial"/>
          <w:i/>
          <w:iCs/>
        </w:rPr>
        <w:t>Communications in Information Literacy, 13</w:t>
      </w:r>
      <w:r w:rsidRPr="008A7633">
        <w:rPr>
          <w:rFonts w:ascii="Arial" w:hAnsi="Arial" w:cs="Arial"/>
        </w:rPr>
        <w:t>(1), 91</w:t>
      </w:r>
      <w:r w:rsidR="008E023B">
        <w:rPr>
          <w:rFonts w:ascii="Arial" w:hAnsi="Arial" w:cs="Arial"/>
        </w:rPr>
        <w:t>–</w:t>
      </w:r>
      <w:r w:rsidRPr="008A7633">
        <w:rPr>
          <w:rFonts w:ascii="Arial" w:hAnsi="Arial" w:cs="Arial"/>
        </w:rPr>
        <w:t xml:space="preserve">113. </w:t>
      </w:r>
    </w:p>
    <w:p w14:paraId="4C3AEE57" w14:textId="2213624E" w:rsidR="00877396" w:rsidRPr="006967BB" w:rsidRDefault="00877396" w:rsidP="00C9069B">
      <w:pPr>
        <w:spacing w:after="240" w:line="240" w:lineRule="auto"/>
        <w:ind w:left="720" w:hanging="720"/>
        <w:rPr>
          <w:rFonts w:ascii="Arial" w:hAnsi="Arial" w:cs="Arial"/>
          <w:color w:val="000000" w:themeColor="text1"/>
        </w:rPr>
      </w:pPr>
      <w:r w:rsidRPr="006967BB">
        <w:rPr>
          <w:rFonts w:ascii="Arial" w:hAnsi="Arial" w:cs="Arial"/>
          <w:color w:val="000000" w:themeColor="text1"/>
        </w:rPr>
        <w:t>Sullivan, M.C. (2024). </w:t>
      </w:r>
      <w:r w:rsidRPr="006967BB">
        <w:rPr>
          <w:rFonts w:ascii="Arial" w:hAnsi="Arial" w:cs="Arial"/>
          <w:i/>
          <w:iCs/>
          <w:color w:val="000000" w:themeColor="text1"/>
        </w:rPr>
        <w:t>Habits and heuristics: How librarians evaluate news online</w:t>
      </w:r>
      <w:r w:rsidRPr="006967BB">
        <w:rPr>
          <w:rFonts w:ascii="Arial" w:hAnsi="Arial" w:cs="Arial"/>
          <w:color w:val="000000" w:themeColor="text1"/>
        </w:rPr>
        <w:t xml:space="preserve">. [Doctoral </w:t>
      </w:r>
      <w:r w:rsidR="002719DB" w:rsidRPr="006967BB">
        <w:rPr>
          <w:rFonts w:ascii="Arial" w:hAnsi="Arial" w:cs="Arial"/>
          <w:color w:val="000000" w:themeColor="text1"/>
        </w:rPr>
        <w:t>dissertation, Simmons</w:t>
      </w:r>
      <w:r w:rsidRPr="006967BB">
        <w:rPr>
          <w:rFonts w:ascii="Arial" w:hAnsi="Arial" w:cs="Arial"/>
          <w:color w:val="000000" w:themeColor="text1"/>
        </w:rPr>
        <w:t xml:space="preserve"> University]. ProQuest Dissertations &amp; Theses Global.</w:t>
      </w:r>
    </w:p>
    <w:p w14:paraId="58EF4DF9" w14:textId="3A72E16D" w:rsidR="00041903" w:rsidRPr="008A7633" w:rsidRDefault="00041903" w:rsidP="00C9069B">
      <w:pPr>
        <w:spacing w:after="240" w:line="240" w:lineRule="auto"/>
        <w:ind w:left="720" w:hanging="720"/>
        <w:rPr>
          <w:rFonts w:ascii="Arial" w:hAnsi="Arial" w:cs="Arial"/>
          <w:color w:val="231F20"/>
        </w:rPr>
      </w:pPr>
      <w:r w:rsidRPr="008A7633">
        <w:rPr>
          <w:rFonts w:ascii="Arial" w:hAnsi="Arial" w:cs="Arial"/>
        </w:rPr>
        <w:t xml:space="preserve">Swanson, T. (2004). </w:t>
      </w:r>
      <w:hyperlink r:id="rId61" w:history="1">
        <w:r w:rsidRPr="00385CDA">
          <w:rPr>
            <w:rStyle w:val="Hyperlink"/>
            <w:rFonts w:ascii="Arial" w:hAnsi="Arial" w:cs="Arial"/>
          </w:rPr>
          <w:t>A radical step: Implementing a critical information literacy model</w:t>
        </w:r>
      </w:hyperlink>
      <w:r w:rsidRPr="008A7633">
        <w:rPr>
          <w:rFonts w:ascii="Arial" w:hAnsi="Arial" w:cs="Arial"/>
        </w:rPr>
        <w:t xml:space="preserve">. </w:t>
      </w:r>
      <w:r w:rsidRPr="00090CA9">
        <w:rPr>
          <w:rFonts w:ascii="Arial" w:hAnsi="Arial" w:cs="Arial"/>
          <w:i/>
          <w:iCs/>
        </w:rPr>
        <w:t>portal: Libraries &amp; the Academy</w:t>
      </w:r>
      <w:r w:rsidRPr="008A7633">
        <w:rPr>
          <w:rFonts w:ascii="Arial" w:hAnsi="Arial" w:cs="Arial"/>
        </w:rPr>
        <w:t xml:space="preserve">, </w:t>
      </w:r>
      <w:r w:rsidRPr="00090CA9">
        <w:rPr>
          <w:rFonts w:ascii="Arial" w:hAnsi="Arial" w:cs="Arial"/>
          <w:i/>
          <w:iCs/>
        </w:rPr>
        <w:t>4</w:t>
      </w:r>
      <w:r w:rsidRPr="008A7633">
        <w:rPr>
          <w:rFonts w:ascii="Arial" w:hAnsi="Arial" w:cs="Arial"/>
        </w:rPr>
        <w:t xml:space="preserve">(2), </w:t>
      </w:r>
      <w:r w:rsidR="00090CA9" w:rsidRPr="00090CA9">
        <w:rPr>
          <w:rFonts w:ascii="Arial" w:hAnsi="Arial" w:cs="Arial"/>
        </w:rPr>
        <w:t>259</w:t>
      </w:r>
      <w:r w:rsidR="008E023B">
        <w:rPr>
          <w:rFonts w:ascii="Arial" w:hAnsi="Arial" w:cs="Arial"/>
        </w:rPr>
        <w:t>–</w:t>
      </w:r>
      <w:r w:rsidR="00090CA9" w:rsidRPr="00090CA9">
        <w:rPr>
          <w:rFonts w:ascii="Arial" w:hAnsi="Arial" w:cs="Arial"/>
        </w:rPr>
        <w:t>273.</w:t>
      </w:r>
    </w:p>
    <w:p w14:paraId="6F8F3F2B" w14:textId="77777777" w:rsidR="00041903" w:rsidRPr="008A7633" w:rsidRDefault="00041903" w:rsidP="00C9069B">
      <w:pPr>
        <w:spacing w:after="240" w:line="240" w:lineRule="auto"/>
        <w:ind w:left="720" w:hanging="720"/>
        <w:rPr>
          <w:rFonts w:ascii="Arial" w:hAnsi="Arial" w:cs="Arial"/>
        </w:rPr>
      </w:pPr>
      <w:r w:rsidRPr="008A7633">
        <w:rPr>
          <w:rFonts w:ascii="Arial" w:hAnsi="Arial" w:cs="Arial"/>
        </w:rPr>
        <w:t xml:space="preserve">Swanson, T. (2023). </w:t>
      </w:r>
      <w:r w:rsidRPr="008A7633">
        <w:rPr>
          <w:rFonts w:ascii="Arial" w:hAnsi="Arial" w:cs="Arial"/>
          <w:i/>
          <w:iCs/>
        </w:rPr>
        <w:t xml:space="preserve">Knowledge as a feeling: How neuroscience and psychology impact human information </w:t>
      </w:r>
      <w:proofErr w:type="spellStart"/>
      <w:r w:rsidRPr="008A7633">
        <w:rPr>
          <w:rFonts w:ascii="Arial" w:hAnsi="Arial" w:cs="Arial"/>
          <w:i/>
          <w:iCs/>
        </w:rPr>
        <w:t>behavior</w:t>
      </w:r>
      <w:proofErr w:type="spellEnd"/>
      <w:r w:rsidRPr="008A7633">
        <w:rPr>
          <w:rFonts w:ascii="Arial" w:hAnsi="Arial" w:cs="Arial"/>
        </w:rPr>
        <w:t>. Rowman &amp; Littlefield.</w:t>
      </w:r>
    </w:p>
    <w:p w14:paraId="65773C2C" w14:textId="44BA3CB7" w:rsidR="00041903" w:rsidRPr="008A7633" w:rsidRDefault="00041903" w:rsidP="00C9069B">
      <w:pPr>
        <w:spacing w:after="240" w:line="240" w:lineRule="auto"/>
        <w:ind w:left="720" w:hanging="720"/>
        <w:rPr>
          <w:rFonts w:ascii="Arial" w:hAnsi="Arial" w:cs="Arial"/>
        </w:rPr>
      </w:pPr>
      <w:r w:rsidRPr="008A7633">
        <w:rPr>
          <w:rFonts w:ascii="Arial" w:hAnsi="Arial" w:cs="Arial"/>
        </w:rPr>
        <w:t>Taylor, N.</w:t>
      </w:r>
      <w:r w:rsidR="00A65B8F">
        <w:rPr>
          <w:rFonts w:ascii="Arial" w:hAnsi="Arial" w:cs="Arial"/>
        </w:rPr>
        <w:t xml:space="preserve"> </w:t>
      </w:r>
      <w:r w:rsidRPr="008A7633">
        <w:rPr>
          <w:rFonts w:ascii="Arial" w:hAnsi="Arial" w:cs="Arial"/>
        </w:rPr>
        <w:t>G.</w:t>
      </w:r>
      <w:r w:rsidR="000D686F">
        <w:rPr>
          <w:rFonts w:ascii="Arial" w:hAnsi="Arial" w:cs="Arial"/>
        </w:rPr>
        <w:t>,</w:t>
      </w:r>
      <w:r w:rsidRPr="008A7633">
        <w:rPr>
          <w:rFonts w:ascii="Arial" w:hAnsi="Arial" w:cs="Arial"/>
        </w:rPr>
        <w:t xml:space="preserve"> &amp; Jaeger, P.</w:t>
      </w:r>
      <w:r w:rsidR="00A65B8F">
        <w:rPr>
          <w:rFonts w:ascii="Arial" w:hAnsi="Arial" w:cs="Arial"/>
        </w:rPr>
        <w:t xml:space="preserve"> </w:t>
      </w:r>
      <w:r w:rsidRPr="008A7633">
        <w:rPr>
          <w:rFonts w:ascii="Arial" w:hAnsi="Arial" w:cs="Arial"/>
        </w:rPr>
        <w:t xml:space="preserve">T. (2021). </w:t>
      </w:r>
      <w:r w:rsidRPr="008A7633">
        <w:rPr>
          <w:rFonts w:ascii="Arial" w:hAnsi="Arial" w:cs="Arial"/>
          <w:i/>
          <w:iCs/>
        </w:rPr>
        <w:t>Foundations of information literacy</w:t>
      </w:r>
      <w:r w:rsidRPr="008A7633">
        <w:rPr>
          <w:rFonts w:ascii="Arial" w:hAnsi="Arial" w:cs="Arial"/>
        </w:rPr>
        <w:t xml:space="preserve">. ALA Neal-Schuman. </w:t>
      </w:r>
    </w:p>
    <w:p w14:paraId="2A4C3F06" w14:textId="74D5678E" w:rsidR="00041903" w:rsidRPr="008A7633" w:rsidRDefault="00041903" w:rsidP="00C9069B">
      <w:pPr>
        <w:spacing w:after="240" w:line="240" w:lineRule="auto"/>
        <w:ind w:left="720" w:hanging="720"/>
        <w:rPr>
          <w:rFonts w:ascii="Arial" w:hAnsi="Arial" w:cs="Arial"/>
        </w:rPr>
      </w:pPr>
      <w:proofErr w:type="spellStart"/>
      <w:r w:rsidRPr="008A7633">
        <w:rPr>
          <w:rFonts w:ascii="Arial" w:hAnsi="Arial" w:cs="Arial"/>
        </w:rPr>
        <w:t>Tewell</w:t>
      </w:r>
      <w:proofErr w:type="spellEnd"/>
      <w:r w:rsidRPr="008A7633">
        <w:rPr>
          <w:rFonts w:ascii="Arial" w:hAnsi="Arial" w:cs="Arial"/>
        </w:rPr>
        <w:t xml:space="preserve">, E. (2016). </w:t>
      </w:r>
      <w:hyperlink r:id="rId62" w:history="1">
        <w:r w:rsidRPr="00385CDA">
          <w:rPr>
            <w:rStyle w:val="Hyperlink"/>
            <w:rFonts w:ascii="Arial" w:hAnsi="Arial" w:cs="Arial"/>
          </w:rPr>
          <w:t>Putting critical information literacy into context: How and why librarians adopt critical practices into their teaching</w:t>
        </w:r>
      </w:hyperlink>
      <w:r w:rsidRPr="008A7633">
        <w:rPr>
          <w:rFonts w:ascii="Arial" w:hAnsi="Arial" w:cs="Arial"/>
        </w:rPr>
        <w:t xml:space="preserve">. </w:t>
      </w:r>
      <w:r w:rsidRPr="008A7633">
        <w:rPr>
          <w:rFonts w:ascii="Arial" w:hAnsi="Arial" w:cs="Arial"/>
          <w:i/>
          <w:iCs/>
        </w:rPr>
        <w:t>In the Library with the Lead Pipe</w:t>
      </w:r>
      <w:r w:rsidRPr="008A7633">
        <w:rPr>
          <w:rFonts w:ascii="Arial" w:hAnsi="Arial" w:cs="Arial"/>
        </w:rPr>
        <w:t xml:space="preserve">. </w:t>
      </w:r>
    </w:p>
    <w:p w14:paraId="4A1A9741" w14:textId="593E61AF" w:rsidR="00041903" w:rsidRPr="008A7633" w:rsidRDefault="00041903" w:rsidP="00C9069B">
      <w:pPr>
        <w:spacing w:after="240" w:line="240" w:lineRule="auto"/>
        <w:ind w:left="720" w:hanging="720"/>
        <w:rPr>
          <w:rFonts w:ascii="Arial" w:hAnsi="Arial" w:cs="Arial"/>
        </w:rPr>
      </w:pPr>
      <w:r w:rsidRPr="006967BB">
        <w:rPr>
          <w:rFonts w:ascii="Arial" w:hAnsi="Arial" w:cs="Arial"/>
          <w:color w:val="000000" w:themeColor="text1"/>
          <w:shd w:val="clear" w:color="auto" w:fill="FFFFFF"/>
        </w:rPr>
        <w:t xml:space="preserve">Walter, S. (2008). </w:t>
      </w:r>
      <w:hyperlink r:id="rId63" w:history="1">
        <w:r w:rsidRPr="00385CDA">
          <w:rPr>
            <w:rStyle w:val="Hyperlink"/>
            <w:rFonts w:ascii="Arial" w:hAnsi="Arial" w:cs="Arial"/>
            <w:shd w:val="clear" w:color="auto" w:fill="FFFFFF"/>
          </w:rPr>
          <w:t>Librarians as teachers: A qualitative inquiry into professional identity</w:t>
        </w:r>
      </w:hyperlink>
      <w:r w:rsidRPr="006967BB">
        <w:rPr>
          <w:rFonts w:ascii="Arial" w:hAnsi="Arial" w:cs="Arial"/>
          <w:color w:val="000000" w:themeColor="text1"/>
          <w:shd w:val="clear" w:color="auto" w:fill="FFFFFF"/>
        </w:rPr>
        <w:t>. </w:t>
      </w:r>
      <w:r w:rsidRPr="006967BB">
        <w:rPr>
          <w:rStyle w:val="Emphasis"/>
          <w:rFonts w:ascii="Arial" w:hAnsi="Arial" w:cs="Arial"/>
          <w:color w:val="000000" w:themeColor="text1"/>
          <w:shd w:val="clear" w:color="auto" w:fill="FFFFFF"/>
        </w:rPr>
        <w:t>College &amp; Research Libraries, 69</w:t>
      </w:r>
      <w:r w:rsidRPr="006967BB">
        <w:rPr>
          <w:rFonts w:ascii="Arial" w:hAnsi="Arial" w:cs="Arial"/>
          <w:color w:val="000000" w:themeColor="text1"/>
          <w:shd w:val="clear" w:color="auto" w:fill="FFFFFF"/>
        </w:rPr>
        <w:t>(1), 51</w:t>
      </w:r>
      <w:r w:rsidR="008E023B" w:rsidRPr="006967BB">
        <w:rPr>
          <w:rFonts w:ascii="Arial" w:hAnsi="Arial" w:cs="Arial"/>
          <w:color w:val="000000" w:themeColor="text1"/>
          <w:shd w:val="clear" w:color="auto" w:fill="FFFFFF"/>
        </w:rPr>
        <w:t>–</w:t>
      </w:r>
      <w:r w:rsidRPr="006967BB">
        <w:rPr>
          <w:rFonts w:ascii="Arial" w:hAnsi="Arial" w:cs="Arial"/>
          <w:color w:val="000000" w:themeColor="text1"/>
          <w:shd w:val="clear" w:color="auto" w:fill="FFFFFF"/>
        </w:rPr>
        <w:t>71.</w:t>
      </w:r>
    </w:p>
    <w:p w14:paraId="79297CCA" w14:textId="439265DC" w:rsidR="00041903" w:rsidRPr="008A7633" w:rsidRDefault="00041903" w:rsidP="00C9069B">
      <w:pPr>
        <w:spacing w:after="240" w:line="240" w:lineRule="auto"/>
        <w:ind w:left="720" w:hanging="720"/>
        <w:rPr>
          <w:rFonts w:ascii="Arial" w:hAnsi="Arial" w:cs="Arial"/>
        </w:rPr>
      </w:pPr>
      <w:r w:rsidRPr="006967BB">
        <w:rPr>
          <w:rFonts w:ascii="Arial" w:hAnsi="Arial" w:cs="Arial"/>
          <w:color w:val="000000" w:themeColor="text1"/>
          <w:shd w:val="clear" w:color="auto" w:fill="FFFFFF"/>
        </w:rPr>
        <w:t xml:space="preserve">Wheeler, E., &amp; McKinney, P. (2015). </w:t>
      </w:r>
      <w:hyperlink r:id="rId64" w:history="1">
        <w:r w:rsidRPr="00385CDA">
          <w:rPr>
            <w:rStyle w:val="Hyperlink"/>
            <w:rFonts w:ascii="Arial" w:hAnsi="Arial" w:cs="Arial"/>
            <w:shd w:val="clear" w:color="auto" w:fill="FFFFFF"/>
          </w:rPr>
          <w:t>Are librarians teachers? Investigating academic librarians’ perceptions of their own teaching roles</w:t>
        </w:r>
      </w:hyperlink>
      <w:r w:rsidRPr="006967BB">
        <w:rPr>
          <w:rStyle w:val="Emphasis"/>
          <w:rFonts w:ascii="Arial" w:hAnsi="Arial" w:cs="Arial"/>
          <w:color w:val="000000" w:themeColor="text1"/>
          <w:shd w:val="clear" w:color="auto" w:fill="FFFFFF"/>
        </w:rPr>
        <w:t>. Journal of Information Literacy, 9(</w:t>
      </w:r>
      <w:r w:rsidRPr="006967BB">
        <w:rPr>
          <w:rFonts w:ascii="Arial" w:hAnsi="Arial" w:cs="Arial"/>
          <w:color w:val="000000" w:themeColor="text1"/>
          <w:shd w:val="clear" w:color="auto" w:fill="FFFFFF"/>
        </w:rPr>
        <w:t>2), 111</w:t>
      </w:r>
      <w:r w:rsidR="008E023B" w:rsidRPr="006967BB">
        <w:rPr>
          <w:rFonts w:ascii="Arial" w:hAnsi="Arial" w:cs="Arial"/>
          <w:color w:val="000000" w:themeColor="text1"/>
          <w:shd w:val="clear" w:color="auto" w:fill="FFFFFF"/>
        </w:rPr>
        <w:t>–</w:t>
      </w:r>
      <w:r w:rsidRPr="006967BB">
        <w:rPr>
          <w:rFonts w:ascii="Arial" w:hAnsi="Arial" w:cs="Arial"/>
          <w:color w:val="000000" w:themeColor="text1"/>
          <w:shd w:val="clear" w:color="auto" w:fill="FFFFFF"/>
        </w:rPr>
        <w:t>128.</w:t>
      </w:r>
    </w:p>
    <w:p w14:paraId="47A54BF7" w14:textId="478D8B09" w:rsidR="00041903" w:rsidRPr="008A7633" w:rsidRDefault="00041903" w:rsidP="00C9069B">
      <w:pPr>
        <w:spacing w:after="240" w:line="240" w:lineRule="auto"/>
        <w:ind w:left="720" w:hanging="720"/>
        <w:rPr>
          <w:rFonts w:ascii="Arial" w:hAnsi="Arial" w:cs="Arial"/>
        </w:rPr>
      </w:pPr>
      <w:proofErr w:type="spellStart"/>
      <w:r w:rsidRPr="008A7633">
        <w:rPr>
          <w:rFonts w:ascii="Arial" w:hAnsi="Arial" w:cs="Arial"/>
        </w:rPr>
        <w:t>Wineburg</w:t>
      </w:r>
      <w:proofErr w:type="spellEnd"/>
      <w:r w:rsidRPr="008A7633">
        <w:rPr>
          <w:rFonts w:ascii="Arial" w:hAnsi="Arial" w:cs="Arial"/>
        </w:rPr>
        <w:t xml:space="preserve">, S., &amp; McGrew, S. (2019). </w:t>
      </w:r>
      <w:hyperlink r:id="rId65" w:history="1">
        <w:r w:rsidRPr="00385CDA">
          <w:rPr>
            <w:rStyle w:val="Hyperlink"/>
            <w:rFonts w:ascii="Arial" w:hAnsi="Arial" w:cs="Arial"/>
          </w:rPr>
          <w:t>Lateral reading and the nature of expertise: Reading less and learning more when evaluating digital information</w:t>
        </w:r>
      </w:hyperlink>
      <w:r w:rsidRPr="008A7633">
        <w:rPr>
          <w:rFonts w:ascii="Arial" w:hAnsi="Arial" w:cs="Arial"/>
        </w:rPr>
        <w:t xml:space="preserve">. </w:t>
      </w:r>
      <w:r w:rsidRPr="008A7633">
        <w:rPr>
          <w:rFonts w:ascii="Arial" w:hAnsi="Arial" w:cs="Arial"/>
          <w:i/>
          <w:iCs/>
        </w:rPr>
        <w:t>Teachers College Record, 121</w:t>
      </w:r>
      <w:r w:rsidRPr="008A7633">
        <w:rPr>
          <w:rFonts w:ascii="Arial" w:hAnsi="Arial" w:cs="Arial"/>
        </w:rPr>
        <w:t>(11), 1</w:t>
      </w:r>
      <w:r w:rsidR="008E023B">
        <w:rPr>
          <w:rFonts w:ascii="Arial" w:hAnsi="Arial" w:cs="Arial"/>
        </w:rPr>
        <w:t>–</w:t>
      </w:r>
      <w:r w:rsidRPr="008A7633">
        <w:rPr>
          <w:rFonts w:ascii="Arial" w:hAnsi="Arial" w:cs="Arial"/>
        </w:rPr>
        <w:t xml:space="preserve">40. </w:t>
      </w:r>
    </w:p>
    <w:p w14:paraId="2B6022DD" w14:textId="6C6FDEB6" w:rsidR="00041903" w:rsidRDefault="00041903" w:rsidP="00C9069B">
      <w:pPr>
        <w:spacing w:after="240" w:line="240" w:lineRule="auto"/>
        <w:ind w:left="720" w:hanging="720"/>
        <w:rPr>
          <w:rFonts w:ascii="Arial" w:hAnsi="Arial" w:cs="Arial"/>
        </w:rPr>
      </w:pPr>
      <w:r w:rsidRPr="008A7633">
        <w:rPr>
          <w:rFonts w:ascii="Arial" w:hAnsi="Arial" w:cs="Arial"/>
        </w:rPr>
        <w:t>Young, J.</w:t>
      </w:r>
      <w:r w:rsidR="00A65B8F">
        <w:rPr>
          <w:rFonts w:ascii="Arial" w:hAnsi="Arial" w:cs="Arial"/>
        </w:rPr>
        <w:t xml:space="preserve"> </w:t>
      </w:r>
      <w:r w:rsidRPr="008A7633">
        <w:rPr>
          <w:rFonts w:ascii="Arial" w:hAnsi="Arial" w:cs="Arial"/>
        </w:rPr>
        <w:t>C.</w:t>
      </w:r>
      <w:r w:rsidR="000D686F">
        <w:rPr>
          <w:rFonts w:ascii="Arial" w:hAnsi="Arial" w:cs="Arial"/>
        </w:rPr>
        <w:t>,</w:t>
      </w:r>
      <w:r w:rsidRPr="008A7633">
        <w:rPr>
          <w:rFonts w:ascii="Arial" w:hAnsi="Arial" w:cs="Arial"/>
        </w:rPr>
        <w:t xml:space="preserve"> Boyd, B.; </w:t>
      </w:r>
      <w:proofErr w:type="spellStart"/>
      <w:r w:rsidRPr="008A7633">
        <w:rPr>
          <w:rFonts w:ascii="Arial" w:hAnsi="Arial" w:cs="Arial"/>
        </w:rPr>
        <w:t>Yefimova</w:t>
      </w:r>
      <w:proofErr w:type="spellEnd"/>
      <w:r w:rsidRPr="008A7633">
        <w:rPr>
          <w:rFonts w:ascii="Arial" w:hAnsi="Arial" w:cs="Arial"/>
        </w:rPr>
        <w:t>, K.</w:t>
      </w:r>
      <w:r w:rsidR="000D686F">
        <w:rPr>
          <w:rFonts w:ascii="Arial" w:hAnsi="Arial" w:cs="Arial"/>
        </w:rPr>
        <w:t>,</w:t>
      </w:r>
      <w:r w:rsidRPr="008A7633">
        <w:rPr>
          <w:rFonts w:ascii="Arial" w:hAnsi="Arial" w:cs="Arial"/>
        </w:rPr>
        <w:t xml:space="preserve"> </w:t>
      </w:r>
      <w:proofErr w:type="spellStart"/>
      <w:r w:rsidRPr="008A7633">
        <w:rPr>
          <w:rFonts w:ascii="Arial" w:hAnsi="Arial" w:cs="Arial"/>
        </w:rPr>
        <w:t>Wedlake</w:t>
      </w:r>
      <w:proofErr w:type="spellEnd"/>
      <w:r w:rsidRPr="008A7633">
        <w:rPr>
          <w:rFonts w:ascii="Arial" w:hAnsi="Arial" w:cs="Arial"/>
        </w:rPr>
        <w:t>, S.</w:t>
      </w:r>
      <w:r w:rsidR="000D686F">
        <w:rPr>
          <w:rFonts w:ascii="Arial" w:hAnsi="Arial" w:cs="Arial"/>
        </w:rPr>
        <w:t>,</w:t>
      </w:r>
      <w:r w:rsidRPr="008A7633">
        <w:rPr>
          <w:rFonts w:ascii="Arial" w:hAnsi="Arial" w:cs="Arial"/>
        </w:rPr>
        <w:t xml:space="preserve"> Coward, C.</w:t>
      </w:r>
      <w:r w:rsidR="000D686F">
        <w:rPr>
          <w:rFonts w:ascii="Arial" w:hAnsi="Arial" w:cs="Arial"/>
        </w:rPr>
        <w:t>,</w:t>
      </w:r>
      <w:r w:rsidRPr="008A7633">
        <w:rPr>
          <w:rFonts w:ascii="Arial" w:hAnsi="Arial" w:cs="Arial"/>
        </w:rPr>
        <w:t xml:space="preserve"> &amp; </w:t>
      </w:r>
      <w:proofErr w:type="spellStart"/>
      <w:r w:rsidRPr="008A7633">
        <w:rPr>
          <w:rFonts w:ascii="Arial" w:hAnsi="Arial" w:cs="Arial"/>
        </w:rPr>
        <w:t>Hapel</w:t>
      </w:r>
      <w:proofErr w:type="spellEnd"/>
      <w:r w:rsidRPr="008A7633">
        <w:rPr>
          <w:rFonts w:ascii="Arial" w:hAnsi="Arial" w:cs="Arial"/>
        </w:rPr>
        <w:t>, R. (202</w:t>
      </w:r>
      <w:r w:rsidR="00090CA9">
        <w:rPr>
          <w:rFonts w:ascii="Arial" w:hAnsi="Arial" w:cs="Arial"/>
        </w:rPr>
        <w:t>1</w:t>
      </w:r>
      <w:r w:rsidRPr="008A7633">
        <w:rPr>
          <w:rFonts w:ascii="Arial" w:hAnsi="Arial" w:cs="Arial"/>
        </w:rPr>
        <w:t xml:space="preserve">). </w:t>
      </w:r>
      <w:hyperlink r:id="rId66" w:history="1">
        <w:r w:rsidRPr="00385CDA">
          <w:rPr>
            <w:rStyle w:val="Hyperlink"/>
            <w:rFonts w:ascii="Arial" w:hAnsi="Arial" w:cs="Arial"/>
          </w:rPr>
          <w:t>The role of libraries in misinformation programming: A research agenda</w:t>
        </w:r>
      </w:hyperlink>
      <w:r w:rsidRPr="008A7633">
        <w:rPr>
          <w:rFonts w:ascii="Arial" w:hAnsi="Arial" w:cs="Arial"/>
        </w:rPr>
        <w:t xml:space="preserve">. </w:t>
      </w:r>
      <w:r w:rsidRPr="008A7633">
        <w:rPr>
          <w:rFonts w:ascii="Arial" w:hAnsi="Arial" w:cs="Arial"/>
          <w:i/>
          <w:iCs/>
        </w:rPr>
        <w:t>The Journal of Librarianship and Information Science, 53</w:t>
      </w:r>
      <w:r w:rsidRPr="008A7633">
        <w:rPr>
          <w:rFonts w:ascii="Arial" w:hAnsi="Arial" w:cs="Arial"/>
        </w:rPr>
        <w:t>(4)</w:t>
      </w:r>
      <w:r w:rsidR="00F0733F">
        <w:rPr>
          <w:rFonts w:ascii="Arial" w:hAnsi="Arial" w:cs="Arial"/>
        </w:rPr>
        <w:t xml:space="preserve">, </w:t>
      </w:r>
      <w:r w:rsidR="00F0733F" w:rsidRPr="00F0733F">
        <w:rPr>
          <w:rFonts w:ascii="Arial" w:hAnsi="Arial" w:cs="Arial"/>
        </w:rPr>
        <w:t>539</w:t>
      </w:r>
      <w:r w:rsidR="008E023B">
        <w:rPr>
          <w:rFonts w:ascii="Arial" w:hAnsi="Arial" w:cs="Arial"/>
        </w:rPr>
        <w:t>–</w:t>
      </w:r>
      <w:r w:rsidR="00F0733F" w:rsidRPr="00F0733F">
        <w:rPr>
          <w:rFonts w:ascii="Arial" w:hAnsi="Arial" w:cs="Arial"/>
        </w:rPr>
        <w:t>550</w:t>
      </w:r>
      <w:r w:rsidRPr="008A7633">
        <w:rPr>
          <w:rFonts w:ascii="Arial" w:hAnsi="Arial" w:cs="Arial"/>
        </w:rPr>
        <w:t xml:space="preserve">. </w:t>
      </w:r>
    </w:p>
    <w:p w14:paraId="128AB0FA" w14:textId="77777777" w:rsidR="00071253" w:rsidRPr="00473424" w:rsidRDefault="00071253" w:rsidP="00071253">
      <w:pPr>
        <w:spacing w:after="240" w:line="240" w:lineRule="auto"/>
        <w:ind w:left="720" w:hanging="720"/>
        <w:rPr>
          <w:rFonts w:ascii="Arial" w:hAnsi="Arial" w:cs="Arial"/>
          <w:lang w:val="en-US"/>
        </w:rPr>
      </w:pPr>
      <w:r w:rsidRPr="00473424">
        <w:rPr>
          <w:rFonts w:ascii="Arial" w:hAnsi="Arial" w:cs="Arial"/>
          <w:lang w:val="en-US"/>
        </w:rPr>
        <w:t xml:space="preserve">Zurkowski, P. G. (1974). </w:t>
      </w:r>
      <w:hyperlink r:id="rId67" w:history="1">
        <w:r w:rsidRPr="00473424">
          <w:rPr>
            <w:rStyle w:val="Hyperlink"/>
            <w:rFonts w:ascii="Arial" w:hAnsi="Arial" w:cs="Arial"/>
            <w:i/>
            <w:iCs/>
          </w:rPr>
          <w:t>The information service environment: Relationships and priorities, related paper number five</w:t>
        </w:r>
      </w:hyperlink>
      <w:r w:rsidRPr="00473424">
        <w:rPr>
          <w:rFonts w:ascii="Arial" w:hAnsi="Arial" w:cs="Arial"/>
          <w:lang w:val="en-US"/>
        </w:rPr>
        <w:t xml:space="preserve">. National Commission on Libraries and Information Science, ERIC document ED 100 391. </w:t>
      </w:r>
    </w:p>
    <w:p w14:paraId="11A15E3D" w14:textId="77777777" w:rsidR="00D73BEB" w:rsidRPr="00473424" w:rsidRDefault="00D73BEB" w:rsidP="00473424">
      <w:pPr>
        <w:pBdr>
          <w:top w:val="nil"/>
          <w:left w:val="nil"/>
          <w:bottom w:val="nil"/>
          <w:right w:val="nil"/>
          <w:between w:val="nil"/>
        </w:pBdr>
        <w:spacing w:after="240" w:line="240" w:lineRule="auto"/>
        <w:rPr>
          <w:rFonts w:ascii="Arial" w:hAnsi="Arial" w:cs="Arial"/>
        </w:rPr>
      </w:pPr>
    </w:p>
    <w:sectPr w:rsidR="00D73BEB" w:rsidRPr="00473424" w:rsidSect="009B3F32">
      <w:headerReference w:type="default" r:id="rId68"/>
      <w:footerReference w:type="default" r:id="rId69"/>
      <w:pgSz w:w="12240" w:h="15840"/>
      <w:pgMar w:top="1949" w:right="1440" w:bottom="1440" w:left="1440" w:header="720" w:footer="720" w:gutter="0"/>
      <w:pgNumType w:start="7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7CD30" w14:textId="77777777" w:rsidR="007F3257" w:rsidRDefault="007F3257">
      <w:pPr>
        <w:spacing w:after="0" w:line="240" w:lineRule="auto"/>
      </w:pPr>
      <w:r>
        <w:separator/>
      </w:r>
    </w:p>
  </w:endnote>
  <w:endnote w:type="continuationSeparator" w:id="0">
    <w:p w14:paraId="11DEA56B" w14:textId="77777777" w:rsidR="007F3257" w:rsidRDefault="007F3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4B68" w14:textId="77777777" w:rsidR="000E2080" w:rsidRDefault="000E2080" w:rsidP="000E2080">
    <w:pPr>
      <w:rPr>
        <w:rFonts w:ascii="Arial" w:eastAsia="Times New Roman" w:hAnsi="Arial" w:cs="Arial"/>
        <w:sz w:val="20"/>
        <w:szCs w:val="20"/>
      </w:rPr>
    </w:pPr>
  </w:p>
  <w:p w14:paraId="2D486A3E" w14:textId="1FEDBCDE" w:rsidR="000E2080" w:rsidRDefault="000E2080" w:rsidP="000E2080">
    <w:pPr>
      <w:rPr>
        <w:rFonts w:ascii="Times New Roman" w:eastAsia="Times New Roman" w:hAnsi="Times New Roman" w:cs="Times New Roman"/>
        <w:sz w:val="28"/>
        <w:szCs w:val="28"/>
      </w:rPr>
    </w:pPr>
    <w:r>
      <w:rPr>
        <w:rFonts w:ascii="Arial" w:eastAsia="Times New Roman" w:hAnsi="Arial" w:cs="Arial"/>
        <w:sz w:val="20"/>
        <w:szCs w:val="20"/>
      </w:rPr>
      <w:t xml:space="preserve">This </w:t>
    </w:r>
    <w:hyperlink r:id="rId1" w:history="1">
      <w:r w:rsidRPr="00A805F5">
        <w:rPr>
          <w:rStyle w:val="Hyperlink"/>
          <w:rFonts w:ascii="Arial" w:eastAsia="Times New Roman" w:hAnsi="Arial" w:cs="Arial"/>
          <w:sz w:val="20"/>
          <w:szCs w:val="20"/>
        </w:rPr>
        <w:t>Open Access</w:t>
      </w:r>
    </w:hyperlink>
    <w:r>
      <w:rPr>
        <w:rFonts w:ascii="Arial" w:eastAsia="Times New Roman" w:hAnsi="Arial" w:cs="Arial"/>
        <w:sz w:val="20"/>
        <w:szCs w:val="20"/>
      </w:rPr>
      <w:t xml:space="preserve"> work is licensed under a </w:t>
    </w:r>
    <w:hyperlink r:id="rId2" w:history="1">
      <w:r>
        <w:rPr>
          <w:rStyle w:val="Hyperlink"/>
          <w:rFonts w:ascii="Arial" w:eastAsia="Times New Roman" w:hAnsi="Arial" w:cs="Arial"/>
          <w:color w:val="0000FF"/>
          <w:sz w:val="20"/>
          <w:szCs w:val="20"/>
        </w:rPr>
        <w:t>Creative Commons Attribution-</w:t>
      </w:r>
      <w:proofErr w:type="spellStart"/>
      <w:r>
        <w:rPr>
          <w:rStyle w:val="Hyperlink"/>
          <w:rFonts w:ascii="Arial" w:eastAsia="Times New Roman" w:hAnsi="Arial" w:cs="Arial"/>
          <w:color w:val="0000FF"/>
          <w:sz w:val="20"/>
          <w:szCs w:val="20"/>
        </w:rPr>
        <w:t>ShareAlike</w:t>
      </w:r>
      <w:proofErr w:type="spellEnd"/>
      <w:r>
        <w:rPr>
          <w:rStyle w:val="Hyperlink"/>
          <w:rFonts w:ascii="Arial" w:eastAsia="Times New Roman" w:hAnsi="Arial" w:cs="Arial"/>
          <w:color w:val="0000FF"/>
          <w:sz w:val="20"/>
          <w:szCs w:val="20"/>
        </w:rPr>
        <w:t xml:space="preserve"> 4.0 International License</w:t>
      </w:r>
    </w:hyperlink>
    <w:r>
      <w:rPr>
        <w:rFonts w:ascii="Arial" w:eastAsia="Times New Roman"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4E209A39" w14:textId="7D106B73" w:rsidR="000E2080" w:rsidRDefault="000E2080" w:rsidP="000E2080">
    <w:pPr>
      <w:tabs>
        <w:tab w:val="center" w:pos="4680"/>
        <w:tab w:val="right" w:pos="9360"/>
      </w:tabs>
      <w:spacing w:after="0" w:line="240" w:lineRule="auto"/>
      <w:ind w:right="360"/>
      <w:rPr>
        <w:i/>
        <w:color w:val="000000"/>
        <w:sz w:val="18"/>
        <w:szCs w:val="18"/>
      </w:rPr>
    </w:pPr>
    <w:r>
      <w:rPr>
        <w:rFonts w:ascii="Arial" w:eastAsia="Arial" w:hAnsi="Arial" w:cs="Arial"/>
        <w:i/>
        <w:color w:val="000000"/>
        <w:sz w:val="18"/>
        <w:szCs w:val="18"/>
      </w:rPr>
      <w:t>Saunders. 2024.</w:t>
    </w:r>
    <w:r w:rsidR="00C8074C" w:rsidRPr="00C8074C">
      <w:t xml:space="preserve"> </w:t>
    </w:r>
    <w:r w:rsidR="00C8074C" w:rsidRPr="00C8074C">
      <w:rPr>
        <w:rFonts w:ascii="Arial" w:eastAsia="Arial" w:hAnsi="Arial" w:cs="Arial"/>
        <w:i/>
        <w:color w:val="000000"/>
        <w:sz w:val="18"/>
        <w:szCs w:val="18"/>
      </w:rPr>
      <w:t>Information literacy now: Examining where we are to understand where we are going</w:t>
    </w:r>
    <w:r w:rsidR="00C8074C">
      <w:rPr>
        <w:rFonts w:ascii="Arial" w:eastAsia="Arial" w:hAnsi="Arial" w:cs="Arial"/>
        <w:i/>
        <w:color w:val="000000"/>
        <w:sz w:val="18"/>
        <w:szCs w:val="18"/>
      </w:rPr>
      <w:t>.</w:t>
    </w:r>
    <w:r>
      <w:rPr>
        <w:rFonts w:ascii="Arial" w:eastAsia="Arial" w:hAnsi="Arial" w:cs="Arial"/>
        <w:i/>
        <w:color w:val="000000"/>
        <w:sz w:val="18"/>
        <w:szCs w:val="18"/>
      </w:rPr>
      <w:t xml:space="preserve"> Journal of Information Literacy, 2024, 18(1)</w:t>
    </w:r>
    <w:r w:rsidR="00E12B59">
      <w:rPr>
        <w:rFonts w:ascii="Arial" w:eastAsia="Arial" w:hAnsi="Arial" w:cs="Arial"/>
        <w:i/>
        <w:color w:val="000000"/>
        <w:sz w:val="18"/>
        <w:szCs w:val="18"/>
      </w:rPr>
      <w:t xml:space="preserve">, pp. </w:t>
    </w:r>
    <w:r w:rsidR="00AE3718">
      <w:rPr>
        <w:rFonts w:ascii="Arial" w:eastAsia="Arial" w:hAnsi="Arial" w:cs="Arial"/>
        <w:i/>
        <w:color w:val="000000"/>
        <w:sz w:val="18"/>
        <w:szCs w:val="18"/>
      </w:rPr>
      <w:t>69–7</w:t>
    </w:r>
    <w:r w:rsidR="00056782">
      <w:rPr>
        <w:rFonts w:ascii="Arial" w:eastAsia="Arial" w:hAnsi="Arial" w:cs="Arial"/>
        <w:i/>
        <w:color w:val="000000"/>
        <w:sz w:val="18"/>
        <w:szCs w:val="18"/>
      </w:rPr>
      <w:t>7</w:t>
    </w:r>
    <w:r>
      <w:rPr>
        <w:rFonts w:ascii="Arial" w:eastAsia="Arial" w:hAnsi="Arial" w:cs="Arial"/>
        <w:i/>
        <w:color w:val="000000"/>
        <w:sz w:val="18"/>
        <w:szCs w:val="18"/>
      </w:rPr>
      <w:t>.</w:t>
    </w:r>
  </w:p>
  <w:p w14:paraId="53C96468" w14:textId="77777777" w:rsidR="000E2080" w:rsidRDefault="000E2080" w:rsidP="000E2080">
    <w:pPr>
      <w:tabs>
        <w:tab w:val="center" w:pos="4513"/>
        <w:tab w:val="right" w:pos="9026"/>
      </w:tabs>
      <w:spacing w:after="0" w:line="240" w:lineRule="auto"/>
      <w:rPr>
        <w:color w:val="000000"/>
      </w:rPr>
    </w:pPr>
    <w:r>
      <w:rPr>
        <w:rFonts w:ascii="Arial" w:eastAsia="Arial" w:hAnsi="Arial" w:cs="Arial"/>
        <w:i/>
        <w:color w:val="000000"/>
        <w:sz w:val="18"/>
        <w:szCs w:val="18"/>
      </w:rPr>
      <w:t>http://dx.doi.org/10.11645/18.1.560</w:t>
    </w:r>
  </w:p>
  <w:p w14:paraId="68093820" w14:textId="66823C19" w:rsidR="00D73BEB" w:rsidRPr="000E2080" w:rsidRDefault="00D73BEB" w:rsidP="000E2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5D2D" w14:textId="77777777" w:rsidR="00D73BEB" w:rsidRDefault="00D73BEB">
    <w:pPr>
      <w:rPr>
        <w:rFonts w:ascii="Arial" w:eastAsia="Arial" w:hAnsi="Arial" w:cs="Arial"/>
        <w:sz w:val="20"/>
        <w:szCs w:val="20"/>
      </w:rPr>
    </w:pPr>
  </w:p>
  <w:p w14:paraId="35717DCF" w14:textId="77777777" w:rsidR="00D73BEB" w:rsidRDefault="00B6228F">
    <w:pPr>
      <w:rPr>
        <w:rFonts w:ascii="Times New Roman" w:eastAsia="Times New Roman" w:hAnsi="Times New Roman" w:cs="Times New Roman"/>
        <w:sz w:val="28"/>
        <w:szCs w:val="28"/>
      </w:rPr>
    </w:pPr>
    <w:r>
      <w:rPr>
        <w:rFonts w:ascii="Arial" w:eastAsia="Arial" w:hAnsi="Arial" w:cs="Arial"/>
        <w:sz w:val="20"/>
        <w:szCs w:val="20"/>
      </w:rPr>
      <w:t xml:space="preserve">This </w:t>
    </w:r>
    <w:hyperlink r:id="rId1">
      <w:r>
        <w:rPr>
          <w:rFonts w:ascii="Arial" w:eastAsia="Arial" w:hAnsi="Arial" w:cs="Arial"/>
          <w:color w:val="0563C1"/>
          <w:sz w:val="20"/>
          <w:szCs w:val="20"/>
          <w:u w:val="single"/>
        </w:rPr>
        <w:t>Open Access</w:t>
      </w:r>
    </w:hyperlink>
    <w:r>
      <w:rPr>
        <w:rFonts w:ascii="Arial" w:eastAsia="Arial" w:hAnsi="Arial" w:cs="Arial"/>
        <w:sz w:val="20"/>
        <w:szCs w:val="20"/>
      </w:rPr>
      <w:t xml:space="preserve"> work is licensed under a </w:t>
    </w:r>
    <w:hyperlink r:id="rId2">
      <w:r>
        <w:rPr>
          <w:rFonts w:ascii="Arial" w:eastAsia="Arial" w:hAnsi="Arial" w:cs="Arial"/>
          <w:color w:val="0000FF"/>
          <w:sz w:val="20"/>
          <w:szCs w:val="20"/>
          <w:u w:val="single"/>
        </w:rPr>
        <w:t>Creative Commons Attribution-</w:t>
      </w:r>
      <w:proofErr w:type="spellStart"/>
      <w:r>
        <w:rPr>
          <w:rFonts w:ascii="Arial" w:eastAsia="Arial" w:hAnsi="Arial" w:cs="Arial"/>
          <w:color w:val="0000FF"/>
          <w:sz w:val="20"/>
          <w:szCs w:val="20"/>
          <w:u w:val="single"/>
        </w:rPr>
        <w:t>ShareAlike</w:t>
      </w:r>
      <w:proofErr w:type="spellEnd"/>
      <w:r>
        <w:rPr>
          <w:rFonts w:ascii="Arial" w:eastAsia="Arial" w:hAnsi="Arial" w:cs="Arial"/>
          <w:color w:val="0000FF"/>
          <w:sz w:val="20"/>
          <w:szCs w:val="20"/>
          <w:u w:val="single"/>
        </w:rPr>
        <w:t xml:space="preserve"> 4.0 International License</w:t>
      </w:r>
    </w:hyperlink>
    <w:r>
      <w:rPr>
        <w:rFonts w:ascii="Arial" w:eastAsia="Arial" w:hAnsi="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5DF44EB5" w14:textId="77777777" w:rsidR="00D73BEB" w:rsidRDefault="00D73BEB">
    <w:pPr>
      <w:keepNext/>
      <w:spacing w:after="0" w:line="240" w:lineRule="auto"/>
      <w:rPr>
        <w:rFonts w:ascii="Arial" w:eastAsia="Arial" w:hAnsi="Arial" w:cs="Arial"/>
        <w:i/>
        <w:sz w:val="18"/>
        <w:szCs w:val="18"/>
      </w:rPr>
    </w:pPr>
  </w:p>
  <w:p w14:paraId="007C4DCD" w14:textId="786A6DB8" w:rsidR="00D73BEB" w:rsidRDefault="00CA25AC">
    <w:pPr>
      <w:keepNext/>
      <w:spacing w:after="0" w:line="240" w:lineRule="auto"/>
      <w:rPr>
        <w:rFonts w:ascii="Arial" w:eastAsia="Arial" w:hAnsi="Arial" w:cs="Arial"/>
        <w:i/>
        <w:sz w:val="18"/>
        <w:szCs w:val="18"/>
      </w:rPr>
    </w:pPr>
    <w:proofErr w:type="spellStart"/>
    <w:r>
      <w:rPr>
        <w:rFonts w:ascii="Arial" w:eastAsia="Arial" w:hAnsi="Arial" w:cs="Arial"/>
        <w:i/>
        <w:sz w:val="18"/>
        <w:szCs w:val="18"/>
      </w:rPr>
      <w:t>Multas</w:t>
    </w:r>
    <w:proofErr w:type="spellEnd"/>
    <w:r>
      <w:rPr>
        <w:rFonts w:ascii="Arial" w:eastAsia="Arial" w:hAnsi="Arial" w:cs="Arial"/>
        <w:i/>
        <w:sz w:val="18"/>
        <w:szCs w:val="18"/>
      </w:rPr>
      <w:t>. 2024. Journal of Information Literacy, 18(1), pp. xx–xx.</w:t>
    </w:r>
  </w:p>
  <w:p w14:paraId="3BC14EFF" w14:textId="65702DE5" w:rsidR="00D73BEB" w:rsidRDefault="00B6228F">
    <w:pPr>
      <w:spacing w:after="0" w:line="240" w:lineRule="auto"/>
      <w:rPr>
        <w:rFonts w:ascii="Arial" w:eastAsia="Arial" w:hAnsi="Arial" w:cs="Arial"/>
        <w:i/>
        <w:sz w:val="18"/>
        <w:szCs w:val="18"/>
      </w:rPr>
    </w:pPr>
    <w:r>
      <w:rPr>
        <w:rFonts w:ascii="Arial" w:eastAsia="Arial" w:hAnsi="Arial" w:cs="Arial"/>
        <w:i/>
        <w:sz w:val="18"/>
        <w:szCs w:val="18"/>
      </w:rPr>
      <w:t>http://dx.doi.org/10.11645/</w:t>
    </w:r>
    <w:r w:rsidR="00CA25AC">
      <w:rPr>
        <w:rFonts w:ascii="Arial" w:eastAsia="Arial" w:hAnsi="Arial" w:cs="Arial"/>
        <w:i/>
        <w:sz w:val="18"/>
        <w:szCs w:val="18"/>
      </w:rPr>
      <w:t>18</w:t>
    </w:r>
    <w:r>
      <w:rPr>
        <w:rFonts w:ascii="Arial" w:eastAsia="Arial" w:hAnsi="Arial" w:cs="Arial"/>
        <w:i/>
        <w:sz w:val="18"/>
        <w:szCs w:val="18"/>
      </w:rPr>
      <w:t>.</w:t>
    </w:r>
    <w:r w:rsidR="00CA25AC">
      <w:rPr>
        <w:rFonts w:ascii="Arial" w:eastAsia="Arial" w:hAnsi="Arial" w:cs="Arial"/>
        <w:i/>
        <w:sz w:val="18"/>
        <w:szCs w:val="18"/>
      </w:rPr>
      <w:t>1</w:t>
    </w:r>
    <w:r>
      <w:rPr>
        <w:rFonts w:ascii="Arial" w:eastAsia="Arial" w:hAnsi="Arial" w:cs="Arial"/>
        <w:i/>
        <w:sz w:val="18"/>
        <w:szCs w:val="18"/>
      </w:rPr>
      <w:t>.</w:t>
    </w:r>
    <w:r w:rsidR="00CA25AC">
      <w:rPr>
        <w:rFonts w:ascii="Arial" w:eastAsia="Arial" w:hAnsi="Arial" w:cs="Arial"/>
        <w:i/>
        <w:sz w:val="18"/>
        <w:szCs w:val="18"/>
      </w:rPr>
      <w:t>576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A5C4" w14:textId="77777777" w:rsidR="000E2080" w:rsidRPr="003F032B" w:rsidRDefault="000E2080">
    <w:pPr>
      <w:pBdr>
        <w:top w:val="nil"/>
        <w:left w:val="nil"/>
        <w:bottom w:val="nil"/>
        <w:right w:val="nil"/>
        <w:between w:val="nil"/>
      </w:pBdr>
      <w:tabs>
        <w:tab w:val="center" w:pos="4680"/>
        <w:tab w:val="right" w:pos="9360"/>
      </w:tabs>
      <w:spacing w:after="0" w:line="240" w:lineRule="auto"/>
      <w:ind w:right="360"/>
      <w:rPr>
        <w:i/>
        <w:color w:val="000000"/>
        <w:sz w:val="18"/>
        <w:szCs w:val="18"/>
      </w:rPr>
    </w:pPr>
    <w:r w:rsidRPr="003F032B">
      <w:rPr>
        <w:rFonts w:ascii="Arial" w:eastAsia="Arial" w:hAnsi="Arial" w:cs="Arial"/>
        <w:i/>
        <w:color w:val="000000"/>
        <w:sz w:val="18"/>
        <w:szCs w:val="18"/>
      </w:rPr>
      <w:t>JIL, 202</w:t>
    </w:r>
    <w:r>
      <w:rPr>
        <w:rFonts w:ascii="Arial" w:eastAsia="Arial" w:hAnsi="Arial" w:cs="Arial"/>
        <w:i/>
        <w:color w:val="000000"/>
        <w:sz w:val="18"/>
        <w:szCs w:val="18"/>
      </w:rPr>
      <w:t>4</w:t>
    </w:r>
    <w:r w:rsidRPr="003F032B">
      <w:rPr>
        <w:rFonts w:ascii="Arial" w:eastAsia="Arial" w:hAnsi="Arial" w:cs="Arial"/>
        <w:i/>
        <w:color w:val="000000"/>
        <w:sz w:val="18"/>
        <w:szCs w:val="18"/>
      </w:rPr>
      <w:t>, 18(1).</w:t>
    </w:r>
  </w:p>
  <w:p w14:paraId="3F05F90A" w14:textId="77777777" w:rsidR="000E2080" w:rsidRPr="003F032B" w:rsidRDefault="000E2080">
    <w:pPr>
      <w:pBdr>
        <w:top w:val="nil"/>
        <w:left w:val="nil"/>
        <w:bottom w:val="nil"/>
        <w:right w:val="nil"/>
        <w:between w:val="nil"/>
      </w:pBdr>
      <w:tabs>
        <w:tab w:val="center" w:pos="4513"/>
        <w:tab w:val="right" w:pos="9026"/>
      </w:tabs>
      <w:spacing w:after="0" w:line="240" w:lineRule="auto"/>
      <w:rPr>
        <w:color w:val="000000"/>
      </w:rPr>
    </w:pPr>
    <w:r w:rsidRPr="003F032B">
      <w:rPr>
        <w:rFonts w:ascii="Arial" w:eastAsia="Arial" w:hAnsi="Arial" w:cs="Arial"/>
        <w:i/>
        <w:color w:val="000000"/>
        <w:sz w:val="18"/>
        <w:szCs w:val="18"/>
      </w:rPr>
      <w:t>http://dx.doi.org/10.11645/18.1.56</w:t>
    </w:r>
    <w:r>
      <w:rPr>
        <w:rFonts w:ascii="Arial" w:eastAsia="Arial" w:hAnsi="Arial" w:cs="Arial"/>
        <w:i/>
        <w:color w:val="000000"/>
        <w:sz w:val="18"/>
        <w:szCs w:val="18"/>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36994" w14:textId="77777777" w:rsidR="007F3257" w:rsidRDefault="007F3257">
      <w:pPr>
        <w:spacing w:after="0" w:line="240" w:lineRule="auto"/>
      </w:pPr>
      <w:r>
        <w:separator/>
      </w:r>
    </w:p>
  </w:footnote>
  <w:footnote w:type="continuationSeparator" w:id="0">
    <w:p w14:paraId="66CBE904" w14:textId="77777777" w:rsidR="007F3257" w:rsidRDefault="007F3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5C485" w14:textId="77777777" w:rsidR="000C1008" w:rsidRPr="000C6F14" w:rsidRDefault="000C1008" w:rsidP="000C1008">
    <w:pPr>
      <w:tabs>
        <w:tab w:val="center" w:pos="4513"/>
        <w:tab w:val="right" w:pos="9026"/>
      </w:tabs>
      <w:spacing w:after="0" w:line="240" w:lineRule="auto"/>
      <w:jc w:val="right"/>
      <w:rPr>
        <w:rFonts w:ascii="Arial" w:eastAsia="Times New Roman" w:hAnsi="Arial" w:cs="Arial"/>
        <w:color w:val="000000"/>
      </w:rPr>
    </w:pPr>
    <w:r w:rsidRPr="000C6F14">
      <w:rPr>
        <w:rFonts w:ascii="Arial" w:eastAsia="Times New Roman" w:hAnsi="Arial" w:cs="Arial"/>
        <w:color w:val="000000"/>
      </w:rPr>
      <w:t>Journal of Information Literacy</w:t>
    </w:r>
    <w:r w:rsidRPr="000C6F14">
      <w:rPr>
        <w:rFonts w:eastAsia="Times New Roman"/>
        <w:noProof/>
      </w:rPr>
      <w:drawing>
        <wp:anchor distT="0" distB="0" distL="114300" distR="114300" simplePos="0" relativeHeight="251663360" behindDoc="0" locked="0" layoutInCell="1" allowOverlap="1" wp14:anchorId="2DC2712B" wp14:editId="177C4C53">
          <wp:simplePos x="0" y="0"/>
          <wp:positionH relativeFrom="column">
            <wp:posOffset>-444500</wp:posOffset>
          </wp:positionH>
          <wp:positionV relativeFrom="paragraph">
            <wp:posOffset>-247650</wp:posOffset>
          </wp:positionV>
          <wp:extent cx="1181100" cy="1181100"/>
          <wp:effectExtent l="0" t="0" r="0" b="0"/>
          <wp:wrapSquare wrapText="bothSides"/>
          <wp:docPr id="2027671198" name="Picture 1" descr="A logo with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61112" name="Picture 1" descr="A logo with blue squar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911F38" w14:textId="77777777" w:rsidR="000C1008" w:rsidRPr="000C6F14" w:rsidRDefault="000C1008" w:rsidP="000C1008">
    <w:pPr>
      <w:tabs>
        <w:tab w:val="center" w:pos="4513"/>
        <w:tab w:val="right" w:pos="9026"/>
      </w:tabs>
      <w:spacing w:after="0" w:line="240" w:lineRule="auto"/>
      <w:jc w:val="right"/>
      <w:rPr>
        <w:rFonts w:ascii="Arial" w:eastAsia="Times New Roman" w:hAnsi="Arial" w:cs="Arial"/>
        <w:color w:val="000000"/>
      </w:rPr>
    </w:pPr>
    <w:r w:rsidRPr="000C6F14">
      <w:rPr>
        <w:rFonts w:ascii="Arial" w:eastAsia="Times New Roman" w:hAnsi="Arial" w:cs="Arial"/>
        <w:color w:val="000000"/>
      </w:rPr>
      <w:t>Volume 18 Issue 1</w:t>
    </w:r>
  </w:p>
  <w:p w14:paraId="392A11DE" w14:textId="6DDAF854" w:rsidR="00D73BEB" w:rsidRPr="003579BD" w:rsidRDefault="000C1008" w:rsidP="003579BD">
    <w:pPr>
      <w:tabs>
        <w:tab w:val="center" w:pos="4513"/>
        <w:tab w:val="right" w:pos="9026"/>
      </w:tabs>
      <w:spacing w:after="0" w:line="240" w:lineRule="auto"/>
      <w:jc w:val="right"/>
      <w:rPr>
        <w:rFonts w:ascii="Arial" w:eastAsia="Times New Roman" w:hAnsi="Arial" w:cs="Arial"/>
        <w:color w:val="000000"/>
      </w:rPr>
    </w:pPr>
    <w:r w:rsidRPr="000C6F14">
      <w:rPr>
        <w:rFonts w:ascii="Arial" w:eastAsia="Times New Roman" w:hAnsi="Arial" w:cs="Arial"/>
        <w:color w:val="000000"/>
      </w:rPr>
      <w:t>ISSN 1750-5968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8BC3" w14:textId="77777777" w:rsidR="00D73BEB" w:rsidRDefault="00B6228F">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Journal of Information Literacy</w:t>
    </w:r>
    <w:r>
      <w:rPr>
        <w:noProof/>
      </w:rPr>
      <w:drawing>
        <wp:anchor distT="0" distB="0" distL="114300" distR="114300" simplePos="0" relativeHeight="251659264" behindDoc="0" locked="0" layoutInCell="1" hidden="0" allowOverlap="1" wp14:anchorId="24B6B1DB" wp14:editId="0FD1DA5B">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355715719" name="Picture 35571571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115CA6D0" w14:textId="544ACA43" w:rsidR="00D73BEB" w:rsidRDefault="00B6228F">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 xml:space="preserve">Volume </w:t>
    </w:r>
    <w:r w:rsidR="00A70ABF">
      <w:rPr>
        <w:rFonts w:ascii="Arial" w:eastAsia="Arial" w:hAnsi="Arial" w:cs="Arial"/>
        <w:color w:val="000000"/>
      </w:rPr>
      <w:t>18</w:t>
    </w:r>
    <w:r>
      <w:rPr>
        <w:rFonts w:ascii="Arial" w:eastAsia="Arial" w:hAnsi="Arial" w:cs="Arial"/>
        <w:color w:val="000000"/>
      </w:rPr>
      <w:t xml:space="preserve"> Issue </w:t>
    </w:r>
    <w:r w:rsidR="00A70ABF">
      <w:rPr>
        <w:rFonts w:ascii="Arial" w:eastAsia="Arial" w:hAnsi="Arial" w:cs="Arial"/>
        <w:color w:val="000000"/>
      </w:rPr>
      <w:t>1</w:t>
    </w:r>
  </w:p>
  <w:p w14:paraId="2A782D6A" w14:textId="77777777" w:rsidR="00D73BEB" w:rsidRDefault="00B6228F">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ISSN 1750-5968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FBA40" w14:textId="77777777" w:rsidR="000C1008" w:rsidRDefault="000C1008">
    <w:pPr>
      <w:pBdr>
        <w:top w:val="nil"/>
        <w:left w:val="nil"/>
        <w:bottom w:val="nil"/>
        <w:right w:val="nil"/>
        <w:between w:val="nil"/>
      </w:pBdr>
      <w:tabs>
        <w:tab w:val="center" w:pos="4680"/>
        <w:tab w:val="right" w:pos="9360"/>
      </w:tabs>
      <w:spacing w:after="0" w:line="240" w:lineRule="auto"/>
      <w:jc w:val="right"/>
      <w:rPr>
        <w:rFonts w:ascii="Arial" w:eastAsia="Arial" w:hAnsi="Arial" w:cs="Arial"/>
      </w:rPr>
    </w:pPr>
    <w:r>
      <w:rPr>
        <w:rFonts w:ascii="Arial" w:eastAsia="Arial" w:hAnsi="Arial" w:cs="Arial"/>
        <w:color w:val="000000"/>
        <w:sz w:val="18"/>
        <w:szCs w:val="18"/>
      </w:rPr>
      <w:t xml:space="preserve">Saunders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r>
      <w:rPr>
        <w:noProof/>
      </w:rPr>
      <w:drawing>
        <wp:anchor distT="0" distB="0" distL="114300" distR="114300" simplePos="0" relativeHeight="251661312" behindDoc="0" locked="0" layoutInCell="1" hidden="0" allowOverlap="1" wp14:anchorId="1A58D456" wp14:editId="5CD6ABBA">
          <wp:simplePos x="0" y="0"/>
          <wp:positionH relativeFrom="column">
            <wp:posOffset>-463549</wp:posOffset>
          </wp:positionH>
          <wp:positionV relativeFrom="paragraph">
            <wp:posOffset>-252094</wp:posOffset>
          </wp:positionV>
          <wp:extent cx="1008000" cy="1008000"/>
          <wp:effectExtent l="0" t="0" r="0" b="0"/>
          <wp:wrapSquare wrapText="bothSides" distT="0" distB="0" distL="114300" distR="114300"/>
          <wp:docPr id="1314290289" name="Picture 131429028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E1285"/>
    <w:multiLevelType w:val="multilevel"/>
    <w:tmpl w:val="5F04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3786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BEB"/>
    <w:rsid w:val="0001273B"/>
    <w:rsid w:val="00012C33"/>
    <w:rsid w:val="0001760B"/>
    <w:rsid w:val="00021F08"/>
    <w:rsid w:val="00022575"/>
    <w:rsid w:val="0002378C"/>
    <w:rsid w:val="00034F89"/>
    <w:rsid w:val="00041903"/>
    <w:rsid w:val="00044562"/>
    <w:rsid w:val="00050C32"/>
    <w:rsid w:val="00056782"/>
    <w:rsid w:val="00057FD1"/>
    <w:rsid w:val="00071253"/>
    <w:rsid w:val="00071E02"/>
    <w:rsid w:val="000802A3"/>
    <w:rsid w:val="00090CA9"/>
    <w:rsid w:val="000C1008"/>
    <w:rsid w:val="000C5E4E"/>
    <w:rsid w:val="000D686F"/>
    <w:rsid w:val="000E13ED"/>
    <w:rsid w:val="000E2080"/>
    <w:rsid w:val="000E6A99"/>
    <w:rsid w:val="000F23D0"/>
    <w:rsid w:val="000F3E93"/>
    <w:rsid w:val="000F64E9"/>
    <w:rsid w:val="00104372"/>
    <w:rsid w:val="001140D7"/>
    <w:rsid w:val="001254C0"/>
    <w:rsid w:val="00133677"/>
    <w:rsid w:val="00135675"/>
    <w:rsid w:val="00141BEA"/>
    <w:rsid w:val="00153365"/>
    <w:rsid w:val="00160FF8"/>
    <w:rsid w:val="00166400"/>
    <w:rsid w:val="001664E2"/>
    <w:rsid w:val="00174BBF"/>
    <w:rsid w:val="001761CF"/>
    <w:rsid w:val="00182E1F"/>
    <w:rsid w:val="001859CA"/>
    <w:rsid w:val="001A2A47"/>
    <w:rsid w:val="001B23B0"/>
    <w:rsid w:val="001D58CC"/>
    <w:rsid w:val="001E0E6A"/>
    <w:rsid w:val="001F6811"/>
    <w:rsid w:val="00200AFC"/>
    <w:rsid w:val="00202BFA"/>
    <w:rsid w:val="002037E5"/>
    <w:rsid w:val="00206E90"/>
    <w:rsid w:val="00213718"/>
    <w:rsid w:val="002429A9"/>
    <w:rsid w:val="00263C2A"/>
    <w:rsid w:val="00265FCD"/>
    <w:rsid w:val="002719DB"/>
    <w:rsid w:val="00271A1F"/>
    <w:rsid w:val="00277E1D"/>
    <w:rsid w:val="00283A9B"/>
    <w:rsid w:val="00285FD6"/>
    <w:rsid w:val="00291FF6"/>
    <w:rsid w:val="00296CC7"/>
    <w:rsid w:val="002A1B3C"/>
    <w:rsid w:val="002B3CE9"/>
    <w:rsid w:val="002D71C6"/>
    <w:rsid w:val="002E1010"/>
    <w:rsid w:val="002E2DC8"/>
    <w:rsid w:val="002F28ED"/>
    <w:rsid w:val="002F386C"/>
    <w:rsid w:val="00322DFF"/>
    <w:rsid w:val="00332DFF"/>
    <w:rsid w:val="003504E1"/>
    <w:rsid w:val="00354F55"/>
    <w:rsid w:val="003579BD"/>
    <w:rsid w:val="00365A3E"/>
    <w:rsid w:val="0038526B"/>
    <w:rsid w:val="00385CDA"/>
    <w:rsid w:val="003927C2"/>
    <w:rsid w:val="00395E64"/>
    <w:rsid w:val="003974DE"/>
    <w:rsid w:val="003A07E5"/>
    <w:rsid w:val="003A30DD"/>
    <w:rsid w:val="003B5E3A"/>
    <w:rsid w:val="003D0051"/>
    <w:rsid w:val="003D2CBC"/>
    <w:rsid w:val="003E127B"/>
    <w:rsid w:val="003E14F2"/>
    <w:rsid w:val="003E2396"/>
    <w:rsid w:val="003E2A5D"/>
    <w:rsid w:val="003E2AD2"/>
    <w:rsid w:val="003E48BE"/>
    <w:rsid w:val="003E5FE6"/>
    <w:rsid w:val="003F032B"/>
    <w:rsid w:val="003F43A1"/>
    <w:rsid w:val="004031A3"/>
    <w:rsid w:val="00403CDC"/>
    <w:rsid w:val="00424C99"/>
    <w:rsid w:val="00434635"/>
    <w:rsid w:val="00435EF2"/>
    <w:rsid w:val="00442755"/>
    <w:rsid w:val="00453289"/>
    <w:rsid w:val="00473424"/>
    <w:rsid w:val="004A0C95"/>
    <w:rsid w:val="004D4041"/>
    <w:rsid w:val="004D4210"/>
    <w:rsid w:val="004D5DD9"/>
    <w:rsid w:val="004D79C7"/>
    <w:rsid w:val="004E312B"/>
    <w:rsid w:val="004F0B67"/>
    <w:rsid w:val="005239B5"/>
    <w:rsid w:val="005427EF"/>
    <w:rsid w:val="00544D74"/>
    <w:rsid w:val="00574B9F"/>
    <w:rsid w:val="00580742"/>
    <w:rsid w:val="00585805"/>
    <w:rsid w:val="005A0309"/>
    <w:rsid w:val="005A11A0"/>
    <w:rsid w:val="005A735D"/>
    <w:rsid w:val="005E45E6"/>
    <w:rsid w:val="005F1162"/>
    <w:rsid w:val="005F7F29"/>
    <w:rsid w:val="00610E65"/>
    <w:rsid w:val="006165F6"/>
    <w:rsid w:val="00644596"/>
    <w:rsid w:val="00652F02"/>
    <w:rsid w:val="00660467"/>
    <w:rsid w:val="00662473"/>
    <w:rsid w:val="00664988"/>
    <w:rsid w:val="00665678"/>
    <w:rsid w:val="00692DF5"/>
    <w:rsid w:val="006967BB"/>
    <w:rsid w:val="006B3F6A"/>
    <w:rsid w:val="006B6DC3"/>
    <w:rsid w:val="006B6E20"/>
    <w:rsid w:val="006C77B6"/>
    <w:rsid w:val="006D5A84"/>
    <w:rsid w:val="006E0CE8"/>
    <w:rsid w:val="006E2287"/>
    <w:rsid w:val="006F3F60"/>
    <w:rsid w:val="006F4C8C"/>
    <w:rsid w:val="0070416B"/>
    <w:rsid w:val="00713086"/>
    <w:rsid w:val="00713755"/>
    <w:rsid w:val="00732E66"/>
    <w:rsid w:val="0076316A"/>
    <w:rsid w:val="00773A39"/>
    <w:rsid w:val="00797AF1"/>
    <w:rsid w:val="007B29E5"/>
    <w:rsid w:val="007B38D9"/>
    <w:rsid w:val="007D389D"/>
    <w:rsid w:val="007D4581"/>
    <w:rsid w:val="007D545F"/>
    <w:rsid w:val="007D74A2"/>
    <w:rsid w:val="007E381E"/>
    <w:rsid w:val="007F3257"/>
    <w:rsid w:val="007F3BA4"/>
    <w:rsid w:val="007F3C52"/>
    <w:rsid w:val="00811FFF"/>
    <w:rsid w:val="008143EB"/>
    <w:rsid w:val="008158FC"/>
    <w:rsid w:val="00823F74"/>
    <w:rsid w:val="00831612"/>
    <w:rsid w:val="008367DB"/>
    <w:rsid w:val="00840B99"/>
    <w:rsid w:val="00841AE5"/>
    <w:rsid w:val="00863110"/>
    <w:rsid w:val="00863997"/>
    <w:rsid w:val="0087004C"/>
    <w:rsid w:val="00877396"/>
    <w:rsid w:val="00881329"/>
    <w:rsid w:val="0088634D"/>
    <w:rsid w:val="00887BEF"/>
    <w:rsid w:val="00890868"/>
    <w:rsid w:val="00893C68"/>
    <w:rsid w:val="008A308A"/>
    <w:rsid w:val="008B415E"/>
    <w:rsid w:val="008C064A"/>
    <w:rsid w:val="008C4F1B"/>
    <w:rsid w:val="008E023B"/>
    <w:rsid w:val="008F38B8"/>
    <w:rsid w:val="008F498B"/>
    <w:rsid w:val="008F7A1D"/>
    <w:rsid w:val="00901FA2"/>
    <w:rsid w:val="00936F2D"/>
    <w:rsid w:val="0094204D"/>
    <w:rsid w:val="00964844"/>
    <w:rsid w:val="00966C6D"/>
    <w:rsid w:val="00982E59"/>
    <w:rsid w:val="0098474B"/>
    <w:rsid w:val="009A381B"/>
    <w:rsid w:val="009A61C9"/>
    <w:rsid w:val="009B11F5"/>
    <w:rsid w:val="009B3F32"/>
    <w:rsid w:val="009D277C"/>
    <w:rsid w:val="009E4AAB"/>
    <w:rsid w:val="009F3914"/>
    <w:rsid w:val="00A01A14"/>
    <w:rsid w:val="00A03BE5"/>
    <w:rsid w:val="00A114CD"/>
    <w:rsid w:val="00A20C97"/>
    <w:rsid w:val="00A27BC9"/>
    <w:rsid w:val="00A3629C"/>
    <w:rsid w:val="00A4200E"/>
    <w:rsid w:val="00A44D0B"/>
    <w:rsid w:val="00A458BF"/>
    <w:rsid w:val="00A47BF3"/>
    <w:rsid w:val="00A504AD"/>
    <w:rsid w:val="00A52E9F"/>
    <w:rsid w:val="00A53417"/>
    <w:rsid w:val="00A65B8F"/>
    <w:rsid w:val="00A70ABF"/>
    <w:rsid w:val="00A76C39"/>
    <w:rsid w:val="00A76E6D"/>
    <w:rsid w:val="00A805F5"/>
    <w:rsid w:val="00A85CED"/>
    <w:rsid w:val="00A94ED1"/>
    <w:rsid w:val="00A9682D"/>
    <w:rsid w:val="00AA6A24"/>
    <w:rsid w:val="00AA7D5E"/>
    <w:rsid w:val="00AB2CB9"/>
    <w:rsid w:val="00AC5B34"/>
    <w:rsid w:val="00AC5E22"/>
    <w:rsid w:val="00AD4749"/>
    <w:rsid w:val="00AD4FBA"/>
    <w:rsid w:val="00AD74F1"/>
    <w:rsid w:val="00AE23FA"/>
    <w:rsid w:val="00AE28B0"/>
    <w:rsid w:val="00AE3718"/>
    <w:rsid w:val="00AF06D2"/>
    <w:rsid w:val="00AF2649"/>
    <w:rsid w:val="00AF3291"/>
    <w:rsid w:val="00B14DDF"/>
    <w:rsid w:val="00B17B46"/>
    <w:rsid w:val="00B25779"/>
    <w:rsid w:val="00B43069"/>
    <w:rsid w:val="00B60D12"/>
    <w:rsid w:val="00B6228F"/>
    <w:rsid w:val="00B747E1"/>
    <w:rsid w:val="00B912CA"/>
    <w:rsid w:val="00BA5300"/>
    <w:rsid w:val="00BC19A6"/>
    <w:rsid w:val="00BC21A8"/>
    <w:rsid w:val="00BC58C5"/>
    <w:rsid w:val="00BD18EC"/>
    <w:rsid w:val="00BD4038"/>
    <w:rsid w:val="00BE6DC9"/>
    <w:rsid w:val="00C20520"/>
    <w:rsid w:val="00C2229F"/>
    <w:rsid w:val="00C25B3A"/>
    <w:rsid w:val="00C27DC3"/>
    <w:rsid w:val="00C56FA3"/>
    <w:rsid w:val="00C6354C"/>
    <w:rsid w:val="00C66CBA"/>
    <w:rsid w:val="00C67256"/>
    <w:rsid w:val="00C700AA"/>
    <w:rsid w:val="00C7089A"/>
    <w:rsid w:val="00C72A65"/>
    <w:rsid w:val="00C8074C"/>
    <w:rsid w:val="00C9069B"/>
    <w:rsid w:val="00C93851"/>
    <w:rsid w:val="00C95A2B"/>
    <w:rsid w:val="00CA1B4D"/>
    <w:rsid w:val="00CA25AC"/>
    <w:rsid w:val="00CA4F97"/>
    <w:rsid w:val="00CA5100"/>
    <w:rsid w:val="00CC3CA1"/>
    <w:rsid w:val="00CD41E0"/>
    <w:rsid w:val="00CD546F"/>
    <w:rsid w:val="00CE0A10"/>
    <w:rsid w:val="00CE2D26"/>
    <w:rsid w:val="00CF135E"/>
    <w:rsid w:val="00D0039F"/>
    <w:rsid w:val="00D00E8B"/>
    <w:rsid w:val="00D0207C"/>
    <w:rsid w:val="00D05A74"/>
    <w:rsid w:val="00D10309"/>
    <w:rsid w:val="00D12017"/>
    <w:rsid w:val="00D1453B"/>
    <w:rsid w:val="00D16D9E"/>
    <w:rsid w:val="00D20505"/>
    <w:rsid w:val="00D32592"/>
    <w:rsid w:val="00D3577C"/>
    <w:rsid w:val="00D35B90"/>
    <w:rsid w:val="00D454A7"/>
    <w:rsid w:val="00D552B9"/>
    <w:rsid w:val="00D6152B"/>
    <w:rsid w:val="00D73BEB"/>
    <w:rsid w:val="00D74B2B"/>
    <w:rsid w:val="00D75FDE"/>
    <w:rsid w:val="00D82624"/>
    <w:rsid w:val="00D90CFF"/>
    <w:rsid w:val="00DA3162"/>
    <w:rsid w:val="00DD3B51"/>
    <w:rsid w:val="00DE564A"/>
    <w:rsid w:val="00DF4806"/>
    <w:rsid w:val="00E00207"/>
    <w:rsid w:val="00E01271"/>
    <w:rsid w:val="00E12B59"/>
    <w:rsid w:val="00E300D6"/>
    <w:rsid w:val="00E41D62"/>
    <w:rsid w:val="00E454B4"/>
    <w:rsid w:val="00E46C9A"/>
    <w:rsid w:val="00E516D3"/>
    <w:rsid w:val="00E7150E"/>
    <w:rsid w:val="00E71AF2"/>
    <w:rsid w:val="00E77B9B"/>
    <w:rsid w:val="00E815EE"/>
    <w:rsid w:val="00E82052"/>
    <w:rsid w:val="00E85C0C"/>
    <w:rsid w:val="00E950FD"/>
    <w:rsid w:val="00EA4675"/>
    <w:rsid w:val="00EA4984"/>
    <w:rsid w:val="00EB483E"/>
    <w:rsid w:val="00EB56D7"/>
    <w:rsid w:val="00EC1D46"/>
    <w:rsid w:val="00EC37B0"/>
    <w:rsid w:val="00EC3FF7"/>
    <w:rsid w:val="00EC7413"/>
    <w:rsid w:val="00ED1B81"/>
    <w:rsid w:val="00ED3167"/>
    <w:rsid w:val="00ED5650"/>
    <w:rsid w:val="00ED59E4"/>
    <w:rsid w:val="00EE4ECC"/>
    <w:rsid w:val="00EF573E"/>
    <w:rsid w:val="00F009D3"/>
    <w:rsid w:val="00F01F75"/>
    <w:rsid w:val="00F0733F"/>
    <w:rsid w:val="00F36D84"/>
    <w:rsid w:val="00F4077D"/>
    <w:rsid w:val="00F509F1"/>
    <w:rsid w:val="00F5724B"/>
    <w:rsid w:val="00F66B34"/>
    <w:rsid w:val="00F7002C"/>
    <w:rsid w:val="00F87EA3"/>
    <w:rsid w:val="00F908D6"/>
    <w:rsid w:val="00F92560"/>
    <w:rsid w:val="00F95EA8"/>
    <w:rsid w:val="00FA186B"/>
    <w:rsid w:val="00FA2145"/>
    <w:rsid w:val="00FA6F31"/>
    <w:rsid w:val="00FB06BE"/>
    <w:rsid w:val="00FB54C1"/>
    <w:rsid w:val="00FB7B07"/>
    <w:rsid w:val="00FC2F2E"/>
    <w:rsid w:val="00FC4C0C"/>
    <w:rsid w:val="00FC60A0"/>
    <w:rsid w:val="00FC6446"/>
    <w:rsid w:val="00FE099E"/>
    <w:rsid w:val="00FE5BEB"/>
    <w:rsid w:val="00FF4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BE204CD"/>
  <w15:docId w15:val="{D511B4E1-AC2B-8F4F-8665-D4B90B9D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aliases w:val="Heading"/>
    <w:basedOn w:val="Normal"/>
    <w:next w:val="Normal"/>
    <w:link w:val="Heading2Char"/>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70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ABF"/>
  </w:style>
  <w:style w:type="paragraph" w:styleId="Footer">
    <w:name w:val="footer"/>
    <w:basedOn w:val="Normal"/>
    <w:link w:val="FooterChar"/>
    <w:uiPriority w:val="99"/>
    <w:unhideWhenUsed/>
    <w:rsid w:val="00A70A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ABF"/>
  </w:style>
  <w:style w:type="character" w:styleId="Hyperlink">
    <w:name w:val="Hyperlink"/>
    <w:basedOn w:val="DefaultParagraphFont"/>
    <w:uiPriority w:val="99"/>
    <w:unhideWhenUsed/>
    <w:rsid w:val="00A70ABF"/>
    <w:rPr>
      <w:color w:val="0000FF" w:themeColor="hyperlink"/>
      <w:u w:val="single"/>
    </w:rPr>
  </w:style>
  <w:style w:type="character" w:styleId="UnresolvedMention">
    <w:name w:val="Unresolved Mention"/>
    <w:basedOn w:val="DefaultParagraphFont"/>
    <w:uiPriority w:val="99"/>
    <w:semiHidden/>
    <w:unhideWhenUsed/>
    <w:rsid w:val="00A70ABF"/>
    <w:rPr>
      <w:color w:val="605E5C"/>
      <w:shd w:val="clear" w:color="auto" w:fill="E1DFDD"/>
    </w:rPr>
  </w:style>
  <w:style w:type="character" w:customStyle="1" w:styleId="Heading2Char">
    <w:name w:val="Heading 2 Char"/>
    <w:aliases w:val="Heading Char"/>
    <w:basedOn w:val="DefaultParagraphFont"/>
    <w:link w:val="Heading2"/>
    <w:rsid w:val="00CA25AC"/>
    <w:rPr>
      <w:b/>
      <w:sz w:val="36"/>
      <w:szCs w:val="36"/>
    </w:rPr>
  </w:style>
  <w:style w:type="character" w:styleId="CommentReference">
    <w:name w:val="annotation reference"/>
    <w:basedOn w:val="DefaultParagraphFont"/>
    <w:uiPriority w:val="99"/>
    <w:semiHidden/>
    <w:unhideWhenUsed/>
    <w:rsid w:val="00CA25AC"/>
    <w:rPr>
      <w:sz w:val="16"/>
      <w:szCs w:val="16"/>
    </w:rPr>
  </w:style>
  <w:style w:type="paragraph" w:styleId="NormalWeb">
    <w:name w:val="Normal (Web)"/>
    <w:basedOn w:val="Normal"/>
    <w:uiPriority w:val="99"/>
    <w:unhideWhenUsed/>
    <w:rsid w:val="00CA25A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F06D2"/>
    <w:pPr>
      <w:spacing w:after="0" w:line="240" w:lineRule="auto"/>
    </w:pPr>
  </w:style>
  <w:style w:type="paragraph" w:styleId="CommentText">
    <w:name w:val="annotation text"/>
    <w:basedOn w:val="Normal"/>
    <w:link w:val="CommentTextChar"/>
    <w:uiPriority w:val="99"/>
    <w:unhideWhenUsed/>
    <w:rsid w:val="00133677"/>
    <w:pPr>
      <w:spacing w:line="240" w:lineRule="auto"/>
    </w:pPr>
    <w:rPr>
      <w:sz w:val="20"/>
      <w:szCs w:val="20"/>
    </w:rPr>
  </w:style>
  <w:style w:type="character" w:customStyle="1" w:styleId="CommentTextChar">
    <w:name w:val="Comment Text Char"/>
    <w:basedOn w:val="DefaultParagraphFont"/>
    <w:link w:val="CommentText"/>
    <w:uiPriority w:val="99"/>
    <w:rsid w:val="00133677"/>
    <w:rPr>
      <w:sz w:val="20"/>
      <w:szCs w:val="20"/>
    </w:rPr>
  </w:style>
  <w:style w:type="paragraph" w:styleId="CommentSubject">
    <w:name w:val="annotation subject"/>
    <w:basedOn w:val="CommentText"/>
    <w:next w:val="CommentText"/>
    <w:link w:val="CommentSubjectChar"/>
    <w:uiPriority w:val="99"/>
    <w:semiHidden/>
    <w:unhideWhenUsed/>
    <w:rsid w:val="00133677"/>
    <w:rPr>
      <w:b/>
      <w:bCs/>
    </w:rPr>
  </w:style>
  <w:style w:type="character" w:customStyle="1" w:styleId="CommentSubjectChar">
    <w:name w:val="Comment Subject Char"/>
    <w:basedOn w:val="CommentTextChar"/>
    <w:link w:val="CommentSubject"/>
    <w:uiPriority w:val="99"/>
    <w:semiHidden/>
    <w:rsid w:val="00133677"/>
    <w:rPr>
      <w:b/>
      <w:bCs/>
      <w:sz w:val="20"/>
      <w:szCs w:val="20"/>
    </w:rPr>
  </w:style>
  <w:style w:type="character" w:customStyle="1" w:styleId="anchor-text">
    <w:name w:val="anchor-text"/>
    <w:basedOn w:val="DefaultParagraphFont"/>
    <w:rsid w:val="00041903"/>
    <w:rPr>
      <w:rFonts w:cs="Times New Roman"/>
    </w:rPr>
  </w:style>
  <w:style w:type="character" w:styleId="Emphasis">
    <w:name w:val="Emphasis"/>
    <w:basedOn w:val="DefaultParagraphFont"/>
    <w:uiPriority w:val="20"/>
    <w:qFormat/>
    <w:rsid w:val="00041903"/>
    <w:rPr>
      <w:rFonts w:cs="Times New Roman"/>
      <w:i/>
      <w:iCs/>
    </w:rPr>
  </w:style>
  <w:style w:type="character" w:styleId="FollowedHyperlink">
    <w:name w:val="FollowedHyperlink"/>
    <w:basedOn w:val="DefaultParagraphFont"/>
    <w:uiPriority w:val="99"/>
    <w:semiHidden/>
    <w:unhideWhenUsed/>
    <w:rsid w:val="00F073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255406">
      <w:bodyDiv w:val="1"/>
      <w:marLeft w:val="0"/>
      <w:marRight w:val="0"/>
      <w:marTop w:val="0"/>
      <w:marBottom w:val="0"/>
      <w:divBdr>
        <w:top w:val="none" w:sz="0" w:space="0" w:color="auto"/>
        <w:left w:val="none" w:sz="0" w:space="0" w:color="auto"/>
        <w:bottom w:val="none" w:sz="0" w:space="0" w:color="auto"/>
        <w:right w:val="none" w:sz="0" w:space="0" w:color="auto"/>
      </w:divBdr>
    </w:div>
    <w:div w:id="429593983">
      <w:bodyDiv w:val="1"/>
      <w:marLeft w:val="0"/>
      <w:marRight w:val="0"/>
      <w:marTop w:val="0"/>
      <w:marBottom w:val="0"/>
      <w:divBdr>
        <w:top w:val="none" w:sz="0" w:space="0" w:color="auto"/>
        <w:left w:val="none" w:sz="0" w:space="0" w:color="auto"/>
        <w:bottom w:val="none" w:sz="0" w:space="0" w:color="auto"/>
        <w:right w:val="none" w:sz="0" w:space="0" w:color="auto"/>
      </w:divBdr>
    </w:div>
    <w:div w:id="852107507">
      <w:bodyDiv w:val="1"/>
      <w:marLeft w:val="0"/>
      <w:marRight w:val="0"/>
      <w:marTop w:val="0"/>
      <w:marBottom w:val="0"/>
      <w:divBdr>
        <w:top w:val="none" w:sz="0" w:space="0" w:color="auto"/>
        <w:left w:val="none" w:sz="0" w:space="0" w:color="auto"/>
        <w:bottom w:val="none" w:sz="0" w:space="0" w:color="auto"/>
        <w:right w:val="none" w:sz="0" w:space="0" w:color="auto"/>
      </w:divBdr>
    </w:div>
    <w:div w:id="990522219">
      <w:bodyDiv w:val="1"/>
      <w:marLeft w:val="0"/>
      <w:marRight w:val="0"/>
      <w:marTop w:val="0"/>
      <w:marBottom w:val="0"/>
      <w:divBdr>
        <w:top w:val="none" w:sz="0" w:space="0" w:color="auto"/>
        <w:left w:val="none" w:sz="0" w:space="0" w:color="auto"/>
        <w:bottom w:val="none" w:sz="0" w:space="0" w:color="auto"/>
        <w:right w:val="none" w:sz="0" w:space="0" w:color="auto"/>
      </w:divBdr>
    </w:div>
    <w:div w:id="1489979326">
      <w:bodyDiv w:val="1"/>
      <w:marLeft w:val="0"/>
      <w:marRight w:val="0"/>
      <w:marTop w:val="0"/>
      <w:marBottom w:val="0"/>
      <w:divBdr>
        <w:top w:val="none" w:sz="0" w:space="0" w:color="auto"/>
        <w:left w:val="none" w:sz="0" w:space="0" w:color="auto"/>
        <w:bottom w:val="none" w:sz="0" w:space="0" w:color="auto"/>
        <w:right w:val="none" w:sz="0" w:space="0" w:color="auto"/>
      </w:divBdr>
      <w:divsChild>
        <w:div w:id="49615398">
          <w:marLeft w:val="0"/>
          <w:marRight w:val="0"/>
          <w:marTop w:val="0"/>
          <w:marBottom w:val="0"/>
          <w:divBdr>
            <w:top w:val="none" w:sz="0" w:space="0" w:color="auto"/>
            <w:left w:val="none" w:sz="0" w:space="0" w:color="auto"/>
            <w:bottom w:val="none" w:sz="0" w:space="0" w:color="auto"/>
            <w:right w:val="none" w:sz="0" w:space="0" w:color="auto"/>
          </w:divBdr>
        </w:div>
        <w:div w:id="1327585605">
          <w:marLeft w:val="0"/>
          <w:marRight w:val="0"/>
          <w:marTop w:val="0"/>
          <w:marBottom w:val="0"/>
          <w:divBdr>
            <w:top w:val="none" w:sz="0" w:space="0" w:color="auto"/>
            <w:left w:val="none" w:sz="0" w:space="0" w:color="auto"/>
            <w:bottom w:val="none" w:sz="0" w:space="0" w:color="auto"/>
            <w:right w:val="none" w:sz="0" w:space="0" w:color="auto"/>
          </w:divBdr>
        </w:div>
      </w:divsChild>
    </w:div>
    <w:div w:id="1500074221">
      <w:bodyDiv w:val="1"/>
      <w:marLeft w:val="0"/>
      <w:marRight w:val="0"/>
      <w:marTop w:val="0"/>
      <w:marBottom w:val="0"/>
      <w:divBdr>
        <w:top w:val="none" w:sz="0" w:space="0" w:color="auto"/>
        <w:left w:val="none" w:sz="0" w:space="0" w:color="auto"/>
        <w:bottom w:val="none" w:sz="0" w:space="0" w:color="auto"/>
        <w:right w:val="none" w:sz="0" w:space="0" w:color="auto"/>
      </w:divBdr>
    </w:div>
    <w:div w:id="2020161533">
      <w:bodyDiv w:val="1"/>
      <w:marLeft w:val="0"/>
      <w:marRight w:val="0"/>
      <w:marTop w:val="0"/>
      <w:marBottom w:val="0"/>
      <w:divBdr>
        <w:top w:val="none" w:sz="0" w:space="0" w:color="auto"/>
        <w:left w:val="none" w:sz="0" w:space="0" w:color="auto"/>
        <w:bottom w:val="none" w:sz="0" w:space="0" w:color="auto"/>
        <w:right w:val="none" w:sz="0" w:space="0" w:color="auto"/>
      </w:divBdr>
    </w:div>
    <w:div w:id="2051806397">
      <w:bodyDiv w:val="1"/>
      <w:marLeft w:val="0"/>
      <w:marRight w:val="0"/>
      <w:marTop w:val="0"/>
      <w:marBottom w:val="0"/>
      <w:divBdr>
        <w:top w:val="none" w:sz="0" w:space="0" w:color="auto"/>
        <w:left w:val="none" w:sz="0" w:space="0" w:color="auto"/>
        <w:bottom w:val="none" w:sz="0" w:space="0" w:color="auto"/>
        <w:right w:val="none" w:sz="0" w:space="0" w:color="auto"/>
      </w:divBdr>
    </w:div>
    <w:div w:id="2079861117">
      <w:bodyDiv w:val="1"/>
      <w:marLeft w:val="0"/>
      <w:marRight w:val="0"/>
      <w:marTop w:val="0"/>
      <w:marBottom w:val="0"/>
      <w:divBdr>
        <w:top w:val="none" w:sz="0" w:space="0" w:color="auto"/>
        <w:left w:val="none" w:sz="0" w:space="0" w:color="auto"/>
        <w:bottom w:val="none" w:sz="0" w:space="0" w:color="auto"/>
        <w:right w:val="none" w:sz="0" w:space="0" w:color="auto"/>
      </w:divBdr>
      <w:divsChild>
        <w:div w:id="1533492501">
          <w:marLeft w:val="0"/>
          <w:marRight w:val="0"/>
          <w:marTop w:val="0"/>
          <w:marBottom w:val="0"/>
          <w:divBdr>
            <w:top w:val="none" w:sz="0" w:space="0" w:color="auto"/>
            <w:left w:val="none" w:sz="0" w:space="0" w:color="auto"/>
            <w:bottom w:val="none" w:sz="0" w:space="0" w:color="auto"/>
            <w:right w:val="none" w:sz="0" w:space="0" w:color="auto"/>
          </w:divBdr>
          <w:divsChild>
            <w:div w:id="333805759">
              <w:marLeft w:val="0"/>
              <w:marRight w:val="0"/>
              <w:marTop w:val="0"/>
              <w:marBottom w:val="0"/>
              <w:divBdr>
                <w:top w:val="none" w:sz="0" w:space="0" w:color="auto"/>
                <w:left w:val="none" w:sz="0" w:space="0" w:color="auto"/>
                <w:bottom w:val="none" w:sz="0" w:space="0" w:color="auto"/>
                <w:right w:val="none" w:sz="0" w:space="0" w:color="auto"/>
              </w:divBdr>
              <w:divsChild>
                <w:div w:id="8416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acalib.2005.12.004" TargetMode="External"/><Relationship Id="rId21" Type="http://schemas.openxmlformats.org/officeDocument/2006/relationships/hyperlink" Target="https://doi.org/10.1186/s41235-021-00291-4" TargetMode="External"/><Relationship Id="rId42" Type="http://schemas.openxmlformats.org/officeDocument/2006/relationships/hyperlink" Target="https://doi.org/10.1016/j.acalib.2020.102195" TargetMode="External"/><Relationship Id="rId47" Type="http://schemas.openxmlformats.org/officeDocument/2006/relationships/hyperlink" Target="https://doi.org/10.1037/mac0000053" TargetMode="External"/><Relationship Id="rId63" Type="http://schemas.openxmlformats.org/officeDocument/2006/relationships/hyperlink" Target="https://doi.org/10.5860/crl.69.1.51" TargetMode="External"/><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7723/0360-9081-81.1.188" TargetMode="External"/><Relationship Id="rId29" Type="http://schemas.openxmlformats.org/officeDocument/2006/relationships/hyperlink" Target="https://www.doi.org/10.1002/asi.24567" TargetMode="External"/><Relationship Id="rId11" Type="http://schemas.openxmlformats.org/officeDocument/2006/relationships/hyperlink" Target="https://www.google.com/url?sa=t&amp;source=web&amp;rct=j&amp;opi=89978449&amp;url=https://twitter.com/bibliolaura%3Flang%3Den&amp;ved=2ahUKEwjwsLCV4K2GAxVZVEEAHWHGAhgQFnoECA8QAQ&amp;usg=AOvVaw2cmLpUXi9wq2KpajTBeWha" TargetMode="External"/><Relationship Id="rId24" Type="http://schemas.openxmlformats.org/officeDocument/2006/relationships/hyperlink" Target="https://doi.org/10.1016/j.acalib.2023.102786" TargetMode="External"/><Relationship Id="rId32" Type="http://schemas.openxmlformats.org/officeDocument/2006/relationships/hyperlink" Target="https://projectinfolit.org/publications/algorithm-study/" TargetMode="External"/><Relationship Id="rId37" Type="http://schemas.openxmlformats.org/officeDocument/2006/relationships/hyperlink" Target="https://www.doi.org/10.3102/0002831216679817" TargetMode="External"/><Relationship Id="rId40" Type="http://schemas.openxmlformats.org/officeDocument/2006/relationships/hyperlink" Target="https://doi.org/10.1177/01461672176976" TargetMode="External"/><Relationship Id="rId45" Type="http://schemas.openxmlformats.org/officeDocument/2006/relationships/hyperlink" Target="https://doi.org/10.1186/s41235-020-00252-3" TargetMode="External"/><Relationship Id="rId53" Type="http://schemas.openxmlformats.org/officeDocument/2006/relationships/hyperlink" Target="https://www.doi.org/10.3145/epi.2023.sep.04" TargetMode="External"/><Relationship Id="rId58" Type="http://schemas.openxmlformats.org/officeDocument/2006/relationships/hyperlink" Target="https://www.doi.org/10.1515/libr.2010.017" TargetMode="External"/><Relationship Id="rId66" Type="http://schemas.openxmlformats.org/officeDocument/2006/relationships/hyperlink" Target="https://doi.org/10.1177/0961000620966650" TargetMode="External"/><Relationship Id="rId5" Type="http://schemas.openxmlformats.org/officeDocument/2006/relationships/webSettings" Target="webSettings.xml"/><Relationship Id="rId61" Type="http://schemas.openxmlformats.org/officeDocument/2006/relationships/hyperlink" Target="https://doi.org/10.1353/pla.2004.0038" TargetMode="External"/><Relationship Id="rId19" Type="http://schemas.openxmlformats.org/officeDocument/2006/relationships/hyperlink" Target="http://www.ala.org/acrl/standards/ilframework" TargetMode="External"/><Relationship Id="rId14" Type="http://schemas.openxmlformats.org/officeDocument/2006/relationships/header" Target="header2.xml"/><Relationship Id="rId22" Type="http://schemas.openxmlformats.org/officeDocument/2006/relationships/hyperlink" Target="https://crl.acrl.org/index.php/crl/article/view/15943/17389" TargetMode="External"/><Relationship Id="rId27" Type="http://schemas.openxmlformats.org/officeDocument/2006/relationships/hyperlink" Target="https://doi.org/10.1016/j.chb.2023.107820" TargetMode="External"/><Relationship Id="rId30" Type="http://schemas.openxmlformats.org/officeDocument/2006/relationships/hyperlink" Target="https://doi.org/10.1515/opis-2022-0151" TargetMode="External"/><Relationship Id="rId35" Type="http://schemas.openxmlformats.org/officeDocument/2006/relationships/hyperlink" Target="https://mediatum.ub.tum.de/doc/1286822/1286822.pdf" TargetMode="External"/><Relationship Id="rId43" Type="http://schemas.openxmlformats.org/officeDocument/2006/relationships/hyperlink" Target="https://doi.org/10.3389/fpsyg.2022.1036497" TargetMode="External"/><Relationship Id="rId48" Type="http://schemas.openxmlformats.org/officeDocument/2006/relationships/hyperlink" Target="https://www.govinfo.gov/content/pkg/FR-2009-10-07/pdf/E9-24290.pdf" TargetMode="External"/><Relationship Id="rId56" Type="http://schemas.openxmlformats.org/officeDocument/2006/relationships/hyperlink" Target="https://www.doi.org/10.1016/j.acalib.2017.12.022" TargetMode="External"/><Relationship Id="rId64" Type="http://schemas.openxmlformats.org/officeDocument/2006/relationships/hyperlink" Target="https://doi.org/10.11645/9.2.1985" TargetMode="External"/><Relationship Id="rId69" Type="http://schemas.openxmlformats.org/officeDocument/2006/relationships/footer" Target="footer3.xml"/><Relationship Id="rId8" Type="http://schemas.openxmlformats.org/officeDocument/2006/relationships/hyperlink" Target="http://dx.doi.org/10.11645/18.1.560" TargetMode="External"/><Relationship Id="rId51" Type="http://schemas.openxmlformats.org/officeDocument/2006/relationships/hyperlink" Target="http://www.ala.org/acrl/publications/whitepapers/presidential"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oi.org/10.1080/15205436.2014.1001909" TargetMode="External"/><Relationship Id="rId25" Type="http://schemas.openxmlformats.org/officeDocument/2006/relationships/hyperlink" Target="https://doi.org/10.1002/9781118978238.ieml0042" TargetMode="External"/><Relationship Id="rId33" Type="http://schemas.openxmlformats.org/officeDocument/2006/relationships/hyperlink" Target="http://dx.doi.org/10.11645/17.1.3311" TargetMode="External"/><Relationship Id="rId38" Type="http://schemas.openxmlformats.org/officeDocument/2006/relationships/hyperlink" Target="https://doi.org/10.1177/01461672221080979" TargetMode="External"/><Relationship Id="rId46" Type="http://schemas.openxmlformats.org/officeDocument/2006/relationships/hyperlink" Target="https://doi.org/10.1111/bjep.12279" TargetMode="External"/><Relationship Id="rId59" Type="http://schemas.openxmlformats.org/officeDocument/2006/relationships/hyperlink" Target="https://doi.org/10.1177/0961000618764258." TargetMode="External"/><Relationship Id="rId67" Type="http://schemas.openxmlformats.org/officeDocument/2006/relationships/hyperlink" Target="https://files.eric.ed.gov/fulltext/ED100391.pdf" TargetMode="External"/><Relationship Id="rId20" Type="http://schemas.openxmlformats.org/officeDocument/2006/relationships/hyperlink" Target="https://doi.org/10.1037/a0028181" TargetMode="External"/><Relationship Id="rId41" Type="http://schemas.openxmlformats.org/officeDocument/2006/relationships/hyperlink" Target="https://doi.org/10.1080/10463283.2021.1876983" TargetMode="External"/><Relationship Id="rId54" Type="http://schemas.openxmlformats.org/officeDocument/2006/relationships/hyperlink" Target="https://alair.ala.org/handle/11213/18084" TargetMode="External"/><Relationship Id="rId62" Type="http://schemas.openxmlformats.org/officeDocument/2006/relationships/hyperlink" Target="https://www.inthelibrarywiththeleadpipe.org/2016/putting-critical-information-literacy-into-context-how-and-why-librarians-adopt-critical-practices-in-their-teaching/"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www.cilip.org.uk/news/421972/What-is-information-literacy.htm" TargetMode="External"/><Relationship Id="rId28" Type="http://schemas.openxmlformats.org/officeDocument/2006/relationships/hyperlink" Target="https://doi.org/10.33011/newlibs/14/9" TargetMode="External"/><Relationship Id="rId36" Type="http://schemas.openxmlformats.org/officeDocument/2006/relationships/hyperlink" Target="https://doi.org/10.1016/j.lisr.2010.09.005" TargetMode="External"/><Relationship Id="rId49" Type="http://schemas.openxmlformats.org/officeDocument/2006/relationships/hyperlink" Target="https://www.jstor.org/stable/4309685" TargetMode="External"/><Relationship Id="rId57" Type="http://schemas.openxmlformats.org/officeDocument/2006/relationships/hyperlink" Target="https://www.doi.org/10.1080/00461520.2020.1730181" TargetMode="External"/><Relationship Id="rId10" Type="http://schemas.openxmlformats.org/officeDocument/2006/relationships/hyperlink" Target="https://orcid.org/0000-0001-5936-0498" TargetMode="External"/><Relationship Id="rId31" Type="http://schemas.openxmlformats.org/officeDocument/2006/relationships/hyperlink" Target="https://doi.org/10.1371/journal.pone.0247487" TargetMode="External"/><Relationship Id="rId44" Type="http://schemas.openxmlformats.org/officeDocument/2006/relationships/hyperlink" Target="https://doi.org/10.1177/0961000605055355" TargetMode="External"/><Relationship Id="rId52" Type="http://schemas.openxmlformats.org/officeDocument/2006/relationships/hyperlink" Target="https://digital.americanlibrariesmagazine.org/html5/reader/production/default.aspx?pubname=&amp;edid=aa5e87ed-c5a5-40f3-b4d2-c699ad53869d" TargetMode="External"/><Relationship Id="rId60" Type="http://schemas.openxmlformats.org/officeDocument/2006/relationships/hyperlink" Target="https://www.doi.org/10.15760/comminfolit.2019.13.1.7" TargetMode="External"/><Relationship Id="rId65" Type="http://schemas.openxmlformats.org/officeDocument/2006/relationships/hyperlink" Target="https://doi.org/10.1177/016146811912101102" TargetMode="External"/><Relationship Id="rId4" Type="http://schemas.openxmlformats.org/officeDocument/2006/relationships/settings" Target="settings.xml"/><Relationship Id="rId9" Type="http://schemas.openxmlformats.org/officeDocument/2006/relationships/hyperlink" Target="mailto:laura.saunders@simmons.edu" TargetMode="External"/><Relationship Id="rId13" Type="http://schemas.openxmlformats.org/officeDocument/2006/relationships/footer" Target="footer1.xml"/><Relationship Id="rId18" Type="http://schemas.openxmlformats.org/officeDocument/2006/relationships/hyperlink" Target="http://hdl.handle.net/11213/7668" TargetMode="External"/><Relationship Id="rId39" Type="http://schemas.openxmlformats.org/officeDocument/2006/relationships/hyperlink" Target="https://doi.org/10.1126/science.aao2998" TargetMode="External"/><Relationship Id="rId34" Type="http://schemas.openxmlformats.org/officeDocument/2006/relationships/hyperlink" Target="https://doi.org/10.1108/JD-08-2021-0162" TargetMode="External"/><Relationship Id="rId50" Type="http://schemas.openxmlformats.org/officeDocument/2006/relationships/hyperlink" Target="https://www.proquest.com/dissertations-theses/conflict-interest-scientific-research-does/docview/2385690798/se-2" TargetMode="External"/><Relationship Id="rId55" Type="http://schemas.openxmlformats.org/officeDocument/2006/relationships/hyperlink" Target="https://doi.org/10.1080/02763877.2014.96939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42DA3-20D0-4F23-B6C0-0E0F64C9E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3778</Words>
  <Characters>26287</Characters>
  <Application>Microsoft Office Word</Application>
  <DocSecurity>0</DocSecurity>
  <Lines>219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Waseem Farooq</dc:creator>
  <cp:lastModifiedBy>Harriet David</cp:lastModifiedBy>
  <cp:revision>4</cp:revision>
  <dcterms:created xsi:type="dcterms:W3CDTF">2024-06-02T14:29:00Z</dcterms:created>
  <dcterms:modified xsi:type="dcterms:W3CDTF">2024-06-02T14:33:00Z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y fmtid="{D5CDD505-2E9C-101B-9397-08002B2CF9AE}" pid="3" name="GrammarlyDocumentId">
    <vt:lpwstr>7be24a093b320377a5a52e9eb9c489f845c852a16d166895d485dc1c6bcd61e4</vt:lpwstr>
  </property>
</Properties>
</file>