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6251" w14:textId="77777777" w:rsidR="000B510E" w:rsidRDefault="000B510E">
      <w:pPr>
        <w:rPr>
          <w:rFonts w:ascii="Arial" w:eastAsia="Arial" w:hAnsi="Arial" w:cs="Arial"/>
        </w:rPr>
      </w:pPr>
    </w:p>
    <w:p w14:paraId="7E86812E" w14:textId="1E53E6A8" w:rsidR="000B510E" w:rsidRDefault="00E87EA8">
      <w:pPr>
        <w:spacing w:after="0"/>
        <w:jc w:val="both"/>
        <w:rPr>
          <w:rFonts w:ascii="Arial" w:eastAsia="Arial" w:hAnsi="Arial" w:cs="Arial"/>
          <w:b/>
          <w:color w:val="000000"/>
          <w:sz w:val="28"/>
          <w:szCs w:val="28"/>
        </w:rPr>
      </w:pPr>
      <w:r>
        <w:rPr>
          <w:rFonts w:ascii="Arial" w:eastAsia="Arial" w:hAnsi="Arial" w:cs="Arial"/>
          <w:b/>
          <w:color w:val="000000"/>
          <w:sz w:val="28"/>
          <w:szCs w:val="28"/>
        </w:rPr>
        <w:t xml:space="preserve">Article </w:t>
      </w:r>
    </w:p>
    <w:p w14:paraId="0916B16F" w14:textId="77777777" w:rsidR="000B510E" w:rsidRPr="004175B1" w:rsidRDefault="000B510E">
      <w:pPr>
        <w:spacing w:after="0"/>
        <w:rPr>
          <w:rFonts w:ascii="Arial" w:eastAsia="Arial" w:hAnsi="Arial" w:cs="Arial"/>
          <w:b/>
          <w:color w:val="000000"/>
        </w:rPr>
      </w:pPr>
    </w:p>
    <w:p w14:paraId="7253E8AD" w14:textId="116F195C" w:rsidR="00E87EA8" w:rsidRPr="00E87EA8" w:rsidRDefault="00E87EA8" w:rsidP="005277C3">
      <w:pPr>
        <w:pStyle w:val="Heading1"/>
      </w:pPr>
      <w:r>
        <w:t>M</w:t>
      </w:r>
      <w:r w:rsidRPr="00E87EA8">
        <w:t xml:space="preserve">oving beyond anxiety: </w:t>
      </w:r>
      <w:r>
        <w:t>T</w:t>
      </w:r>
      <w:r w:rsidRPr="00E87EA8">
        <w:t>he emotional research experiences of first-year students</w:t>
      </w:r>
    </w:p>
    <w:p w14:paraId="40F26F87" w14:textId="4BCEAA5D" w:rsidR="000B510E" w:rsidRDefault="00F31A72">
      <w:pPr>
        <w:keepNext/>
        <w:keepLines/>
        <w:pBdr>
          <w:top w:val="nil"/>
          <w:left w:val="nil"/>
          <w:bottom w:val="nil"/>
          <w:right w:val="nil"/>
          <w:between w:val="nil"/>
        </w:pBdr>
        <w:spacing w:after="0" w:line="240" w:lineRule="auto"/>
        <w:rPr>
          <w:rFonts w:ascii="Arial" w:eastAsia="Arial" w:hAnsi="Arial" w:cs="Arial"/>
          <w:b/>
          <w:sz w:val="24"/>
          <w:szCs w:val="24"/>
        </w:rPr>
      </w:pPr>
      <w:hyperlink r:id="rId8" w:history="1">
        <w:r w:rsidR="00E87EA8" w:rsidRPr="00D355F9">
          <w:rPr>
            <w:rStyle w:val="Hyperlink"/>
            <w:rFonts w:ascii="Arial" w:eastAsia="Arial" w:hAnsi="Arial" w:cs="Arial"/>
            <w:b/>
            <w:sz w:val="24"/>
            <w:szCs w:val="24"/>
          </w:rPr>
          <w:t>http://dx.doi.org/10.11645/18.1.33</w:t>
        </w:r>
      </w:hyperlink>
      <w:r w:rsidR="00E87EA8">
        <w:rPr>
          <w:rFonts w:ascii="Arial" w:eastAsia="Arial" w:hAnsi="Arial" w:cs="Arial"/>
          <w:b/>
          <w:sz w:val="24"/>
          <w:szCs w:val="24"/>
        </w:rPr>
        <w:t xml:space="preserve"> </w:t>
      </w:r>
    </w:p>
    <w:p w14:paraId="2FAD5274" w14:textId="77777777" w:rsidR="000B510E" w:rsidRDefault="000B510E">
      <w:pPr>
        <w:keepNext/>
        <w:keepLines/>
        <w:pBdr>
          <w:top w:val="nil"/>
          <w:left w:val="nil"/>
          <w:bottom w:val="nil"/>
          <w:right w:val="nil"/>
          <w:between w:val="nil"/>
        </w:pBdr>
        <w:spacing w:after="0" w:line="240" w:lineRule="auto"/>
        <w:rPr>
          <w:rFonts w:ascii="Arial" w:eastAsia="Arial" w:hAnsi="Arial" w:cs="Arial"/>
          <w:b/>
          <w:color w:val="000000"/>
        </w:rPr>
      </w:pPr>
    </w:p>
    <w:p w14:paraId="104AB5A6" w14:textId="77777777" w:rsidR="00E87EA8" w:rsidRDefault="00E87EA8">
      <w:pPr>
        <w:keepNext/>
        <w:keepLines/>
        <w:pBdr>
          <w:top w:val="nil"/>
          <w:left w:val="nil"/>
          <w:bottom w:val="nil"/>
          <w:right w:val="nil"/>
          <w:between w:val="nil"/>
        </w:pBdr>
        <w:spacing w:after="0" w:line="240" w:lineRule="auto"/>
        <w:rPr>
          <w:rFonts w:ascii="Arial" w:eastAsia="Arial" w:hAnsi="Arial" w:cs="Arial"/>
          <w:b/>
          <w:color w:val="000000"/>
        </w:rPr>
      </w:pPr>
      <w:r w:rsidRPr="00E87EA8">
        <w:rPr>
          <w:rFonts w:ascii="Arial" w:eastAsia="Arial" w:hAnsi="Arial" w:cs="Arial"/>
          <w:b/>
          <w:color w:val="000000"/>
        </w:rPr>
        <w:t>Katie Blocksidge</w:t>
      </w:r>
    </w:p>
    <w:p w14:paraId="45BD3906" w14:textId="5CD1438A" w:rsidR="000B510E" w:rsidRDefault="00F51453">
      <w:pPr>
        <w:keepNext/>
        <w:keepLines/>
        <w:pBdr>
          <w:top w:val="nil"/>
          <w:left w:val="nil"/>
          <w:bottom w:val="nil"/>
          <w:right w:val="nil"/>
          <w:between w:val="nil"/>
        </w:pBdr>
        <w:spacing w:after="0" w:line="240" w:lineRule="auto"/>
        <w:rPr>
          <w:color w:val="000000"/>
        </w:rPr>
      </w:pPr>
      <w:r>
        <w:rPr>
          <w:rFonts w:ascii="Arial" w:eastAsia="Arial" w:hAnsi="Arial" w:cs="Arial"/>
          <w:color w:val="000000"/>
        </w:rPr>
        <w:t xml:space="preserve">Director, </w:t>
      </w:r>
      <w:r w:rsidRPr="00F51453">
        <w:rPr>
          <w:rFonts w:ascii="Arial" w:eastAsia="Arial" w:hAnsi="Arial" w:cs="Arial"/>
          <w:color w:val="000000"/>
        </w:rPr>
        <w:t>Newark Campus Warner Library</w:t>
      </w:r>
      <w:r>
        <w:rPr>
          <w:rFonts w:ascii="Arial" w:eastAsia="Arial" w:hAnsi="Arial" w:cs="Arial"/>
          <w:color w:val="000000"/>
        </w:rPr>
        <w:t xml:space="preserve">, The Ohio State University. Email: </w:t>
      </w:r>
      <w:hyperlink r:id="rId9" w:history="1">
        <w:r w:rsidR="00CD5D0F" w:rsidRPr="0023537A">
          <w:rPr>
            <w:rStyle w:val="Hyperlink"/>
            <w:rFonts w:ascii="Arial" w:eastAsia="Arial" w:hAnsi="Arial" w:cs="Arial"/>
          </w:rPr>
          <w:t>blocksidge.3@osu.edu</w:t>
        </w:r>
      </w:hyperlink>
      <w:r>
        <w:rPr>
          <w:rFonts w:ascii="Arial" w:eastAsia="Arial" w:hAnsi="Arial" w:cs="Arial"/>
          <w:color w:val="000000"/>
        </w:rPr>
        <w:t xml:space="preserve">. ORCID: </w:t>
      </w:r>
      <w:hyperlink r:id="rId10" w:history="1">
        <w:r w:rsidR="004175B1">
          <w:rPr>
            <w:rStyle w:val="Hyperlink"/>
            <w:rFonts w:ascii="Arial" w:eastAsia="Arial" w:hAnsi="Arial" w:cs="Arial"/>
          </w:rPr>
          <w:t>0000-0002-7009-4474</w:t>
        </w:r>
      </w:hyperlink>
      <w:r>
        <w:rPr>
          <w:rFonts w:ascii="Arial" w:eastAsia="Arial" w:hAnsi="Arial" w:cs="Arial"/>
          <w:color w:val="000000"/>
        </w:rPr>
        <w:t>. X:</w:t>
      </w:r>
      <w:r w:rsidR="006C0017">
        <w:rPr>
          <w:rFonts w:ascii="Arial" w:eastAsia="Arial" w:hAnsi="Arial" w:cs="Arial"/>
          <w:color w:val="000000"/>
        </w:rPr>
        <w:t xml:space="preserve"> </w:t>
      </w:r>
      <w:hyperlink r:id="rId11" w:history="1">
        <w:r w:rsidR="00255D5F" w:rsidRPr="006C0017">
          <w:rPr>
            <w:rStyle w:val="Hyperlink"/>
            <w:rFonts w:ascii="Arial" w:eastAsia="Arial" w:hAnsi="Arial" w:cs="Arial"/>
          </w:rPr>
          <w:t>@Talis_B</w:t>
        </w:r>
      </w:hyperlink>
      <w:r w:rsidR="00097DF7">
        <w:rPr>
          <w:color w:val="000000"/>
        </w:rPr>
        <w:t>.</w:t>
      </w:r>
    </w:p>
    <w:p w14:paraId="5BF93D9A" w14:textId="77777777" w:rsidR="00DE7AB3" w:rsidRDefault="00DE7AB3">
      <w:pPr>
        <w:keepNext/>
        <w:keepLines/>
        <w:pBdr>
          <w:top w:val="nil"/>
          <w:left w:val="nil"/>
          <w:bottom w:val="nil"/>
          <w:right w:val="nil"/>
          <w:between w:val="nil"/>
        </w:pBdr>
        <w:spacing w:after="0" w:line="240" w:lineRule="auto"/>
        <w:rPr>
          <w:color w:val="000000"/>
        </w:rPr>
      </w:pPr>
    </w:p>
    <w:p w14:paraId="51921AFD" w14:textId="77777777" w:rsidR="00E87EA8" w:rsidRDefault="00E87EA8">
      <w:pPr>
        <w:keepNext/>
        <w:keepLines/>
        <w:pBdr>
          <w:top w:val="nil"/>
          <w:left w:val="nil"/>
          <w:bottom w:val="nil"/>
          <w:right w:val="nil"/>
          <w:between w:val="nil"/>
        </w:pBdr>
        <w:spacing w:after="0" w:line="240" w:lineRule="auto"/>
        <w:rPr>
          <w:rFonts w:ascii="Arial" w:eastAsia="Arial" w:hAnsi="Arial" w:cs="Arial"/>
          <w:b/>
          <w:color w:val="000000"/>
        </w:rPr>
      </w:pPr>
      <w:r w:rsidRPr="00E87EA8">
        <w:rPr>
          <w:rFonts w:ascii="Arial" w:eastAsia="Arial" w:hAnsi="Arial" w:cs="Arial"/>
          <w:b/>
          <w:color w:val="000000"/>
        </w:rPr>
        <w:t xml:space="preserve">Hanna </w:t>
      </w:r>
      <w:proofErr w:type="spellStart"/>
      <w:r w:rsidRPr="00E87EA8">
        <w:rPr>
          <w:rFonts w:ascii="Arial" w:eastAsia="Arial" w:hAnsi="Arial" w:cs="Arial"/>
          <w:b/>
          <w:color w:val="000000"/>
        </w:rPr>
        <w:t>Primeau</w:t>
      </w:r>
      <w:proofErr w:type="spellEnd"/>
    </w:p>
    <w:p w14:paraId="715E6D32" w14:textId="4CB3022E" w:rsidR="00F51453" w:rsidRDefault="00F51453" w:rsidP="00F51453">
      <w:pPr>
        <w:keepNext/>
        <w:keepLines/>
        <w:pBdr>
          <w:top w:val="nil"/>
          <w:left w:val="nil"/>
          <w:bottom w:val="nil"/>
          <w:right w:val="nil"/>
          <w:between w:val="nil"/>
        </w:pBdr>
        <w:spacing w:after="0" w:line="240" w:lineRule="auto"/>
        <w:rPr>
          <w:color w:val="000000"/>
        </w:rPr>
      </w:pPr>
      <w:r>
        <w:rPr>
          <w:rFonts w:ascii="Arial" w:eastAsia="Arial" w:hAnsi="Arial" w:cs="Arial"/>
          <w:color w:val="000000"/>
        </w:rPr>
        <w:t xml:space="preserve">Instructional Designer, </w:t>
      </w:r>
      <w:r w:rsidR="002B000D">
        <w:rPr>
          <w:rFonts w:ascii="Arial" w:eastAsia="Arial" w:hAnsi="Arial" w:cs="Arial"/>
          <w:color w:val="000000"/>
        </w:rPr>
        <w:t>Teaching and Learning</w:t>
      </w:r>
      <w:r>
        <w:rPr>
          <w:rFonts w:ascii="Arial" w:eastAsia="Arial" w:hAnsi="Arial" w:cs="Arial"/>
          <w:color w:val="000000"/>
        </w:rPr>
        <w:t>, The Ohio State University</w:t>
      </w:r>
      <w:r w:rsidR="002B000D">
        <w:rPr>
          <w:rFonts w:ascii="Arial" w:eastAsia="Arial" w:hAnsi="Arial" w:cs="Arial"/>
          <w:color w:val="000000"/>
        </w:rPr>
        <w:t xml:space="preserve"> Libraries</w:t>
      </w:r>
      <w:r>
        <w:rPr>
          <w:rFonts w:ascii="Arial" w:eastAsia="Arial" w:hAnsi="Arial" w:cs="Arial"/>
          <w:color w:val="000000"/>
        </w:rPr>
        <w:t xml:space="preserve">. Email: </w:t>
      </w:r>
      <w:hyperlink r:id="rId12" w:history="1">
        <w:r w:rsidR="00CD5D0F" w:rsidRPr="0023537A">
          <w:rPr>
            <w:rStyle w:val="Hyperlink"/>
            <w:rFonts w:ascii="Arial" w:eastAsia="Arial" w:hAnsi="Arial" w:cs="Arial"/>
          </w:rPr>
          <w:t>primeau.8@osu.edu</w:t>
        </w:r>
      </w:hyperlink>
      <w:r>
        <w:rPr>
          <w:rFonts w:ascii="Arial" w:eastAsia="Arial" w:hAnsi="Arial" w:cs="Arial"/>
          <w:color w:val="000000"/>
        </w:rPr>
        <w:t xml:space="preserve">. ORCID: </w:t>
      </w:r>
      <w:hyperlink r:id="rId13" w:history="1">
        <w:r w:rsidR="004175B1">
          <w:rPr>
            <w:rStyle w:val="Hyperlink"/>
            <w:rFonts w:ascii="Arial" w:eastAsia="Arial" w:hAnsi="Arial" w:cs="Arial"/>
          </w:rPr>
          <w:t>0000-0001-8000-2513</w:t>
        </w:r>
      </w:hyperlink>
      <w:r>
        <w:rPr>
          <w:rFonts w:ascii="Arial" w:eastAsia="Arial" w:hAnsi="Arial" w:cs="Arial"/>
          <w:color w:val="000000"/>
        </w:rPr>
        <w:t>. X:</w:t>
      </w:r>
      <w:r w:rsidR="002B000D">
        <w:rPr>
          <w:rFonts w:ascii="Arial" w:eastAsia="Arial" w:hAnsi="Arial" w:cs="Arial"/>
          <w:color w:val="000000"/>
        </w:rPr>
        <w:t xml:space="preserve"> </w:t>
      </w:r>
      <w:hyperlink r:id="rId14" w:history="1">
        <w:r w:rsidR="006C0017">
          <w:rPr>
            <w:rStyle w:val="Hyperlink"/>
            <w:rFonts w:ascii="Arial" w:hAnsi="Arial" w:cs="Arial"/>
            <w:shd w:val="clear" w:color="auto" w:fill="FFFFFF"/>
          </w:rPr>
          <w:t>@LibrarianYarns</w:t>
        </w:r>
      </w:hyperlink>
      <w:r w:rsidR="00097DF7">
        <w:rPr>
          <w:color w:val="000000"/>
        </w:rPr>
        <w:t>.</w:t>
      </w:r>
    </w:p>
    <w:p w14:paraId="787CF95C" w14:textId="77777777" w:rsidR="00097DF7" w:rsidRPr="00F51453" w:rsidRDefault="00097DF7" w:rsidP="00F51453">
      <w:pPr>
        <w:keepNext/>
        <w:keepLines/>
        <w:pBdr>
          <w:top w:val="nil"/>
          <w:left w:val="nil"/>
          <w:bottom w:val="nil"/>
          <w:right w:val="nil"/>
          <w:between w:val="nil"/>
        </w:pBdr>
        <w:spacing w:after="0" w:line="240" w:lineRule="auto"/>
        <w:rPr>
          <w:color w:val="000000"/>
        </w:rPr>
      </w:pPr>
    </w:p>
    <w:p w14:paraId="0DB54104" w14:textId="77777777" w:rsidR="000B510E" w:rsidRDefault="00BA6F2F" w:rsidP="00DE7AB3">
      <w:pPr>
        <w:pStyle w:val="Heading2"/>
      </w:pPr>
      <w:r>
        <w:t>Abstract</w:t>
      </w:r>
    </w:p>
    <w:p w14:paraId="3A23A143" w14:textId="7AE3CAFF" w:rsidR="00F51453" w:rsidRDefault="00F51453" w:rsidP="00B44304">
      <w:pPr>
        <w:spacing w:after="0" w:line="240" w:lineRule="auto"/>
        <w:rPr>
          <w:rFonts w:ascii="Arial" w:eastAsia="Arial" w:hAnsi="Arial" w:cs="Arial"/>
          <w:color w:val="000000"/>
          <w:lang w:val="en-US"/>
        </w:rPr>
      </w:pPr>
      <w:r w:rsidRPr="00F51453">
        <w:rPr>
          <w:rFonts w:ascii="Arial" w:eastAsia="Arial" w:hAnsi="Arial" w:cs="Arial"/>
          <w:color w:val="000000"/>
          <w:lang w:val="en-US"/>
        </w:rPr>
        <w:t xml:space="preserve">Information Professionals are avid users of data points to inform their practices, but have we flattened the data to such an extent that we have lost the emotional side of research that students experience? In this article, we will discuss our findings regarding student emotions and information beliefs and share ways in which this data can give depth to our practices. In this </w:t>
      </w:r>
      <w:r w:rsidR="00F33519">
        <w:rPr>
          <w:rFonts w:ascii="Arial" w:eastAsia="Arial" w:hAnsi="Arial" w:cs="Arial"/>
          <w:color w:val="000000"/>
          <w:lang w:val="en-US"/>
        </w:rPr>
        <w:t>q</w:t>
      </w:r>
      <w:r w:rsidR="00F33519" w:rsidRPr="00F51453">
        <w:rPr>
          <w:rFonts w:ascii="Arial" w:eastAsia="Arial" w:hAnsi="Arial" w:cs="Arial"/>
          <w:color w:val="000000"/>
          <w:lang w:val="en-US"/>
        </w:rPr>
        <w:t xml:space="preserve">ualitative </w:t>
      </w:r>
      <w:r w:rsidRPr="00F51453">
        <w:rPr>
          <w:rFonts w:ascii="Arial" w:eastAsia="Arial" w:hAnsi="Arial" w:cs="Arial"/>
          <w:color w:val="000000"/>
          <w:lang w:val="en-US"/>
        </w:rPr>
        <w:t xml:space="preserve">study, we used twenty interviews conducted in 2019 to uncover student information beliefs. Through exploratory data analysis we discovered students expressing a variety of emotions beyond anxiety, not all of which were negative. </w:t>
      </w:r>
    </w:p>
    <w:p w14:paraId="1C67C30A" w14:textId="77777777" w:rsidR="00F51453" w:rsidRPr="00F51453" w:rsidRDefault="00F51453" w:rsidP="00B44304">
      <w:pPr>
        <w:spacing w:after="0" w:line="240" w:lineRule="auto"/>
        <w:rPr>
          <w:rFonts w:ascii="Arial" w:eastAsia="Arial" w:hAnsi="Arial" w:cs="Arial"/>
          <w:color w:val="000000"/>
          <w:lang w:val="en-US"/>
        </w:rPr>
      </w:pPr>
    </w:p>
    <w:p w14:paraId="7C6637F3" w14:textId="3323DEBB" w:rsidR="000B510E" w:rsidRDefault="00F51453" w:rsidP="00B44304">
      <w:pPr>
        <w:spacing w:after="0" w:line="240" w:lineRule="auto"/>
        <w:rPr>
          <w:rFonts w:ascii="Arial" w:eastAsia="Arial" w:hAnsi="Arial" w:cs="Arial"/>
          <w:color w:val="000000"/>
          <w:lang w:val="en-US"/>
        </w:rPr>
      </w:pPr>
      <w:r w:rsidRPr="00F51453">
        <w:rPr>
          <w:rFonts w:ascii="Arial" w:eastAsia="Arial" w:hAnsi="Arial" w:cs="Arial"/>
          <w:color w:val="000000"/>
          <w:lang w:val="en-US"/>
        </w:rPr>
        <w:t xml:space="preserve">It is only when we examine student perceptions that we reveal the emotionally fraught process of research. Recommendations based on our findings fall into three categories: encouraging information professionals to find paths to removing access barriers, find ways to move into faculty development, and acknowledging the aspects of research that can make it hard but rewarding for students. Our findings and recommendations focus on how to establish practices that allow students to use their persistence in ways that enhance their learning rather than using cognitive energy on the intricacies of a library specific task. </w:t>
      </w:r>
    </w:p>
    <w:p w14:paraId="022472E5" w14:textId="77777777" w:rsidR="00F51453" w:rsidRPr="00F51453" w:rsidRDefault="00F51453" w:rsidP="00F51453">
      <w:pPr>
        <w:spacing w:after="0"/>
        <w:rPr>
          <w:rFonts w:ascii="Arial" w:eastAsia="Arial" w:hAnsi="Arial" w:cs="Arial"/>
          <w:color w:val="000000"/>
          <w:lang w:val="en-US"/>
        </w:rPr>
      </w:pPr>
    </w:p>
    <w:p w14:paraId="787D4D0D" w14:textId="7AB67938" w:rsidR="000B510E" w:rsidRDefault="00BA6F2F">
      <w:pPr>
        <w:spacing w:after="0"/>
        <w:rPr>
          <w:rFonts w:ascii="Arial" w:eastAsia="Arial" w:hAnsi="Arial" w:cs="Arial"/>
          <w:b/>
        </w:rPr>
      </w:pPr>
      <w:r>
        <w:rPr>
          <w:rFonts w:ascii="Arial" w:eastAsia="Arial" w:hAnsi="Arial" w:cs="Arial"/>
          <w:b/>
        </w:rPr>
        <w:t>Keywords</w:t>
      </w:r>
    </w:p>
    <w:p w14:paraId="3452110A" w14:textId="7763211F" w:rsidR="000B510E" w:rsidRDefault="003A7F34" w:rsidP="004C6766">
      <w:pPr>
        <w:spacing w:after="0"/>
        <w:rPr>
          <w:rFonts w:ascii="Arial" w:eastAsia="Arial" w:hAnsi="Arial" w:cs="Arial"/>
          <w:color w:val="000000"/>
          <w:lang w:val="en-US"/>
        </w:rPr>
      </w:pPr>
      <w:r>
        <w:rPr>
          <w:rFonts w:ascii="Arial" w:eastAsia="Arial" w:hAnsi="Arial" w:cs="Arial"/>
          <w:color w:val="000000"/>
          <w:lang w:val="en-US"/>
        </w:rPr>
        <w:t xml:space="preserve">information </w:t>
      </w:r>
      <w:proofErr w:type="spellStart"/>
      <w:r>
        <w:rPr>
          <w:rFonts w:ascii="Arial" w:eastAsia="Arial" w:hAnsi="Arial" w:cs="Arial"/>
          <w:color w:val="000000"/>
          <w:lang w:val="en-US"/>
        </w:rPr>
        <w:t>behaviour</w:t>
      </w:r>
      <w:proofErr w:type="spellEnd"/>
      <w:r>
        <w:rPr>
          <w:rFonts w:ascii="Arial" w:eastAsia="Arial" w:hAnsi="Arial" w:cs="Arial"/>
          <w:color w:val="000000"/>
          <w:lang w:val="en-US"/>
        </w:rPr>
        <w:t xml:space="preserve">; </w:t>
      </w:r>
      <w:r w:rsidR="004C6766">
        <w:rPr>
          <w:rFonts w:ascii="Arial" w:eastAsia="Arial" w:hAnsi="Arial" w:cs="Arial"/>
          <w:color w:val="000000"/>
          <w:lang w:val="en-US"/>
        </w:rPr>
        <w:t xml:space="preserve">information literacy; </w:t>
      </w:r>
      <w:r>
        <w:rPr>
          <w:rFonts w:ascii="Arial" w:eastAsia="Arial" w:hAnsi="Arial" w:cs="Arial"/>
          <w:bCs/>
        </w:rPr>
        <w:t xml:space="preserve">research methods; </w:t>
      </w:r>
      <w:r w:rsidR="004C6766" w:rsidRPr="00F51453">
        <w:rPr>
          <w:rFonts w:ascii="Arial" w:eastAsia="Arial" w:hAnsi="Arial" w:cs="Arial"/>
          <w:color w:val="000000"/>
          <w:lang w:val="en-US"/>
        </w:rPr>
        <w:t>undergraduate students</w:t>
      </w:r>
      <w:r w:rsidR="004C6766">
        <w:rPr>
          <w:rFonts w:ascii="Arial" w:eastAsia="Arial" w:hAnsi="Arial" w:cs="Arial"/>
          <w:color w:val="000000"/>
          <w:lang w:val="en-US"/>
        </w:rPr>
        <w:t>; US</w:t>
      </w:r>
    </w:p>
    <w:p w14:paraId="6B1832ED" w14:textId="1A66955A" w:rsidR="004C6766" w:rsidRPr="004C6766" w:rsidRDefault="004175B1" w:rsidP="004C6766">
      <w:pPr>
        <w:spacing w:after="0"/>
        <w:rPr>
          <w:rFonts w:ascii="Arial" w:eastAsia="Arial" w:hAnsi="Arial" w:cs="Arial"/>
          <w:b/>
        </w:rPr>
      </w:pPr>
      <w:r>
        <w:rPr>
          <w:noProof/>
        </w:rPr>
      </w:r>
      <w:r w:rsidR="004175B1">
        <w:rPr>
          <w:noProof/>
        </w:rPr>
        <w:pict w14:anchorId="5724C905">
          <v:rect id="_x0000_i1025" alt="" style="width:451.3pt;height:.05pt;mso-width-percent:0;mso-height-percent:0;mso-width-percent:0;mso-height-percent:0" o:hralign="center" o:hrstd="t" o:hr="t" fillcolor="#a0a0a0" stroked="f"/>
        </w:pict>
      </w:r>
    </w:p>
    <w:p w14:paraId="183DFB97" w14:textId="112F2434" w:rsidR="00747D52" w:rsidRPr="0088563C" w:rsidRDefault="00747D52" w:rsidP="0088563C">
      <w:pPr>
        <w:pStyle w:val="Heading2"/>
        <w:rPr>
          <w:rStyle w:val="eop"/>
          <w:rFonts w:cs="Arial"/>
          <w:szCs w:val="28"/>
        </w:rPr>
      </w:pPr>
      <w:r w:rsidRPr="004C6766">
        <w:rPr>
          <w:rFonts w:cs="Arial"/>
          <w:bCs/>
          <w:szCs w:val="28"/>
        </w:rPr>
        <w:lastRenderedPageBreak/>
        <w:t>1</w:t>
      </w:r>
      <w:r w:rsidRPr="00396C70">
        <w:rPr>
          <w:rFonts w:cs="Arial"/>
          <w:b w:val="0"/>
          <w:szCs w:val="28"/>
        </w:rPr>
        <w:t>.</w:t>
      </w:r>
      <w:r w:rsidRPr="00396C70">
        <w:rPr>
          <w:rFonts w:cs="Arial"/>
          <w:szCs w:val="28"/>
        </w:rPr>
        <w:t xml:space="preserve"> Introduction</w:t>
      </w:r>
    </w:p>
    <w:p w14:paraId="4948788C" w14:textId="062312B7" w:rsidR="00747D52" w:rsidRPr="00396C70" w:rsidRDefault="00747D52" w:rsidP="0088563C">
      <w:pPr>
        <w:spacing w:after="0" w:line="240" w:lineRule="auto"/>
        <w:rPr>
          <w:rStyle w:val="cf01"/>
          <w:rFonts w:ascii="Arial" w:hAnsi="Arial" w:cs="Arial"/>
          <w:i w:val="0"/>
          <w:iCs w:val="0"/>
          <w:sz w:val="22"/>
          <w:szCs w:val="22"/>
        </w:rPr>
      </w:pPr>
      <w:r w:rsidRPr="00396C70">
        <w:rPr>
          <w:rStyle w:val="eop"/>
          <w:rFonts w:ascii="Arial" w:eastAsia="Arial" w:hAnsi="Arial" w:cs="Arial"/>
          <w:color w:val="000000" w:themeColor="text1"/>
        </w:rPr>
        <w:t>Students experience complex emotions as part of their information seeking behavio</w:t>
      </w:r>
      <w:r w:rsidR="00F33519">
        <w:rPr>
          <w:rStyle w:val="eop"/>
          <w:rFonts w:ascii="Arial" w:eastAsia="Arial" w:hAnsi="Arial" w:cs="Arial"/>
          <w:color w:val="000000" w:themeColor="text1"/>
        </w:rPr>
        <w:t>u</w:t>
      </w:r>
      <w:r w:rsidRPr="00396C70">
        <w:rPr>
          <w:rStyle w:val="eop"/>
          <w:rFonts w:ascii="Arial" w:eastAsia="Arial" w:hAnsi="Arial" w:cs="Arial"/>
          <w:color w:val="000000" w:themeColor="text1"/>
        </w:rPr>
        <w:t xml:space="preserve">r, spanning all aspects of their research process. Mellon (1986) uncovered some of the emotions surrounding student research, but subsequent work has focused primarily on library anxiety. </w:t>
      </w:r>
      <w:r w:rsidRPr="00396C70">
        <w:rPr>
          <w:rStyle w:val="cf01"/>
          <w:rFonts w:ascii="Arial" w:hAnsi="Arial" w:cs="Arial"/>
          <w:i w:val="0"/>
          <w:iCs w:val="0"/>
          <w:sz w:val="22"/>
          <w:szCs w:val="22"/>
        </w:rPr>
        <w:t>While it's a natural step for information professionals to focus their efforts on sense</w:t>
      </w:r>
      <w:r w:rsidR="00152A82">
        <w:rPr>
          <w:rStyle w:val="cf01"/>
          <w:rFonts w:ascii="Arial" w:hAnsi="Arial" w:cs="Arial"/>
          <w:i w:val="0"/>
          <w:iCs w:val="0"/>
          <w:sz w:val="22"/>
          <w:szCs w:val="22"/>
        </w:rPr>
        <w:t>-</w:t>
      </w:r>
      <w:r w:rsidRPr="00396C70">
        <w:rPr>
          <w:rStyle w:val="cf01"/>
          <w:rFonts w:ascii="Arial" w:hAnsi="Arial" w:cs="Arial"/>
          <w:i w:val="0"/>
          <w:iCs w:val="0"/>
          <w:sz w:val="22"/>
          <w:szCs w:val="22"/>
        </w:rPr>
        <w:t>making, the focus on student anxiety alone focuses the problem on fixing the student, rather than the systems that could cause these reactions (</w:t>
      </w:r>
      <w:proofErr w:type="spellStart"/>
      <w:r w:rsidRPr="00396C70">
        <w:rPr>
          <w:rStyle w:val="cf01"/>
          <w:rFonts w:ascii="Arial" w:hAnsi="Arial" w:cs="Arial"/>
          <w:i w:val="0"/>
          <w:iCs w:val="0"/>
          <w:sz w:val="22"/>
          <w:szCs w:val="22"/>
        </w:rPr>
        <w:t>Dervin</w:t>
      </w:r>
      <w:proofErr w:type="spellEnd"/>
      <w:r w:rsidRPr="00396C70">
        <w:rPr>
          <w:rStyle w:val="cf01"/>
          <w:rFonts w:ascii="Arial" w:hAnsi="Arial" w:cs="Arial"/>
          <w:i w:val="0"/>
          <w:iCs w:val="0"/>
          <w:sz w:val="22"/>
          <w:szCs w:val="22"/>
        </w:rPr>
        <w:t xml:space="preserve">, 1999; </w:t>
      </w:r>
      <w:proofErr w:type="spellStart"/>
      <w:r w:rsidRPr="00396C70">
        <w:rPr>
          <w:rStyle w:val="cf01"/>
          <w:rFonts w:ascii="Arial" w:hAnsi="Arial" w:cs="Arial"/>
          <w:i w:val="0"/>
          <w:iCs w:val="0"/>
          <w:sz w:val="22"/>
          <w:szCs w:val="22"/>
        </w:rPr>
        <w:t>Maluski</w:t>
      </w:r>
      <w:proofErr w:type="spellEnd"/>
      <w:r w:rsidRPr="00396C70">
        <w:rPr>
          <w:rStyle w:val="cf01"/>
          <w:rFonts w:ascii="Arial" w:hAnsi="Arial" w:cs="Arial"/>
          <w:i w:val="0"/>
          <w:iCs w:val="0"/>
          <w:sz w:val="22"/>
          <w:szCs w:val="22"/>
        </w:rPr>
        <w:t xml:space="preserve"> &amp; Bruce, 2022). Giving students space to experience a range of emotions can mitigate discomfort and uncertainty within the research process.</w:t>
      </w:r>
      <w:r w:rsidR="00152A82">
        <w:rPr>
          <w:rStyle w:val="cf01"/>
          <w:rFonts w:ascii="Arial" w:hAnsi="Arial" w:cs="Arial"/>
          <w:i w:val="0"/>
          <w:iCs w:val="0"/>
          <w:sz w:val="22"/>
          <w:szCs w:val="22"/>
        </w:rPr>
        <w:t xml:space="preserve"> </w:t>
      </w:r>
    </w:p>
    <w:p w14:paraId="5C32E247" w14:textId="77777777" w:rsidR="00747D52" w:rsidRPr="00396C70" w:rsidRDefault="00747D52" w:rsidP="0088563C">
      <w:pPr>
        <w:spacing w:after="0" w:line="240" w:lineRule="auto"/>
        <w:rPr>
          <w:rStyle w:val="cf01"/>
          <w:rFonts w:ascii="Arial" w:hAnsi="Arial" w:cs="Arial"/>
          <w:i w:val="0"/>
          <w:iCs w:val="0"/>
          <w:sz w:val="22"/>
          <w:szCs w:val="22"/>
        </w:rPr>
      </w:pPr>
    </w:p>
    <w:p w14:paraId="0C233AD4" w14:textId="2D24D705" w:rsidR="00747D52" w:rsidRPr="00396C70" w:rsidRDefault="00747D52" w:rsidP="0088563C">
      <w:pPr>
        <w:spacing w:after="0" w:line="240" w:lineRule="auto"/>
        <w:rPr>
          <w:rFonts w:ascii="Arial" w:eastAsia="Arial" w:hAnsi="Arial" w:cs="Arial"/>
        </w:rPr>
      </w:pPr>
      <w:r w:rsidRPr="00396C70">
        <w:rPr>
          <w:rFonts w:ascii="Arial" w:eastAsia="Arial" w:hAnsi="Arial" w:cs="Arial"/>
        </w:rPr>
        <w:t xml:space="preserve">The findings in this article are drawn from an ongoing study focusing on the information assumptions of Generations Z students (Blocksidge &amp; </w:t>
      </w:r>
      <w:proofErr w:type="spellStart"/>
      <w:r w:rsidRPr="00396C70">
        <w:rPr>
          <w:rFonts w:ascii="Arial" w:eastAsia="Arial" w:hAnsi="Arial" w:cs="Arial"/>
        </w:rPr>
        <w:t>Primeau</w:t>
      </w:r>
      <w:proofErr w:type="spellEnd"/>
      <w:r w:rsidRPr="00396C70">
        <w:rPr>
          <w:rFonts w:ascii="Arial" w:eastAsia="Arial" w:hAnsi="Arial" w:cs="Arial"/>
        </w:rPr>
        <w:t>, 2023); interviews conducted as part of this research revealed the positive and negative emotions experienced by students throughout their research process. The emotional responses stemmed from interest in their research topic, a lack of transparency in assignments, and recurring barriers to information access</w:t>
      </w:r>
      <w:r w:rsidR="00F33519">
        <w:rPr>
          <w:rFonts w:ascii="Arial" w:eastAsia="Arial" w:hAnsi="Arial" w:cs="Arial"/>
        </w:rPr>
        <w:t>,</w:t>
      </w:r>
      <w:r w:rsidRPr="00396C70">
        <w:rPr>
          <w:rFonts w:ascii="Arial" w:eastAsia="Arial" w:hAnsi="Arial" w:cs="Arial"/>
        </w:rPr>
        <w:t xml:space="preserve"> giving librarians new insight on how to revise library services and information literacy </w:t>
      </w:r>
      <w:r w:rsidR="00F33519">
        <w:rPr>
          <w:rFonts w:ascii="Arial" w:eastAsia="Arial" w:hAnsi="Arial" w:cs="Arial"/>
        </w:rPr>
        <w:t xml:space="preserve">(IL) </w:t>
      </w:r>
      <w:r w:rsidRPr="00396C70">
        <w:rPr>
          <w:rFonts w:ascii="Arial" w:eastAsia="Arial" w:hAnsi="Arial" w:cs="Arial"/>
        </w:rPr>
        <w:t>instruction.</w:t>
      </w:r>
      <w:r w:rsidR="00152A82">
        <w:rPr>
          <w:rFonts w:ascii="Arial" w:eastAsia="Arial" w:hAnsi="Arial" w:cs="Arial"/>
        </w:rPr>
        <w:t xml:space="preserve"> </w:t>
      </w:r>
    </w:p>
    <w:p w14:paraId="287F26CE" w14:textId="77777777" w:rsidR="00747D52" w:rsidRPr="00396C70" w:rsidRDefault="00747D52" w:rsidP="00747D52">
      <w:pPr>
        <w:spacing w:after="0" w:line="240" w:lineRule="auto"/>
        <w:rPr>
          <w:rFonts w:ascii="Arial" w:eastAsia="Arial" w:hAnsi="Arial" w:cs="Arial"/>
          <w:sz w:val="28"/>
          <w:szCs w:val="28"/>
        </w:rPr>
      </w:pPr>
    </w:p>
    <w:p w14:paraId="61C5EA23" w14:textId="187F68E4" w:rsidR="00747D52" w:rsidRPr="00396C70" w:rsidRDefault="00747D52" w:rsidP="00747D52">
      <w:pPr>
        <w:pStyle w:val="Heading2"/>
        <w:rPr>
          <w:rFonts w:cs="Arial"/>
          <w:szCs w:val="28"/>
        </w:rPr>
      </w:pPr>
      <w:r w:rsidRPr="00396C70">
        <w:rPr>
          <w:rFonts w:cs="Arial"/>
          <w:szCs w:val="28"/>
        </w:rPr>
        <w:t xml:space="preserve">2. Literature Review </w:t>
      </w:r>
    </w:p>
    <w:p w14:paraId="00B4214D" w14:textId="77777777" w:rsidR="00747D52" w:rsidRPr="00561178" w:rsidRDefault="00747D52" w:rsidP="00561178">
      <w:pPr>
        <w:pStyle w:val="Heading3"/>
      </w:pPr>
      <w:r w:rsidRPr="00561178">
        <w:t>2.1 Emotions and Research</w:t>
      </w:r>
    </w:p>
    <w:p w14:paraId="196E3F9F" w14:textId="5F652A60" w:rsidR="00747D52" w:rsidRDefault="00747D52" w:rsidP="0088563C">
      <w:pPr>
        <w:spacing w:after="0" w:line="240" w:lineRule="auto"/>
        <w:rPr>
          <w:rFonts w:ascii="Arial" w:hAnsi="Arial" w:cs="Arial"/>
        </w:rPr>
      </w:pPr>
      <w:r w:rsidRPr="00396C70">
        <w:rPr>
          <w:rFonts w:ascii="Arial" w:hAnsi="Arial" w:cs="Arial"/>
        </w:rPr>
        <w:t>The role of affect as it relates to information behavio</w:t>
      </w:r>
      <w:r w:rsidR="00F33519">
        <w:rPr>
          <w:rFonts w:ascii="Arial" w:hAnsi="Arial" w:cs="Arial"/>
        </w:rPr>
        <w:t>u</w:t>
      </w:r>
      <w:r w:rsidRPr="00396C70">
        <w:rPr>
          <w:rFonts w:ascii="Arial" w:hAnsi="Arial" w:cs="Arial"/>
        </w:rPr>
        <w:t xml:space="preserve">r was raised by </w:t>
      </w:r>
      <w:proofErr w:type="spellStart"/>
      <w:r w:rsidRPr="00396C70">
        <w:rPr>
          <w:rFonts w:ascii="Arial" w:hAnsi="Arial" w:cs="Arial"/>
        </w:rPr>
        <w:t>Dervin</w:t>
      </w:r>
      <w:proofErr w:type="spellEnd"/>
      <w:r w:rsidRPr="00396C70">
        <w:rPr>
          <w:rFonts w:ascii="Arial" w:hAnsi="Arial" w:cs="Arial"/>
        </w:rPr>
        <w:t xml:space="preserve"> &amp; Nilan (1986) in their overview of the state of information research; identifying that researchers should focus on the information user instead of the information system, </w:t>
      </w:r>
      <w:proofErr w:type="spellStart"/>
      <w:r w:rsidRPr="00396C70">
        <w:rPr>
          <w:rFonts w:ascii="Arial" w:hAnsi="Arial" w:cs="Arial"/>
        </w:rPr>
        <w:t>Dervin</w:t>
      </w:r>
      <w:proofErr w:type="spellEnd"/>
      <w:r w:rsidRPr="00396C70">
        <w:rPr>
          <w:rFonts w:ascii="Arial" w:hAnsi="Arial" w:cs="Arial"/>
        </w:rPr>
        <w:t xml:space="preserve"> et al. proposed three approaches: user-values, sense-making, and anomalous states-of-knowledge. While distinct, each approach held the view that humans are actively involved in constructing information and are not passive recipients or consumers. This change in focus encouraged researchers to look beyond their professional observations towards a holistic view of users.</w:t>
      </w:r>
    </w:p>
    <w:p w14:paraId="35704BF2" w14:textId="77777777" w:rsidR="0088563C" w:rsidRPr="00396C70" w:rsidRDefault="0088563C" w:rsidP="0088563C">
      <w:pPr>
        <w:spacing w:after="0" w:line="240" w:lineRule="auto"/>
        <w:rPr>
          <w:rFonts w:ascii="Arial" w:hAnsi="Arial" w:cs="Arial"/>
        </w:rPr>
      </w:pPr>
    </w:p>
    <w:p w14:paraId="4275A6C3" w14:textId="175D6BAC" w:rsidR="0088563C" w:rsidRDefault="00747D52" w:rsidP="0088563C">
      <w:pPr>
        <w:spacing w:after="0" w:line="240" w:lineRule="auto"/>
        <w:rPr>
          <w:rFonts w:ascii="Arial" w:hAnsi="Arial" w:cs="Arial"/>
        </w:rPr>
      </w:pPr>
      <w:r w:rsidRPr="00396C70">
        <w:rPr>
          <w:rFonts w:ascii="Arial" w:hAnsi="Arial" w:cs="Arial"/>
        </w:rPr>
        <w:t xml:space="preserve">Building from </w:t>
      </w:r>
      <w:proofErr w:type="spellStart"/>
      <w:r w:rsidRPr="00396C70">
        <w:rPr>
          <w:rFonts w:ascii="Arial" w:hAnsi="Arial" w:cs="Arial"/>
        </w:rPr>
        <w:t>Dervin’s</w:t>
      </w:r>
      <w:proofErr w:type="spellEnd"/>
      <w:r w:rsidRPr="00396C70">
        <w:rPr>
          <w:rFonts w:ascii="Arial" w:hAnsi="Arial" w:cs="Arial"/>
        </w:rPr>
        <w:t xml:space="preserve"> sense-making approach, </w:t>
      </w:r>
      <w:proofErr w:type="spellStart"/>
      <w:r w:rsidRPr="00396C70">
        <w:rPr>
          <w:rFonts w:ascii="Arial" w:hAnsi="Arial" w:cs="Arial"/>
        </w:rPr>
        <w:t>Kuhlthau</w:t>
      </w:r>
      <w:proofErr w:type="spellEnd"/>
      <w:r w:rsidRPr="00396C70">
        <w:rPr>
          <w:rFonts w:ascii="Arial" w:hAnsi="Arial" w:cs="Arial"/>
        </w:rPr>
        <w:t xml:space="preserve"> (1991) identified an information search process (ISP) that considered physical, affective, and cognitive activities, arguing that the totality of users</w:t>
      </w:r>
      <w:r w:rsidR="00152A82">
        <w:rPr>
          <w:rFonts w:ascii="Arial" w:hAnsi="Arial" w:cs="Arial"/>
        </w:rPr>
        <w:t>’</w:t>
      </w:r>
      <w:r w:rsidRPr="00396C70">
        <w:rPr>
          <w:rFonts w:ascii="Arial" w:hAnsi="Arial" w:cs="Arial"/>
        </w:rPr>
        <w:t xml:space="preserve"> experiences </w:t>
      </w:r>
      <w:proofErr w:type="gramStart"/>
      <w:r w:rsidRPr="00396C70">
        <w:rPr>
          <w:rFonts w:ascii="Arial" w:hAnsi="Arial" w:cs="Arial"/>
        </w:rPr>
        <w:t>inform</w:t>
      </w:r>
      <w:proofErr w:type="gramEnd"/>
      <w:r w:rsidRPr="00396C70">
        <w:rPr>
          <w:rFonts w:ascii="Arial" w:hAnsi="Arial" w:cs="Arial"/>
        </w:rPr>
        <w:t xml:space="preserve"> and affect their information use.</w:t>
      </w:r>
      <w:r w:rsidR="00152A82">
        <w:rPr>
          <w:rFonts w:ascii="Arial" w:hAnsi="Arial" w:cs="Arial"/>
        </w:rPr>
        <w:t xml:space="preserve"> </w:t>
      </w:r>
      <w:r w:rsidRPr="00396C70">
        <w:rPr>
          <w:rFonts w:ascii="Arial" w:hAnsi="Arial" w:cs="Arial"/>
        </w:rPr>
        <w:t>Uncertainty played an important initiating role in later evolutions of the ISP, and feelings of anxiety were to be expected (</w:t>
      </w:r>
      <w:proofErr w:type="spellStart"/>
      <w:r w:rsidRPr="00396C70">
        <w:rPr>
          <w:rFonts w:ascii="Arial" w:hAnsi="Arial" w:cs="Arial"/>
        </w:rPr>
        <w:t>Kuhlthau</w:t>
      </w:r>
      <w:proofErr w:type="spellEnd"/>
      <w:r w:rsidR="00B17A9C">
        <w:rPr>
          <w:rFonts w:ascii="Arial" w:hAnsi="Arial" w:cs="Arial"/>
        </w:rPr>
        <w:t>,</w:t>
      </w:r>
      <w:r w:rsidRPr="00396C70">
        <w:rPr>
          <w:rFonts w:ascii="Arial" w:hAnsi="Arial" w:cs="Arial"/>
        </w:rPr>
        <w:t xml:space="preserve"> 2004). Exploration into the range of emotions experienced by information seekers continued with the rapid growth of available information (</w:t>
      </w:r>
      <w:proofErr w:type="spellStart"/>
      <w:r w:rsidRPr="00396C70">
        <w:rPr>
          <w:rFonts w:ascii="Arial" w:hAnsi="Arial" w:cs="Arial"/>
        </w:rPr>
        <w:t>Nahl</w:t>
      </w:r>
      <w:proofErr w:type="spellEnd"/>
      <w:r w:rsidRPr="00396C70">
        <w:rPr>
          <w:rFonts w:ascii="Arial" w:hAnsi="Arial" w:cs="Arial"/>
        </w:rPr>
        <w:t>, 1998), as well as the formal development of a theory of sense-making (</w:t>
      </w:r>
      <w:proofErr w:type="spellStart"/>
      <w:r w:rsidRPr="00396C70">
        <w:rPr>
          <w:rFonts w:ascii="Arial" w:hAnsi="Arial" w:cs="Arial"/>
        </w:rPr>
        <w:t>Dervin</w:t>
      </w:r>
      <w:proofErr w:type="spellEnd"/>
      <w:r w:rsidRPr="00396C70">
        <w:rPr>
          <w:rFonts w:ascii="Arial" w:hAnsi="Arial" w:cs="Arial"/>
        </w:rPr>
        <w:t>, 1999). Affect was seen as an integral part of the knowledge construction process, but specific emotions held greater weight.</w:t>
      </w:r>
    </w:p>
    <w:p w14:paraId="7B6F532C" w14:textId="77777777" w:rsidR="004C6766" w:rsidRPr="0088563C" w:rsidRDefault="004C6766" w:rsidP="0088563C">
      <w:pPr>
        <w:spacing w:after="0" w:line="240" w:lineRule="auto"/>
        <w:rPr>
          <w:rFonts w:ascii="Arial" w:hAnsi="Arial" w:cs="Arial"/>
        </w:rPr>
      </w:pPr>
    </w:p>
    <w:p w14:paraId="691211F2" w14:textId="77777777" w:rsidR="00747D52" w:rsidRPr="00396C70" w:rsidRDefault="00747D52" w:rsidP="00561178">
      <w:pPr>
        <w:pStyle w:val="Heading3"/>
      </w:pPr>
      <w:r w:rsidRPr="00396C70">
        <w:t>2.2 Library Anxiety</w:t>
      </w:r>
    </w:p>
    <w:p w14:paraId="75476653" w14:textId="53EECE64" w:rsidR="00747D52" w:rsidRDefault="00747D52" w:rsidP="0088563C">
      <w:pPr>
        <w:shd w:val="clear" w:color="auto" w:fill="FFFFFF" w:themeFill="background1"/>
        <w:spacing w:after="0" w:line="240" w:lineRule="auto"/>
        <w:rPr>
          <w:rFonts w:ascii="Arial" w:eastAsia="Times New Roman" w:hAnsi="Arial" w:cs="Arial"/>
        </w:rPr>
      </w:pPr>
      <w:r w:rsidRPr="00396C70">
        <w:rPr>
          <w:rFonts w:ascii="Arial" w:eastAsia="Times New Roman" w:hAnsi="Arial" w:cs="Arial"/>
        </w:rPr>
        <w:t xml:space="preserve">Mellon (1986) used Grounded Theory and qualitative data to name “library anxiety” as a frequent roadblock to students addressing their research needs. This phenomenon was identified following the review of search journals completed by undergraduate students as part of their composition classes; students described feelings of fear, confusion, and helplessness when faced with the library itself and the research process. While Mellon intended to identify better ways of teaching one-shot instructional sessions in her original study, library anxiety emerged as a robust avenue for librarians to explore. Bostick (1992) developed the Library </w:t>
      </w:r>
      <w:r w:rsidRPr="00396C70">
        <w:rPr>
          <w:rFonts w:ascii="Arial" w:eastAsia="Times New Roman" w:hAnsi="Arial" w:cs="Arial"/>
        </w:rPr>
        <w:lastRenderedPageBreak/>
        <w:t xml:space="preserve">Anxiety Scale (LAS) </w:t>
      </w:r>
      <w:r w:rsidRPr="00396C70">
        <w:rPr>
          <w:rFonts w:ascii="Arial" w:hAnsi="Arial" w:cs="Arial"/>
        </w:rPr>
        <w:t>to quantitatively measure the qualitative data gathered by Mellon, allowing practitioners to explore how specific areas of the library contributed to library anxiety; the LAS was tested by other researchers for validity and reliability, and accepted as a useful method for measuring library anxiety (Onwuegbuzie, Jiao, &amp; Bostick 2004).</w:t>
      </w:r>
      <w:r w:rsidR="00152A82">
        <w:rPr>
          <w:rFonts w:ascii="Arial" w:hAnsi="Arial" w:cs="Arial"/>
        </w:rPr>
        <w:t xml:space="preserve"> </w:t>
      </w:r>
      <w:r w:rsidRPr="00396C70">
        <w:rPr>
          <w:rFonts w:ascii="Arial" w:hAnsi="Arial" w:cs="Arial"/>
        </w:rPr>
        <w:t xml:space="preserve">Van </w:t>
      </w:r>
      <w:proofErr w:type="spellStart"/>
      <w:r w:rsidRPr="00396C70">
        <w:rPr>
          <w:rFonts w:ascii="Arial" w:hAnsi="Arial" w:cs="Arial"/>
        </w:rPr>
        <w:t>Kampen</w:t>
      </w:r>
      <w:proofErr w:type="spellEnd"/>
      <w:r w:rsidRPr="00396C70">
        <w:rPr>
          <w:rFonts w:ascii="Arial" w:hAnsi="Arial" w:cs="Arial"/>
        </w:rPr>
        <w:t xml:space="preserve"> (2004) </w:t>
      </w:r>
      <w:r w:rsidR="00152A82" w:rsidRPr="00396C70">
        <w:rPr>
          <w:rFonts w:ascii="Arial" w:hAnsi="Arial" w:cs="Arial"/>
        </w:rPr>
        <w:t>buil</w:t>
      </w:r>
      <w:r w:rsidR="00152A82">
        <w:rPr>
          <w:rFonts w:ascii="Arial" w:hAnsi="Arial" w:cs="Arial"/>
        </w:rPr>
        <w:t>t</w:t>
      </w:r>
      <w:r w:rsidR="00152A82" w:rsidRPr="00396C70">
        <w:rPr>
          <w:rFonts w:ascii="Arial" w:hAnsi="Arial" w:cs="Arial"/>
        </w:rPr>
        <w:t xml:space="preserve"> </w:t>
      </w:r>
      <w:r w:rsidRPr="00396C70">
        <w:rPr>
          <w:rFonts w:ascii="Arial" w:hAnsi="Arial" w:cs="Arial"/>
        </w:rPr>
        <w:t>upon the LAS to explore the changing attitudes of doctoral students as well as the impact of off-campus library access and electronic resources on library anxiety.</w:t>
      </w:r>
      <w:r w:rsidRPr="00396C70">
        <w:rPr>
          <w:rFonts w:ascii="Arial" w:eastAsia="Times New Roman" w:hAnsi="Arial" w:cs="Arial"/>
        </w:rPr>
        <w:t xml:space="preserve"> The underlying causes of library anxiety were also investigated to address student concerns before they disrupted their learning experience (McAfee, 2018; Shehata &amp; </w:t>
      </w:r>
      <w:proofErr w:type="spellStart"/>
      <w:r w:rsidRPr="00396C70">
        <w:rPr>
          <w:rFonts w:ascii="Arial" w:eastAsia="Times New Roman" w:hAnsi="Arial" w:cs="Arial"/>
        </w:rPr>
        <w:t>Elgllab</w:t>
      </w:r>
      <w:proofErr w:type="spellEnd"/>
      <w:r w:rsidRPr="00396C70">
        <w:rPr>
          <w:rFonts w:ascii="Arial" w:eastAsia="Times New Roman" w:hAnsi="Arial" w:cs="Arial"/>
        </w:rPr>
        <w:t xml:space="preserve">, 2019). However, the negative framing of library anxiety can create instances where higher education and librarians may subscribe to deficit thinking, placing an additional burden on students. </w:t>
      </w:r>
    </w:p>
    <w:p w14:paraId="25E8DA07" w14:textId="77777777" w:rsidR="0088563C" w:rsidRPr="00396C70" w:rsidRDefault="0088563C" w:rsidP="0088563C">
      <w:pPr>
        <w:shd w:val="clear" w:color="auto" w:fill="FFFFFF" w:themeFill="background1"/>
        <w:spacing w:after="0" w:line="240" w:lineRule="auto"/>
        <w:rPr>
          <w:rFonts w:ascii="Arial" w:eastAsia="Times New Roman" w:hAnsi="Arial" w:cs="Arial"/>
        </w:rPr>
      </w:pPr>
    </w:p>
    <w:p w14:paraId="4F2D7031" w14:textId="77777777" w:rsidR="00747D52" w:rsidRPr="00396C70" w:rsidRDefault="00747D52" w:rsidP="00561178">
      <w:pPr>
        <w:pStyle w:val="Heading3"/>
      </w:pPr>
      <w:r w:rsidRPr="00396C70">
        <w:t>2.3 Beyond Anxiety</w:t>
      </w:r>
    </w:p>
    <w:p w14:paraId="1D35F353" w14:textId="3E28472B" w:rsidR="00747D52" w:rsidRDefault="00747D52" w:rsidP="0088563C">
      <w:pPr>
        <w:shd w:val="clear" w:color="auto" w:fill="FFFFFF" w:themeFill="background1"/>
        <w:spacing w:after="0" w:line="240" w:lineRule="auto"/>
        <w:rPr>
          <w:rFonts w:ascii="Arial" w:eastAsia="Times New Roman" w:hAnsi="Arial" w:cs="Arial"/>
        </w:rPr>
      </w:pPr>
      <w:r w:rsidRPr="00396C70">
        <w:rPr>
          <w:rFonts w:ascii="Arial" w:hAnsi="Arial" w:cs="Arial"/>
        </w:rPr>
        <w:t>Deficit-based approaches to instruction occurs when instructors think learning only occurs in the classroom, and experiences of students outside of ‘formal’ learning environments are ignored (</w:t>
      </w:r>
      <w:proofErr w:type="spellStart"/>
      <w:r w:rsidRPr="00396C70">
        <w:rPr>
          <w:rFonts w:ascii="Arial" w:hAnsi="Arial" w:cs="Arial"/>
        </w:rPr>
        <w:t>Heinbach</w:t>
      </w:r>
      <w:proofErr w:type="spellEnd"/>
      <w:r w:rsidRPr="00396C70">
        <w:rPr>
          <w:rFonts w:ascii="Arial" w:hAnsi="Arial" w:cs="Arial"/>
        </w:rPr>
        <w:t xml:space="preserve"> et al., 2021)</w:t>
      </w:r>
      <w:r w:rsidR="00152A82">
        <w:rPr>
          <w:rFonts w:ascii="Arial" w:hAnsi="Arial" w:cs="Arial"/>
        </w:rPr>
        <w:t>.</w:t>
      </w:r>
      <w:r w:rsidRPr="00396C70">
        <w:rPr>
          <w:rFonts w:ascii="Arial" w:hAnsi="Arial" w:cs="Arial"/>
        </w:rPr>
        <w:t xml:space="preserve"> </w:t>
      </w:r>
      <w:r w:rsidRPr="00396C70">
        <w:rPr>
          <w:rFonts w:ascii="Arial" w:eastAsia="Times New Roman" w:hAnsi="Arial" w:cs="Arial"/>
        </w:rPr>
        <w:t xml:space="preserve">In his work on deficit thinking within library instruction, </w:t>
      </w:r>
      <w:proofErr w:type="spellStart"/>
      <w:r w:rsidRPr="00396C70">
        <w:rPr>
          <w:rFonts w:ascii="Arial" w:eastAsia="Times New Roman" w:hAnsi="Arial" w:cs="Arial"/>
        </w:rPr>
        <w:t>Tewell</w:t>
      </w:r>
      <w:proofErr w:type="spellEnd"/>
      <w:r w:rsidRPr="00396C70">
        <w:rPr>
          <w:rFonts w:ascii="Arial" w:eastAsia="Times New Roman" w:hAnsi="Arial" w:cs="Arial"/>
        </w:rPr>
        <w:t xml:space="preserve"> (2020) explains </w:t>
      </w:r>
      <w:r w:rsidR="00152A82">
        <w:rPr>
          <w:rFonts w:ascii="Arial" w:eastAsia="Times New Roman" w:hAnsi="Arial" w:cs="Arial"/>
        </w:rPr>
        <w:t xml:space="preserve">that </w:t>
      </w:r>
      <w:r w:rsidRPr="00396C70">
        <w:rPr>
          <w:rFonts w:ascii="Arial" w:eastAsia="Times New Roman" w:hAnsi="Arial" w:cs="Arial"/>
        </w:rPr>
        <w:t>how we define a problem informs how we try to solve it; in defining a problem, we can also obscure responsibility.</w:t>
      </w:r>
      <w:r w:rsidR="00152A82">
        <w:rPr>
          <w:rFonts w:ascii="Arial" w:eastAsia="Times New Roman" w:hAnsi="Arial" w:cs="Arial"/>
        </w:rPr>
        <w:t xml:space="preserve"> </w:t>
      </w:r>
      <w:r w:rsidRPr="00396C70">
        <w:rPr>
          <w:rFonts w:ascii="Arial" w:eastAsia="Times New Roman" w:hAnsi="Arial" w:cs="Arial"/>
        </w:rPr>
        <w:t>Focusing on the perceived deficiencies of students distracts librarians from looking at structural barriers in libraries and from listening to the stated needs of students. By constructing library anxiety as a negative emotion, librarians are prevented from seeing how learning itself can be uncomfortable, and how anxiety might be a normal and expected aspect of that discomfort (</w:t>
      </w:r>
      <w:proofErr w:type="spellStart"/>
      <w:r w:rsidRPr="00396C70">
        <w:rPr>
          <w:rFonts w:ascii="Arial" w:eastAsia="Times New Roman" w:hAnsi="Arial" w:cs="Arial"/>
        </w:rPr>
        <w:t>Maluski</w:t>
      </w:r>
      <w:proofErr w:type="spellEnd"/>
      <w:r w:rsidRPr="00396C70">
        <w:rPr>
          <w:rFonts w:ascii="Arial" w:eastAsia="Times New Roman" w:hAnsi="Arial" w:cs="Arial"/>
        </w:rPr>
        <w:t xml:space="preserve"> &amp; Bruce, 2022). By focusing on anxiety, we are hindered from exploring the many emotions people experience as part of research, and how </w:t>
      </w:r>
      <w:r w:rsidR="00152A82" w:rsidRPr="00396C70">
        <w:rPr>
          <w:rFonts w:ascii="Arial" w:eastAsia="Times New Roman" w:hAnsi="Arial" w:cs="Arial"/>
        </w:rPr>
        <w:t xml:space="preserve">these </w:t>
      </w:r>
      <w:r w:rsidRPr="00396C70">
        <w:rPr>
          <w:rFonts w:ascii="Arial" w:eastAsia="Times New Roman" w:hAnsi="Arial" w:cs="Arial"/>
        </w:rPr>
        <w:t xml:space="preserve">emotions influence all aspects of the research process (Kirker &amp; </w:t>
      </w:r>
      <w:proofErr w:type="spellStart"/>
      <w:r w:rsidRPr="00396C70">
        <w:rPr>
          <w:rFonts w:ascii="Arial" w:eastAsia="Times New Roman" w:hAnsi="Arial" w:cs="Arial"/>
        </w:rPr>
        <w:t>Stonebraker</w:t>
      </w:r>
      <w:proofErr w:type="spellEnd"/>
      <w:r w:rsidRPr="00396C70">
        <w:rPr>
          <w:rFonts w:ascii="Arial" w:eastAsia="Times New Roman" w:hAnsi="Arial" w:cs="Arial"/>
        </w:rPr>
        <w:t xml:space="preserve">, 2019; </w:t>
      </w:r>
      <w:proofErr w:type="spellStart"/>
      <w:r w:rsidRPr="00396C70">
        <w:rPr>
          <w:rFonts w:ascii="Arial" w:eastAsia="Arial" w:hAnsi="Arial" w:cs="Arial"/>
          <w:color w:val="222222"/>
        </w:rPr>
        <w:t>Dervin</w:t>
      </w:r>
      <w:proofErr w:type="spellEnd"/>
      <w:r w:rsidRPr="00396C70">
        <w:rPr>
          <w:rFonts w:ascii="Arial" w:eastAsia="Arial" w:hAnsi="Arial" w:cs="Arial"/>
          <w:color w:val="222222"/>
        </w:rPr>
        <w:t>, B. &amp; Reinhard C. D., 2007;</w:t>
      </w:r>
      <w:r w:rsidRPr="00396C70">
        <w:rPr>
          <w:rFonts w:ascii="Arial" w:eastAsia="Times New Roman" w:hAnsi="Arial" w:cs="Arial"/>
        </w:rPr>
        <w:t xml:space="preserve"> Mehra, 2007). By expanding our view to all research-related emotions we can support students as they adapt their previous knowledge to new educational challenges. </w:t>
      </w:r>
    </w:p>
    <w:p w14:paraId="676A64D8" w14:textId="77777777" w:rsidR="0088563C" w:rsidRPr="00396C70" w:rsidRDefault="0088563C" w:rsidP="0088563C">
      <w:pPr>
        <w:shd w:val="clear" w:color="auto" w:fill="FFFFFF" w:themeFill="background1"/>
        <w:spacing w:after="0" w:line="240" w:lineRule="auto"/>
        <w:rPr>
          <w:rFonts w:ascii="Arial" w:eastAsia="Times New Roman" w:hAnsi="Arial" w:cs="Arial"/>
        </w:rPr>
      </w:pPr>
    </w:p>
    <w:p w14:paraId="39C483BB" w14:textId="77777777" w:rsidR="00747D52" w:rsidRPr="00396C70" w:rsidRDefault="00747D52" w:rsidP="00747D52">
      <w:pPr>
        <w:pStyle w:val="Heading2"/>
        <w:shd w:val="clear" w:color="auto" w:fill="FFFFFF" w:themeFill="background1"/>
        <w:spacing w:line="312" w:lineRule="atLeast"/>
        <w:rPr>
          <w:rFonts w:eastAsia="Times New Roman" w:cs="Arial"/>
          <w:szCs w:val="28"/>
        </w:rPr>
      </w:pPr>
      <w:r w:rsidRPr="00396C70">
        <w:rPr>
          <w:rFonts w:cs="Arial"/>
          <w:szCs w:val="28"/>
        </w:rPr>
        <w:t>3. Methods</w:t>
      </w:r>
    </w:p>
    <w:p w14:paraId="42FE68D6" w14:textId="77777777" w:rsidR="00747D52" w:rsidRPr="004C6766" w:rsidRDefault="00747D52" w:rsidP="00561178">
      <w:pPr>
        <w:pStyle w:val="Heading3"/>
      </w:pPr>
      <w:r w:rsidRPr="004C6766">
        <w:t>3.1 Design</w:t>
      </w:r>
    </w:p>
    <w:p w14:paraId="29E10CAC" w14:textId="44F8CF79" w:rsidR="00747D52" w:rsidRDefault="00747D52" w:rsidP="0088563C">
      <w:pPr>
        <w:spacing w:after="0" w:line="240" w:lineRule="auto"/>
        <w:rPr>
          <w:rFonts w:ascii="Arial" w:hAnsi="Arial" w:cs="Arial"/>
        </w:rPr>
      </w:pPr>
      <w:r w:rsidRPr="00396C70">
        <w:rPr>
          <w:rFonts w:ascii="Arial" w:hAnsi="Arial" w:cs="Arial"/>
        </w:rPr>
        <w:t xml:space="preserve">This generalized qualitative study focused on emotional experiences and is in reaction to a survey that was conducted at an open-access regional campus of a large state flagship university in the Midwest. Our revised survey was adapted from the original survey instrument created by Cole, Napier &amp; Marcum (2017) with the intent to examine Generation Z’s information beliefs as defined by </w:t>
      </w:r>
      <w:proofErr w:type="spellStart"/>
      <w:r w:rsidRPr="00396C70">
        <w:rPr>
          <w:rFonts w:ascii="Arial" w:hAnsi="Arial" w:cs="Arial"/>
        </w:rPr>
        <w:t>Dervin’s</w:t>
      </w:r>
      <w:proofErr w:type="spellEnd"/>
      <w:r w:rsidRPr="00396C70">
        <w:rPr>
          <w:rFonts w:ascii="Arial" w:hAnsi="Arial" w:cs="Arial"/>
        </w:rPr>
        <w:t xml:space="preserve"> </w:t>
      </w:r>
      <w:r w:rsidR="00B17A9C">
        <w:rPr>
          <w:rFonts w:ascii="Arial" w:hAnsi="Arial" w:cs="Arial"/>
        </w:rPr>
        <w:t xml:space="preserve">(1976) </w:t>
      </w:r>
      <w:r w:rsidRPr="00396C70">
        <w:rPr>
          <w:rFonts w:ascii="Arial" w:hAnsi="Arial" w:cs="Arial"/>
        </w:rPr>
        <w:t xml:space="preserve">Ten Information Assumptions. The surveys were distributed to all first-year students in the autumn semester of 2017 via a first-year student email list; this distribution was done to distance the survey from any course grades. Following a review of the 2017 results, we created an </w:t>
      </w:r>
      <w:r w:rsidRPr="004C6766">
        <w:rPr>
          <w:rFonts w:ascii="Arial" w:hAnsi="Arial" w:cs="Arial"/>
        </w:rPr>
        <w:t>interview protocol to collect student descriptions of their information behavio</w:t>
      </w:r>
      <w:r w:rsidR="00152A82">
        <w:rPr>
          <w:rFonts w:ascii="Arial" w:hAnsi="Arial" w:cs="Arial"/>
        </w:rPr>
        <w:t>u</w:t>
      </w:r>
      <w:r w:rsidRPr="004C6766">
        <w:rPr>
          <w:rFonts w:ascii="Arial" w:hAnsi="Arial" w:cs="Arial"/>
        </w:rPr>
        <w:t xml:space="preserve">r in future iterations of the study. The institutional review board (IRB) determined the survey study and interview study to be exempt - study number 2017E0396 (survey) and study number 2019E1063 (survey and interview). In 2019 we reran the study, with surveys distributed to all first-year students in </w:t>
      </w:r>
      <w:r w:rsidR="00152A82">
        <w:rPr>
          <w:rFonts w:ascii="Arial" w:hAnsi="Arial" w:cs="Arial"/>
        </w:rPr>
        <w:t xml:space="preserve">the </w:t>
      </w:r>
      <w:r w:rsidRPr="004C6766">
        <w:rPr>
          <w:rFonts w:ascii="Arial" w:hAnsi="Arial" w:cs="Arial"/>
        </w:rPr>
        <w:t>autumn via the same</w:t>
      </w:r>
      <w:r w:rsidRPr="00396C70">
        <w:rPr>
          <w:rFonts w:ascii="Arial" w:hAnsi="Arial" w:cs="Arial"/>
        </w:rPr>
        <w:t xml:space="preserve"> student email list, with the addition of one question; asking if students would opt into an interview. The interviews consisted of 6 questions that delved deeper into students’ practices and experiences with aspects of research. </w:t>
      </w:r>
    </w:p>
    <w:p w14:paraId="718C1889" w14:textId="77777777" w:rsidR="0088563C" w:rsidRPr="00396C70" w:rsidRDefault="0088563C" w:rsidP="0088563C">
      <w:pPr>
        <w:spacing w:after="0" w:line="240" w:lineRule="auto"/>
        <w:rPr>
          <w:rFonts w:ascii="Arial" w:hAnsi="Arial" w:cs="Arial"/>
        </w:rPr>
      </w:pPr>
    </w:p>
    <w:p w14:paraId="39AFF7C1" w14:textId="77777777" w:rsidR="00747D52" w:rsidRPr="004C6766" w:rsidRDefault="00747D52" w:rsidP="00561178">
      <w:pPr>
        <w:pStyle w:val="Heading3"/>
      </w:pPr>
      <w:r w:rsidRPr="004C6766">
        <w:lastRenderedPageBreak/>
        <w:t>3.2 Participants</w:t>
      </w:r>
    </w:p>
    <w:p w14:paraId="2EC075B7" w14:textId="4553A42A" w:rsidR="00747D52" w:rsidRDefault="00747D52" w:rsidP="0088563C">
      <w:pPr>
        <w:spacing w:after="0" w:line="240" w:lineRule="auto"/>
        <w:rPr>
          <w:rFonts w:ascii="Arial" w:hAnsi="Arial" w:cs="Arial"/>
        </w:rPr>
      </w:pPr>
      <w:r w:rsidRPr="00396C70">
        <w:rPr>
          <w:rFonts w:ascii="Arial" w:hAnsi="Arial" w:cs="Arial"/>
        </w:rPr>
        <w:t>Surveys were distributed to all first-year students in the autumn semesters of 2017 and 2019, eliminating students who were born before December 31</w:t>
      </w:r>
      <w:r w:rsidRPr="00396C70">
        <w:rPr>
          <w:rFonts w:ascii="Arial" w:hAnsi="Arial" w:cs="Arial"/>
          <w:vertAlign w:val="superscript"/>
        </w:rPr>
        <w:t>st</w:t>
      </w:r>
      <w:r w:rsidRPr="00396C70">
        <w:rPr>
          <w:rFonts w:ascii="Arial" w:hAnsi="Arial" w:cs="Arial"/>
        </w:rPr>
        <w:t xml:space="preserve">,1993; this cutoff date aligned with the original survey tool as a marker of the Generation Z cohort (Cole, Napier, &amp; Malcom, 2014). The survey demographics (Appendix A), “matched the campus demographics at the time of the survey within 5% for all but two categories, White/ European American in 2017 at 7% less in our survey data and Multiple Races in 2019 at 5.4% more in our survey data” </w:t>
      </w:r>
      <w:r w:rsidRPr="00396C70">
        <w:rPr>
          <w:rFonts w:ascii="Arial" w:eastAsia="Arial" w:hAnsi="Arial" w:cs="Arial"/>
        </w:rPr>
        <w:t xml:space="preserve">(Blocksidge &amp; </w:t>
      </w:r>
      <w:proofErr w:type="spellStart"/>
      <w:r w:rsidRPr="00396C70">
        <w:rPr>
          <w:rFonts w:ascii="Arial" w:eastAsia="Arial" w:hAnsi="Arial" w:cs="Arial"/>
        </w:rPr>
        <w:t>Primeau</w:t>
      </w:r>
      <w:proofErr w:type="spellEnd"/>
      <w:r w:rsidRPr="00396C70">
        <w:rPr>
          <w:rFonts w:ascii="Arial" w:eastAsia="Arial" w:hAnsi="Arial" w:cs="Arial"/>
        </w:rPr>
        <w:t>, 2023).</w:t>
      </w:r>
      <w:r w:rsidRPr="00396C70">
        <w:rPr>
          <w:rFonts w:ascii="Arial" w:hAnsi="Arial" w:cs="Arial"/>
        </w:rPr>
        <w:t xml:space="preserve"> We selected twenty student interviewees through deliberate sampling, to recruit an interview sample that was representative of the 2019 survey respondent population (Appendix B).</w:t>
      </w:r>
    </w:p>
    <w:p w14:paraId="34CDC1F0" w14:textId="77777777" w:rsidR="0088563C" w:rsidRPr="00396C70" w:rsidRDefault="0088563C" w:rsidP="0088563C">
      <w:pPr>
        <w:spacing w:after="0" w:line="240" w:lineRule="auto"/>
        <w:rPr>
          <w:rFonts w:ascii="Arial" w:hAnsi="Arial" w:cs="Arial"/>
        </w:rPr>
      </w:pPr>
    </w:p>
    <w:p w14:paraId="2870B5B7" w14:textId="77777777" w:rsidR="00747D52" w:rsidRPr="004C6766" w:rsidRDefault="00747D52" w:rsidP="00561178">
      <w:pPr>
        <w:pStyle w:val="Heading3"/>
      </w:pPr>
      <w:r w:rsidRPr="004C6766">
        <w:t xml:space="preserve">3.3 Research Methods </w:t>
      </w:r>
    </w:p>
    <w:p w14:paraId="06F7E4DB" w14:textId="5495F67E" w:rsidR="00747D52" w:rsidRDefault="00747D52" w:rsidP="0088563C">
      <w:pPr>
        <w:spacing w:after="0" w:line="240" w:lineRule="auto"/>
        <w:rPr>
          <w:rFonts w:ascii="Arial" w:hAnsi="Arial" w:cs="Arial"/>
        </w:rPr>
      </w:pPr>
      <w:r w:rsidRPr="00396C70">
        <w:rPr>
          <w:rFonts w:ascii="Arial" w:hAnsi="Arial" w:cs="Arial"/>
        </w:rPr>
        <w:t xml:space="preserve">In addition to basic demographic data, students in the 2019 survey could opt-in to an interview pool, with the possibility of a $25 visa gift card if selected. When selected they were emailed, informing them of the opportunity and the times available. Once scheduled, we conducted the interviews in a private campus library room, recording for later transcription. We did not have roles that directly affected student’s grades at the time of the interview. Students were asked to give us a pseudonym for anonymization of their interviews, allowing us to keep their identities intact while utilizing direct quotes. See Appendix </w:t>
      </w:r>
      <w:r w:rsidRPr="002D4A16">
        <w:rPr>
          <w:rFonts w:ascii="Arial" w:hAnsi="Arial" w:cs="Arial"/>
        </w:rPr>
        <w:t>C</w:t>
      </w:r>
      <w:r w:rsidRPr="00396C70">
        <w:rPr>
          <w:rFonts w:ascii="Arial" w:hAnsi="Arial" w:cs="Arial"/>
          <w:b/>
          <w:bCs/>
        </w:rPr>
        <w:t xml:space="preserve"> </w:t>
      </w:r>
      <w:r w:rsidRPr="00396C70">
        <w:rPr>
          <w:rFonts w:ascii="Arial" w:hAnsi="Arial" w:cs="Arial"/>
        </w:rPr>
        <w:t>to view the interview instrument.</w:t>
      </w:r>
      <w:r w:rsidRPr="00396C70">
        <w:rPr>
          <w:rFonts w:ascii="Arial" w:hAnsi="Arial" w:cs="Arial"/>
          <w:b/>
          <w:bCs/>
        </w:rPr>
        <w:t xml:space="preserve"> </w:t>
      </w:r>
      <w:r w:rsidRPr="00396C70">
        <w:rPr>
          <w:rFonts w:ascii="Arial" w:hAnsi="Arial" w:cs="Arial"/>
        </w:rPr>
        <w:t xml:space="preserve">Surveys were distributed via a listserv to all first-year students in the autumn of 2017 and 2019, with a link to a Qualtrics survey (Appendix D). In 2017 we raffled off two $30 bookstore gift cards for participation, and in 2019 we raffled off two $30 Visa gift cards for participation. </w:t>
      </w:r>
    </w:p>
    <w:p w14:paraId="181E259B" w14:textId="77777777" w:rsidR="0088563C" w:rsidRPr="00396C70" w:rsidRDefault="0088563C" w:rsidP="0088563C">
      <w:pPr>
        <w:spacing w:after="0" w:line="240" w:lineRule="auto"/>
        <w:rPr>
          <w:rFonts w:ascii="Arial" w:hAnsi="Arial" w:cs="Arial"/>
        </w:rPr>
      </w:pPr>
    </w:p>
    <w:p w14:paraId="6F1361F3" w14:textId="77777777" w:rsidR="00747D52" w:rsidRPr="004C6766" w:rsidRDefault="00747D52" w:rsidP="00561178">
      <w:pPr>
        <w:pStyle w:val="Heading3"/>
      </w:pPr>
      <w:r w:rsidRPr="004C6766">
        <w:t xml:space="preserve">3.4 Analysis </w:t>
      </w:r>
    </w:p>
    <w:p w14:paraId="55A1908D" w14:textId="164839CD" w:rsidR="00747D52" w:rsidRPr="00396C70" w:rsidRDefault="00747D52" w:rsidP="0088563C">
      <w:pPr>
        <w:spacing w:after="0" w:line="240" w:lineRule="auto"/>
        <w:rPr>
          <w:rFonts w:ascii="Arial" w:hAnsi="Arial" w:cs="Arial"/>
        </w:rPr>
      </w:pPr>
      <w:r w:rsidRPr="00396C70">
        <w:rPr>
          <w:rFonts w:ascii="Arial" w:eastAsia="Arial" w:hAnsi="Arial" w:cs="Arial"/>
        </w:rPr>
        <w:t xml:space="preserve">Inductive Thematic Analysis Coding, as </w:t>
      </w:r>
      <w:r w:rsidRPr="00396C70">
        <w:rPr>
          <w:rFonts w:ascii="Arial" w:eastAsia="Times New Roman" w:hAnsi="Arial" w:cs="Arial"/>
        </w:rPr>
        <w:t>established by Braun and Clark (2006) and expanded by Nowell, Norris and White (2017) was how we approached the data.</w:t>
      </w:r>
      <w:r w:rsidR="00152A82">
        <w:rPr>
          <w:rFonts w:ascii="Arial" w:eastAsia="Times New Roman" w:hAnsi="Arial" w:cs="Arial"/>
        </w:rPr>
        <w:t xml:space="preserve"> </w:t>
      </w:r>
      <w:r w:rsidRPr="00396C70">
        <w:rPr>
          <w:rFonts w:ascii="Arial" w:eastAsia="Times New Roman" w:hAnsi="Arial" w:cs="Arial"/>
        </w:rPr>
        <w:t>Each interview response was stripped of its identification data, reassigned with the interviewee</w:t>
      </w:r>
      <w:r w:rsidR="00ED4953">
        <w:rPr>
          <w:rFonts w:ascii="Arial" w:eastAsia="Times New Roman" w:hAnsi="Arial" w:cs="Arial"/>
        </w:rPr>
        <w:t>’</w:t>
      </w:r>
      <w:r w:rsidRPr="00396C70">
        <w:rPr>
          <w:rFonts w:ascii="Arial" w:eastAsia="Times New Roman" w:hAnsi="Arial" w:cs="Arial"/>
        </w:rPr>
        <w:t xml:space="preserve">s chosen alias, with questions one through six and the associated responses, </w:t>
      </w:r>
      <w:r w:rsidR="00ED4953">
        <w:rPr>
          <w:rFonts w:ascii="Arial" w:eastAsia="Times New Roman" w:hAnsi="Arial" w:cs="Arial"/>
        </w:rPr>
        <w:t xml:space="preserve">and </w:t>
      </w:r>
      <w:r w:rsidRPr="00396C70">
        <w:rPr>
          <w:rFonts w:ascii="Arial" w:eastAsia="Times New Roman" w:hAnsi="Arial" w:cs="Arial"/>
        </w:rPr>
        <w:t xml:space="preserve">sorted into its own individual sheet within Excel. Cells containing Aliases were then hidden, and the full question responses were then divided into individual statements, by either individual fullness of thought, as students occasionally went on a tangent, or fullness of response to a question (single statement yes/no responses). </w:t>
      </w:r>
    </w:p>
    <w:p w14:paraId="32335301" w14:textId="77777777" w:rsidR="00747D52" w:rsidRPr="00396C70" w:rsidRDefault="00747D52" w:rsidP="0088563C">
      <w:pPr>
        <w:spacing w:after="0" w:line="240" w:lineRule="auto"/>
        <w:rPr>
          <w:rFonts w:ascii="Arial" w:hAnsi="Arial" w:cs="Arial"/>
        </w:rPr>
      </w:pPr>
      <w:r w:rsidRPr="00396C70">
        <w:rPr>
          <w:rFonts w:ascii="Arial" w:eastAsia="Arial" w:hAnsi="Arial" w:cs="Arial"/>
        </w:rPr>
        <w:t xml:space="preserve"> </w:t>
      </w:r>
    </w:p>
    <w:p w14:paraId="189D24D9" w14:textId="09C77AE1" w:rsidR="00747D52" w:rsidRDefault="00747D52" w:rsidP="0088563C">
      <w:pPr>
        <w:spacing w:after="0" w:line="240" w:lineRule="auto"/>
        <w:rPr>
          <w:rFonts w:ascii="Arial" w:eastAsia="Times New Roman" w:hAnsi="Arial" w:cs="Arial"/>
        </w:rPr>
      </w:pPr>
      <w:r w:rsidRPr="00396C70">
        <w:rPr>
          <w:rFonts w:ascii="Arial" w:eastAsia="Arial" w:hAnsi="Arial" w:cs="Arial"/>
        </w:rPr>
        <w:t>Once these steps were completed, we reviewed the data and individually</w:t>
      </w:r>
      <w:r w:rsidRPr="00396C70">
        <w:rPr>
          <w:rFonts w:ascii="Arial" w:eastAsia="Times New Roman" w:hAnsi="Arial" w:cs="Arial"/>
        </w:rPr>
        <w:t xml:space="preserve"> identified recurring themes throughout the entirety of the responses. After we compared findings, defined themes, and combined our results, thus moving from nine themes and forty-two codes to nine themes, a miscellaneous category, and thirty-four codes as seen in </w:t>
      </w:r>
      <w:r w:rsidR="00D844AA">
        <w:rPr>
          <w:rFonts w:ascii="Arial" w:eastAsia="Times New Roman" w:hAnsi="Arial" w:cs="Arial"/>
        </w:rPr>
        <w:t>Table</w:t>
      </w:r>
      <w:r w:rsidRPr="00396C70">
        <w:rPr>
          <w:rFonts w:ascii="Arial" w:eastAsia="Times New Roman" w:hAnsi="Arial" w:cs="Arial"/>
        </w:rPr>
        <w:t xml:space="preserve"> 1. At this point we had solidified, but not </w:t>
      </w:r>
      <w:r w:rsidR="00ED4953" w:rsidRPr="00396C70">
        <w:rPr>
          <w:rFonts w:ascii="Arial" w:eastAsia="Times New Roman" w:hAnsi="Arial" w:cs="Arial"/>
        </w:rPr>
        <w:t>finali</w:t>
      </w:r>
      <w:r w:rsidR="00ED4953">
        <w:rPr>
          <w:rFonts w:ascii="Arial" w:eastAsia="Times New Roman" w:hAnsi="Arial" w:cs="Arial"/>
        </w:rPr>
        <w:t>s</w:t>
      </w:r>
      <w:r w:rsidR="00ED4953" w:rsidRPr="00396C70">
        <w:rPr>
          <w:rFonts w:ascii="Arial" w:eastAsia="Times New Roman" w:hAnsi="Arial" w:cs="Arial"/>
        </w:rPr>
        <w:t>ed</w:t>
      </w:r>
      <w:r w:rsidRPr="00396C70">
        <w:rPr>
          <w:rFonts w:ascii="Arial" w:eastAsia="Times New Roman" w:hAnsi="Arial" w:cs="Arial"/>
        </w:rPr>
        <w:t>, our codebook with detailed definitions and corresponding examples in a shared document.</w:t>
      </w:r>
    </w:p>
    <w:p w14:paraId="23A81FF6" w14:textId="03DEF8F0" w:rsidR="00422F24" w:rsidRDefault="00422F24" w:rsidP="0088563C">
      <w:pPr>
        <w:spacing w:after="0" w:line="240" w:lineRule="auto"/>
        <w:rPr>
          <w:rFonts w:ascii="Arial" w:eastAsia="Times New Roman" w:hAnsi="Arial" w:cs="Arial"/>
        </w:rPr>
      </w:pPr>
    </w:p>
    <w:p w14:paraId="1C00B720" w14:textId="627E1958" w:rsidR="00422F24" w:rsidRDefault="00422F24" w:rsidP="0088563C">
      <w:pPr>
        <w:spacing w:after="0" w:line="240" w:lineRule="auto"/>
        <w:rPr>
          <w:rFonts w:ascii="Arial" w:eastAsia="Times New Roman" w:hAnsi="Arial" w:cs="Arial"/>
        </w:rPr>
      </w:pPr>
    </w:p>
    <w:p w14:paraId="1A9F3331" w14:textId="687B99B1" w:rsidR="00422F24" w:rsidRDefault="00422F24" w:rsidP="0088563C">
      <w:pPr>
        <w:spacing w:after="0" w:line="240" w:lineRule="auto"/>
        <w:rPr>
          <w:rFonts w:ascii="Arial" w:eastAsia="Times New Roman" w:hAnsi="Arial" w:cs="Arial"/>
        </w:rPr>
      </w:pPr>
    </w:p>
    <w:p w14:paraId="68C412A9" w14:textId="450CC4CC" w:rsidR="00422F24" w:rsidRDefault="00422F24" w:rsidP="0088563C">
      <w:pPr>
        <w:spacing w:after="0" w:line="240" w:lineRule="auto"/>
        <w:rPr>
          <w:rFonts w:ascii="Arial" w:eastAsia="Times New Roman" w:hAnsi="Arial" w:cs="Arial"/>
        </w:rPr>
      </w:pPr>
    </w:p>
    <w:p w14:paraId="15E69310" w14:textId="49A49531" w:rsidR="00422F24" w:rsidRDefault="00422F24" w:rsidP="0088563C">
      <w:pPr>
        <w:spacing w:after="0" w:line="240" w:lineRule="auto"/>
        <w:rPr>
          <w:rFonts w:ascii="Arial" w:eastAsia="Times New Roman" w:hAnsi="Arial" w:cs="Arial"/>
        </w:rPr>
      </w:pPr>
    </w:p>
    <w:p w14:paraId="49FC6479" w14:textId="77777777" w:rsidR="00422F24" w:rsidRDefault="00422F24" w:rsidP="0088563C">
      <w:pPr>
        <w:spacing w:after="0" w:line="240" w:lineRule="auto"/>
        <w:rPr>
          <w:rFonts w:ascii="Arial" w:eastAsia="Times New Roman" w:hAnsi="Arial" w:cs="Arial"/>
        </w:rPr>
      </w:pPr>
    </w:p>
    <w:p w14:paraId="4391B7E0" w14:textId="77777777" w:rsidR="0088563C" w:rsidRPr="00396C70" w:rsidRDefault="0088563C" w:rsidP="0088563C">
      <w:pPr>
        <w:spacing w:after="0" w:line="240" w:lineRule="auto"/>
        <w:rPr>
          <w:rFonts w:ascii="Arial" w:hAnsi="Arial" w:cs="Arial"/>
        </w:rPr>
      </w:pPr>
    </w:p>
    <w:p w14:paraId="5F9B687B" w14:textId="50300551" w:rsidR="00747D52" w:rsidRPr="0088563C" w:rsidRDefault="0002554E" w:rsidP="00747D52">
      <w:pPr>
        <w:rPr>
          <w:rFonts w:ascii="Arial" w:hAnsi="Arial" w:cs="Arial"/>
        </w:rPr>
      </w:pPr>
      <w:r>
        <w:rPr>
          <w:rFonts w:ascii="Arial" w:eastAsia="Arial" w:hAnsi="Arial" w:cs="Arial"/>
          <w:b/>
          <w:bCs/>
        </w:rPr>
        <w:lastRenderedPageBreak/>
        <w:t>Table</w:t>
      </w:r>
      <w:r w:rsidRPr="0088563C">
        <w:rPr>
          <w:rFonts w:ascii="Arial" w:eastAsia="Arial" w:hAnsi="Arial" w:cs="Arial"/>
          <w:b/>
          <w:bCs/>
        </w:rPr>
        <w:t xml:space="preserve"> </w:t>
      </w:r>
      <w:r w:rsidR="00747D52" w:rsidRPr="0088563C">
        <w:rPr>
          <w:rFonts w:ascii="Arial" w:eastAsia="Arial" w:hAnsi="Arial" w:cs="Arial"/>
          <w:b/>
          <w:bCs/>
        </w:rPr>
        <w:t>1:</w:t>
      </w:r>
      <w:r w:rsidR="00747D52" w:rsidRPr="0088563C">
        <w:rPr>
          <w:rFonts w:ascii="Arial" w:eastAsia="Arial" w:hAnsi="Arial" w:cs="Arial"/>
        </w:rPr>
        <w:t xml:space="preserve"> First code book with initial Emotional Codes</w:t>
      </w:r>
    </w:p>
    <w:tbl>
      <w:tblPr>
        <w:tblStyle w:val="GridTable1Light"/>
        <w:tblW w:w="0" w:type="auto"/>
        <w:tblLayout w:type="fixed"/>
        <w:tblLook w:val="04A0" w:firstRow="1" w:lastRow="0" w:firstColumn="1" w:lastColumn="0" w:noHBand="0" w:noVBand="1"/>
        <w:tblCaption w:val="First code book with initial Emotional Codes"/>
        <w:tblDescription w:val="Table showing the first code book with initial Emotional Codes, with individual Themes (e.g. 'What is Credible?) and codes (e.g., for 'What is Credible' Theme, 'Age of Document', '.org, .edu, .gov', 'Ambiguously Reliable', 'Peer Reviewed). "/>
      </w:tblPr>
      <w:tblGrid>
        <w:gridCol w:w="2880"/>
        <w:gridCol w:w="4912"/>
      </w:tblGrid>
      <w:tr w:rsidR="00747D52" w:rsidRPr="00396C70" w14:paraId="79063D61" w14:textId="77777777" w:rsidTr="002C758B">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880" w:type="dxa"/>
          </w:tcPr>
          <w:p w14:paraId="680413BE" w14:textId="77777777" w:rsidR="00747D52" w:rsidRPr="00213982" w:rsidRDefault="00747D52" w:rsidP="00D844AA">
            <w:pPr>
              <w:jc w:val="center"/>
              <w:rPr>
                <w:rFonts w:ascii="Arial" w:hAnsi="Arial" w:cs="Arial"/>
                <w:sz w:val="20"/>
                <w:szCs w:val="20"/>
              </w:rPr>
            </w:pPr>
            <w:r w:rsidRPr="00213982">
              <w:rPr>
                <w:rFonts w:ascii="Arial" w:eastAsia="Arial" w:hAnsi="Arial" w:cs="Arial"/>
                <w:color w:val="000000" w:themeColor="text1"/>
                <w:sz w:val="20"/>
                <w:szCs w:val="20"/>
              </w:rPr>
              <w:t>Theme</w:t>
            </w:r>
          </w:p>
        </w:tc>
        <w:tc>
          <w:tcPr>
            <w:tcW w:w="4912" w:type="dxa"/>
          </w:tcPr>
          <w:p w14:paraId="7F7650C9" w14:textId="77777777" w:rsidR="00747D52" w:rsidRPr="00213982" w:rsidRDefault="00747D52" w:rsidP="00D844A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13982">
              <w:rPr>
                <w:rFonts w:ascii="Arial" w:eastAsia="Arial" w:hAnsi="Arial" w:cs="Arial"/>
                <w:color w:val="000000" w:themeColor="text1"/>
                <w:sz w:val="20"/>
                <w:szCs w:val="20"/>
              </w:rPr>
              <w:t>Code</w:t>
            </w:r>
          </w:p>
        </w:tc>
      </w:tr>
      <w:tr w:rsidR="00747D52" w:rsidRPr="00396C70" w14:paraId="0F85C5FC" w14:textId="77777777" w:rsidTr="002C758B">
        <w:trPr>
          <w:trHeight w:val="287"/>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7F6DB6EF"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Web Above All</w:t>
            </w:r>
          </w:p>
        </w:tc>
        <w:tc>
          <w:tcPr>
            <w:tcW w:w="4912" w:type="dxa"/>
          </w:tcPr>
          <w:p w14:paraId="2F0FE30A"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Google First</w:t>
            </w:r>
          </w:p>
        </w:tc>
      </w:tr>
      <w:tr w:rsidR="00747D52" w:rsidRPr="00396C70" w14:paraId="60A7F993" w14:textId="77777777" w:rsidTr="002C758B">
        <w:trPr>
          <w:trHeight w:val="269"/>
        </w:trPr>
        <w:tc>
          <w:tcPr>
            <w:cnfStyle w:val="001000000000" w:firstRow="0" w:lastRow="0" w:firstColumn="1" w:lastColumn="0" w:oddVBand="0" w:evenVBand="0" w:oddHBand="0" w:evenHBand="0" w:firstRowFirstColumn="0" w:firstRowLastColumn="0" w:lastRowFirstColumn="0" w:lastRowLastColumn="0"/>
            <w:tcW w:w="2880" w:type="dxa"/>
            <w:vMerge/>
          </w:tcPr>
          <w:p w14:paraId="1A0915BD" w14:textId="77777777" w:rsidR="00747D52" w:rsidRPr="00213982" w:rsidRDefault="00747D52" w:rsidP="00213982">
            <w:pPr>
              <w:rPr>
                <w:rFonts w:ascii="Arial" w:hAnsi="Arial" w:cs="Arial"/>
                <w:b w:val="0"/>
                <w:bCs w:val="0"/>
                <w:sz w:val="20"/>
                <w:szCs w:val="20"/>
              </w:rPr>
            </w:pPr>
          </w:p>
        </w:tc>
        <w:tc>
          <w:tcPr>
            <w:tcW w:w="4912" w:type="dxa"/>
          </w:tcPr>
          <w:p w14:paraId="6993A82F"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Databases</w:t>
            </w:r>
          </w:p>
        </w:tc>
      </w:tr>
      <w:tr w:rsidR="00747D52" w:rsidRPr="00396C70" w14:paraId="54CA9E70" w14:textId="77777777" w:rsidTr="002C758B">
        <w:trPr>
          <w:trHeight w:val="300"/>
        </w:trPr>
        <w:tc>
          <w:tcPr>
            <w:cnfStyle w:val="001000000000" w:firstRow="0" w:lastRow="0" w:firstColumn="1" w:lastColumn="0" w:oddVBand="0" w:evenVBand="0" w:oddHBand="0" w:evenHBand="0" w:firstRowFirstColumn="0" w:firstRowLastColumn="0" w:lastRowFirstColumn="0" w:lastRowLastColumn="0"/>
            <w:tcW w:w="2880" w:type="dxa"/>
            <w:vMerge/>
          </w:tcPr>
          <w:p w14:paraId="271E68D3" w14:textId="77777777" w:rsidR="00747D52" w:rsidRPr="00213982" w:rsidRDefault="00747D52" w:rsidP="00213982">
            <w:pPr>
              <w:rPr>
                <w:rFonts w:ascii="Arial" w:hAnsi="Arial" w:cs="Arial"/>
                <w:b w:val="0"/>
                <w:bCs w:val="0"/>
                <w:sz w:val="20"/>
                <w:szCs w:val="20"/>
              </w:rPr>
            </w:pPr>
          </w:p>
        </w:tc>
        <w:tc>
          <w:tcPr>
            <w:tcW w:w="4912" w:type="dxa"/>
          </w:tcPr>
          <w:p w14:paraId="54A83A1F"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Wikipedia</w:t>
            </w:r>
          </w:p>
        </w:tc>
      </w:tr>
      <w:tr w:rsidR="00747D52" w:rsidRPr="00396C70" w14:paraId="5AFC2546" w14:textId="77777777" w:rsidTr="002C758B">
        <w:trPr>
          <w:trHeight w:val="235"/>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7C2D0D18"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What is Credible?</w:t>
            </w:r>
          </w:p>
        </w:tc>
        <w:tc>
          <w:tcPr>
            <w:tcW w:w="4912" w:type="dxa"/>
          </w:tcPr>
          <w:p w14:paraId="675C4CD3"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Age of Document</w:t>
            </w:r>
          </w:p>
        </w:tc>
      </w:tr>
      <w:tr w:rsidR="00747D52" w:rsidRPr="00396C70" w14:paraId="3BBC3F7B" w14:textId="77777777" w:rsidTr="002C758B">
        <w:trPr>
          <w:trHeight w:val="280"/>
        </w:trPr>
        <w:tc>
          <w:tcPr>
            <w:cnfStyle w:val="001000000000" w:firstRow="0" w:lastRow="0" w:firstColumn="1" w:lastColumn="0" w:oddVBand="0" w:evenVBand="0" w:oddHBand="0" w:evenHBand="0" w:firstRowFirstColumn="0" w:firstRowLastColumn="0" w:lastRowFirstColumn="0" w:lastRowLastColumn="0"/>
            <w:tcW w:w="2880" w:type="dxa"/>
            <w:vMerge/>
          </w:tcPr>
          <w:p w14:paraId="162EDA7B" w14:textId="77777777" w:rsidR="00747D52" w:rsidRPr="00213982" w:rsidRDefault="00747D52" w:rsidP="00213982">
            <w:pPr>
              <w:rPr>
                <w:rFonts w:ascii="Arial" w:hAnsi="Arial" w:cs="Arial"/>
                <w:b w:val="0"/>
                <w:bCs w:val="0"/>
                <w:sz w:val="20"/>
                <w:szCs w:val="20"/>
              </w:rPr>
            </w:pPr>
          </w:p>
        </w:tc>
        <w:tc>
          <w:tcPr>
            <w:tcW w:w="4912" w:type="dxa"/>
          </w:tcPr>
          <w:p w14:paraId="1E805150"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.org, .</w:t>
            </w:r>
            <w:proofErr w:type="spellStart"/>
            <w:r w:rsidRPr="00D844AA">
              <w:rPr>
                <w:rFonts w:ascii="Arial" w:eastAsia="Arial" w:hAnsi="Arial" w:cs="Arial"/>
                <w:color w:val="000000" w:themeColor="text1"/>
                <w:sz w:val="20"/>
                <w:szCs w:val="20"/>
              </w:rPr>
              <w:t>edu</w:t>
            </w:r>
            <w:proofErr w:type="spellEnd"/>
            <w:r w:rsidRPr="00D844AA">
              <w:rPr>
                <w:rFonts w:ascii="Arial" w:eastAsia="Arial" w:hAnsi="Arial" w:cs="Arial"/>
                <w:color w:val="000000" w:themeColor="text1"/>
                <w:sz w:val="20"/>
                <w:szCs w:val="20"/>
              </w:rPr>
              <w:t>, .gov</w:t>
            </w:r>
          </w:p>
        </w:tc>
      </w:tr>
      <w:tr w:rsidR="00747D52" w:rsidRPr="00396C70" w14:paraId="1EB58B27" w14:textId="77777777" w:rsidTr="002C758B">
        <w:trPr>
          <w:trHeight w:val="284"/>
        </w:trPr>
        <w:tc>
          <w:tcPr>
            <w:cnfStyle w:val="001000000000" w:firstRow="0" w:lastRow="0" w:firstColumn="1" w:lastColumn="0" w:oddVBand="0" w:evenVBand="0" w:oddHBand="0" w:evenHBand="0" w:firstRowFirstColumn="0" w:firstRowLastColumn="0" w:lastRowFirstColumn="0" w:lastRowLastColumn="0"/>
            <w:tcW w:w="2880" w:type="dxa"/>
            <w:vMerge/>
          </w:tcPr>
          <w:p w14:paraId="3FDC2E38" w14:textId="77777777" w:rsidR="00747D52" w:rsidRPr="00213982" w:rsidRDefault="00747D52" w:rsidP="00213982">
            <w:pPr>
              <w:rPr>
                <w:rFonts w:ascii="Arial" w:hAnsi="Arial" w:cs="Arial"/>
                <w:b w:val="0"/>
                <w:bCs w:val="0"/>
                <w:sz w:val="20"/>
                <w:szCs w:val="20"/>
              </w:rPr>
            </w:pPr>
          </w:p>
        </w:tc>
        <w:tc>
          <w:tcPr>
            <w:tcW w:w="4912" w:type="dxa"/>
          </w:tcPr>
          <w:p w14:paraId="7CE600B1"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Ambiguously Reliable</w:t>
            </w:r>
          </w:p>
        </w:tc>
      </w:tr>
      <w:tr w:rsidR="00747D52" w:rsidRPr="00396C70" w14:paraId="63E27A94" w14:textId="77777777" w:rsidTr="002C758B">
        <w:trPr>
          <w:trHeight w:val="260"/>
        </w:trPr>
        <w:tc>
          <w:tcPr>
            <w:cnfStyle w:val="001000000000" w:firstRow="0" w:lastRow="0" w:firstColumn="1" w:lastColumn="0" w:oddVBand="0" w:evenVBand="0" w:oddHBand="0" w:evenHBand="0" w:firstRowFirstColumn="0" w:firstRowLastColumn="0" w:lastRowFirstColumn="0" w:lastRowLastColumn="0"/>
            <w:tcW w:w="2880" w:type="dxa"/>
            <w:vMerge/>
          </w:tcPr>
          <w:p w14:paraId="35A80C98" w14:textId="77777777" w:rsidR="00747D52" w:rsidRPr="00213982" w:rsidRDefault="00747D52" w:rsidP="00213982">
            <w:pPr>
              <w:rPr>
                <w:rFonts w:ascii="Arial" w:hAnsi="Arial" w:cs="Arial"/>
                <w:b w:val="0"/>
                <w:bCs w:val="0"/>
                <w:sz w:val="20"/>
                <w:szCs w:val="20"/>
              </w:rPr>
            </w:pPr>
          </w:p>
        </w:tc>
        <w:tc>
          <w:tcPr>
            <w:tcW w:w="4912" w:type="dxa"/>
          </w:tcPr>
          <w:p w14:paraId="0AF7EA41"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Peer-Reviewed</w:t>
            </w:r>
          </w:p>
        </w:tc>
      </w:tr>
      <w:tr w:rsidR="00747D52" w:rsidRPr="00396C70" w14:paraId="6D47C753" w14:textId="77777777" w:rsidTr="002C758B">
        <w:trPr>
          <w:trHeight w:val="278"/>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02857E19"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Indicators of Authority (What fits the checklist?)</w:t>
            </w:r>
          </w:p>
        </w:tc>
        <w:tc>
          <w:tcPr>
            <w:tcW w:w="4912" w:type="dxa"/>
          </w:tcPr>
          <w:p w14:paraId="564341FF"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Name or Type of University</w:t>
            </w:r>
          </w:p>
        </w:tc>
      </w:tr>
      <w:tr w:rsidR="00747D52" w:rsidRPr="00396C70" w14:paraId="5BF7C130" w14:textId="77777777" w:rsidTr="002C758B">
        <w:trPr>
          <w:trHeight w:val="283"/>
        </w:trPr>
        <w:tc>
          <w:tcPr>
            <w:cnfStyle w:val="001000000000" w:firstRow="0" w:lastRow="0" w:firstColumn="1" w:lastColumn="0" w:oddVBand="0" w:evenVBand="0" w:oddHBand="0" w:evenHBand="0" w:firstRowFirstColumn="0" w:firstRowLastColumn="0" w:lastRowFirstColumn="0" w:lastRowLastColumn="0"/>
            <w:tcW w:w="2880" w:type="dxa"/>
            <w:vMerge/>
          </w:tcPr>
          <w:p w14:paraId="75B6BD60" w14:textId="77777777" w:rsidR="00747D52" w:rsidRPr="00213982" w:rsidRDefault="00747D52" w:rsidP="00213982">
            <w:pPr>
              <w:rPr>
                <w:rFonts w:ascii="Arial" w:hAnsi="Arial" w:cs="Arial"/>
                <w:b w:val="0"/>
                <w:bCs w:val="0"/>
                <w:sz w:val="20"/>
                <w:szCs w:val="20"/>
              </w:rPr>
            </w:pPr>
          </w:p>
        </w:tc>
        <w:tc>
          <w:tcPr>
            <w:tcW w:w="4912" w:type="dxa"/>
          </w:tcPr>
          <w:p w14:paraId="7E8C0063"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Experienced</w:t>
            </w:r>
          </w:p>
        </w:tc>
      </w:tr>
      <w:tr w:rsidR="00747D52" w:rsidRPr="00396C70" w14:paraId="1D95B38F" w14:textId="77777777" w:rsidTr="002C758B">
        <w:trPr>
          <w:trHeight w:val="258"/>
        </w:trPr>
        <w:tc>
          <w:tcPr>
            <w:cnfStyle w:val="001000000000" w:firstRow="0" w:lastRow="0" w:firstColumn="1" w:lastColumn="0" w:oddVBand="0" w:evenVBand="0" w:oddHBand="0" w:evenHBand="0" w:firstRowFirstColumn="0" w:firstRowLastColumn="0" w:lastRowFirstColumn="0" w:lastRowLastColumn="0"/>
            <w:tcW w:w="2880" w:type="dxa"/>
            <w:vMerge/>
          </w:tcPr>
          <w:p w14:paraId="4ABB2594" w14:textId="77777777" w:rsidR="00747D52" w:rsidRPr="00213982" w:rsidRDefault="00747D52" w:rsidP="00213982">
            <w:pPr>
              <w:rPr>
                <w:rFonts w:ascii="Arial" w:hAnsi="Arial" w:cs="Arial"/>
                <w:b w:val="0"/>
                <w:bCs w:val="0"/>
                <w:sz w:val="20"/>
                <w:szCs w:val="20"/>
              </w:rPr>
            </w:pPr>
          </w:p>
        </w:tc>
        <w:tc>
          <w:tcPr>
            <w:tcW w:w="4912" w:type="dxa"/>
          </w:tcPr>
          <w:p w14:paraId="089D8220"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Other people agree with them</w:t>
            </w:r>
          </w:p>
        </w:tc>
      </w:tr>
      <w:tr w:rsidR="00747D52" w:rsidRPr="00396C70" w14:paraId="3714FA1B" w14:textId="77777777" w:rsidTr="002C758B">
        <w:trPr>
          <w:trHeight w:val="276"/>
        </w:trPr>
        <w:tc>
          <w:tcPr>
            <w:cnfStyle w:val="001000000000" w:firstRow="0" w:lastRow="0" w:firstColumn="1" w:lastColumn="0" w:oddVBand="0" w:evenVBand="0" w:oddHBand="0" w:evenHBand="0" w:firstRowFirstColumn="0" w:firstRowLastColumn="0" w:lastRowFirstColumn="0" w:lastRowLastColumn="0"/>
            <w:tcW w:w="2880" w:type="dxa"/>
            <w:vMerge/>
          </w:tcPr>
          <w:p w14:paraId="131635B1" w14:textId="77777777" w:rsidR="00747D52" w:rsidRPr="00213982" w:rsidRDefault="00747D52" w:rsidP="00213982">
            <w:pPr>
              <w:rPr>
                <w:rFonts w:ascii="Arial" w:hAnsi="Arial" w:cs="Arial"/>
                <w:b w:val="0"/>
                <w:bCs w:val="0"/>
                <w:sz w:val="20"/>
                <w:szCs w:val="20"/>
              </w:rPr>
            </w:pPr>
          </w:p>
        </w:tc>
        <w:tc>
          <w:tcPr>
            <w:tcW w:w="4912" w:type="dxa"/>
          </w:tcPr>
          <w:p w14:paraId="56167861"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Cross reference articles to confirm authority</w:t>
            </w:r>
          </w:p>
        </w:tc>
      </w:tr>
      <w:tr w:rsidR="00747D52" w:rsidRPr="00396C70" w14:paraId="0459B05C" w14:textId="77777777" w:rsidTr="002C758B">
        <w:trPr>
          <w:trHeight w:val="280"/>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3ACBA19F"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Time and Space and Stress</w:t>
            </w:r>
          </w:p>
        </w:tc>
        <w:tc>
          <w:tcPr>
            <w:tcW w:w="4912" w:type="dxa"/>
          </w:tcPr>
          <w:p w14:paraId="31041300"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Databases are Confusing</w:t>
            </w:r>
          </w:p>
        </w:tc>
      </w:tr>
      <w:tr w:rsidR="00747D52" w:rsidRPr="00396C70" w14:paraId="3A360B44" w14:textId="77777777" w:rsidTr="002C758B">
        <w:trPr>
          <w:trHeight w:val="270"/>
        </w:trPr>
        <w:tc>
          <w:tcPr>
            <w:cnfStyle w:val="001000000000" w:firstRow="0" w:lastRow="0" w:firstColumn="1" w:lastColumn="0" w:oddVBand="0" w:evenVBand="0" w:oddHBand="0" w:evenHBand="0" w:firstRowFirstColumn="0" w:firstRowLastColumn="0" w:lastRowFirstColumn="0" w:lastRowLastColumn="0"/>
            <w:tcW w:w="2880" w:type="dxa"/>
            <w:vMerge/>
          </w:tcPr>
          <w:p w14:paraId="7FCF663A" w14:textId="77777777" w:rsidR="00747D52" w:rsidRPr="00213982" w:rsidRDefault="00747D52" w:rsidP="00213982">
            <w:pPr>
              <w:rPr>
                <w:rFonts w:ascii="Arial" w:hAnsi="Arial" w:cs="Arial"/>
                <w:b w:val="0"/>
                <w:bCs w:val="0"/>
                <w:sz w:val="20"/>
                <w:szCs w:val="20"/>
              </w:rPr>
            </w:pPr>
          </w:p>
        </w:tc>
        <w:tc>
          <w:tcPr>
            <w:tcW w:w="4912" w:type="dxa"/>
          </w:tcPr>
          <w:p w14:paraId="5291B0BC"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Informed Rejection</w:t>
            </w:r>
          </w:p>
        </w:tc>
      </w:tr>
      <w:tr w:rsidR="00747D52" w:rsidRPr="00396C70" w14:paraId="466FBB77" w14:textId="77777777" w:rsidTr="002C758B">
        <w:trPr>
          <w:trHeight w:val="274"/>
        </w:trPr>
        <w:tc>
          <w:tcPr>
            <w:cnfStyle w:val="001000000000" w:firstRow="0" w:lastRow="0" w:firstColumn="1" w:lastColumn="0" w:oddVBand="0" w:evenVBand="0" w:oddHBand="0" w:evenHBand="0" w:firstRowFirstColumn="0" w:firstRowLastColumn="0" w:lastRowFirstColumn="0" w:lastRowLastColumn="0"/>
            <w:tcW w:w="2880" w:type="dxa"/>
            <w:vMerge/>
          </w:tcPr>
          <w:p w14:paraId="465B09EB" w14:textId="77777777" w:rsidR="00747D52" w:rsidRPr="00213982" w:rsidRDefault="00747D52" w:rsidP="00213982">
            <w:pPr>
              <w:rPr>
                <w:rFonts w:ascii="Arial" w:hAnsi="Arial" w:cs="Arial"/>
                <w:b w:val="0"/>
                <w:bCs w:val="0"/>
                <w:sz w:val="20"/>
                <w:szCs w:val="20"/>
              </w:rPr>
            </w:pPr>
          </w:p>
        </w:tc>
        <w:tc>
          <w:tcPr>
            <w:tcW w:w="4912" w:type="dxa"/>
          </w:tcPr>
          <w:p w14:paraId="2D984A86"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Changes topic if finding resources too difficult</w:t>
            </w:r>
          </w:p>
        </w:tc>
      </w:tr>
      <w:tr w:rsidR="00747D52" w:rsidRPr="00396C70" w14:paraId="0C1F2D39" w14:textId="77777777" w:rsidTr="002C758B">
        <w:trPr>
          <w:trHeight w:val="278"/>
        </w:trPr>
        <w:tc>
          <w:tcPr>
            <w:cnfStyle w:val="001000000000" w:firstRow="0" w:lastRow="0" w:firstColumn="1" w:lastColumn="0" w:oddVBand="0" w:evenVBand="0" w:oddHBand="0" w:evenHBand="0" w:firstRowFirstColumn="0" w:firstRowLastColumn="0" w:lastRowFirstColumn="0" w:lastRowLastColumn="0"/>
            <w:tcW w:w="2880" w:type="dxa"/>
            <w:vMerge/>
          </w:tcPr>
          <w:p w14:paraId="47779454" w14:textId="77777777" w:rsidR="00747D52" w:rsidRPr="00213982" w:rsidRDefault="00747D52" w:rsidP="00213982">
            <w:pPr>
              <w:rPr>
                <w:rFonts w:ascii="Arial" w:hAnsi="Arial" w:cs="Arial"/>
                <w:b w:val="0"/>
                <w:bCs w:val="0"/>
                <w:sz w:val="20"/>
                <w:szCs w:val="20"/>
              </w:rPr>
            </w:pPr>
          </w:p>
        </w:tc>
        <w:tc>
          <w:tcPr>
            <w:tcW w:w="4912" w:type="dxa"/>
          </w:tcPr>
          <w:p w14:paraId="51823B06"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Research is Time Consuming</w:t>
            </w:r>
          </w:p>
        </w:tc>
      </w:tr>
      <w:tr w:rsidR="00747D52" w:rsidRPr="00396C70" w14:paraId="1D7C89D5" w14:textId="77777777" w:rsidTr="002C758B">
        <w:trPr>
          <w:trHeight w:val="268"/>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2316A798"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Assignment Redesign</w:t>
            </w:r>
          </w:p>
        </w:tc>
        <w:tc>
          <w:tcPr>
            <w:tcW w:w="4912" w:type="dxa"/>
          </w:tcPr>
          <w:p w14:paraId="37283B6D"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Reviews Assignment</w:t>
            </w:r>
          </w:p>
        </w:tc>
      </w:tr>
      <w:tr w:rsidR="00747D52" w:rsidRPr="00396C70" w14:paraId="10B9AC08" w14:textId="77777777" w:rsidTr="002C758B">
        <w:trPr>
          <w:trHeight w:val="272"/>
        </w:trPr>
        <w:tc>
          <w:tcPr>
            <w:cnfStyle w:val="001000000000" w:firstRow="0" w:lastRow="0" w:firstColumn="1" w:lastColumn="0" w:oddVBand="0" w:evenVBand="0" w:oddHBand="0" w:evenHBand="0" w:firstRowFirstColumn="0" w:firstRowLastColumn="0" w:lastRowFirstColumn="0" w:lastRowLastColumn="0"/>
            <w:tcW w:w="2880" w:type="dxa"/>
            <w:vMerge/>
          </w:tcPr>
          <w:p w14:paraId="4DC083EC" w14:textId="77777777" w:rsidR="00747D52" w:rsidRPr="00213982" w:rsidRDefault="00747D52" w:rsidP="00213982">
            <w:pPr>
              <w:rPr>
                <w:rFonts w:ascii="Arial" w:hAnsi="Arial" w:cs="Arial"/>
                <w:b w:val="0"/>
                <w:bCs w:val="0"/>
                <w:sz w:val="20"/>
                <w:szCs w:val="20"/>
              </w:rPr>
            </w:pPr>
          </w:p>
        </w:tc>
        <w:tc>
          <w:tcPr>
            <w:tcW w:w="4912" w:type="dxa"/>
          </w:tcPr>
          <w:p w14:paraId="6D91E2E0"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Text based Resources</w:t>
            </w:r>
          </w:p>
        </w:tc>
      </w:tr>
      <w:tr w:rsidR="00747D52" w:rsidRPr="00396C70" w14:paraId="14E5809A" w14:textId="77777777" w:rsidTr="002C758B">
        <w:trPr>
          <w:trHeight w:val="276"/>
        </w:trPr>
        <w:tc>
          <w:tcPr>
            <w:cnfStyle w:val="001000000000" w:firstRow="0" w:lastRow="0" w:firstColumn="1" w:lastColumn="0" w:oddVBand="0" w:evenVBand="0" w:oddHBand="0" w:evenHBand="0" w:firstRowFirstColumn="0" w:firstRowLastColumn="0" w:lastRowFirstColumn="0" w:lastRowLastColumn="0"/>
            <w:tcW w:w="2880" w:type="dxa"/>
            <w:vMerge/>
          </w:tcPr>
          <w:p w14:paraId="3E095DBD" w14:textId="77777777" w:rsidR="00747D52" w:rsidRPr="00213982" w:rsidRDefault="00747D52" w:rsidP="00213982">
            <w:pPr>
              <w:rPr>
                <w:rFonts w:ascii="Arial" w:hAnsi="Arial" w:cs="Arial"/>
                <w:b w:val="0"/>
                <w:bCs w:val="0"/>
                <w:sz w:val="20"/>
                <w:szCs w:val="20"/>
              </w:rPr>
            </w:pPr>
          </w:p>
        </w:tc>
        <w:tc>
          <w:tcPr>
            <w:tcW w:w="4912" w:type="dxa"/>
          </w:tcPr>
          <w:p w14:paraId="085DE34C"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Assignment prompt drives the direction of research</w:t>
            </w:r>
          </w:p>
        </w:tc>
      </w:tr>
      <w:tr w:rsidR="00747D52" w:rsidRPr="00396C70" w14:paraId="6823CD88" w14:textId="77777777" w:rsidTr="002C758B">
        <w:trPr>
          <w:trHeight w:val="280"/>
        </w:trPr>
        <w:tc>
          <w:tcPr>
            <w:cnfStyle w:val="001000000000" w:firstRow="0" w:lastRow="0" w:firstColumn="1" w:lastColumn="0" w:oddVBand="0" w:evenVBand="0" w:oddHBand="0" w:evenHBand="0" w:firstRowFirstColumn="0" w:firstRowLastColumn="0" w:lastRowFirstColumn="0" w:lastRowLastColumn="0"/>
            <w:tcW w:w="2880" w:type="dxa"/>
          </w:tcPr>
          <w:p w14:paraId="43834AF1"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Problem-Solving</w:t>
            </w:r>
          </w:p>
        </w:tc>
        <w:tc>
          <w:tcPr>
            <w:tcW w:w="4912" w:type="dxa"/>
          </w:tcPr>
          <w:p w14:paraId="1EDEE5D5"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Advanced Search Techniques</w:t>
            </w:r>
          </w:p>
        </w:tc>
      </w:tr>
      <w:tr w:rsidR="00747D52" w:rsidRPr="00396C70" w14:paraId="0886AC98" w14:textId="77777777" w:rsidTr="002C758B">
        <w:trPr>
          <w:trHeight w:val="270"/>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4090BA3D"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No Loyalty</w:t>
            </w:r>
          </w:p>
        </w:tc>
        <w:tc>
          <w:tcPr>
            <w:tcW w:w="4912" w:type="dxa"/>
          </w:tcPr>
          <w:p w14:paraId="0B459C37"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Find Completely Different Source</w:t>
            </w:r>
          </w:p>
        </w:tc>
      </w:tr>
      <w:tr w:rsidR="00747D52" w:rsidRPr="00396C70" w14:paraId="0977FFD9" w14:textId="77777777" w:rsidTr="002C758B">
        <w:trPr>
          <w:trHeight w:val="274"/>
        </w:trPr>
        <w:tc>
          <w:tcPr>
            <w:cnfStyle w:val="001000000000" w:firstRow="0" w:lastRow="0" w:firstColumn="1" w:lastColumn="0" w:oddVBand="0" w:evenVBand="0" w:oddHBand="0" w:evenHBand="0" w:firstRowFirstColumn="0" w:firstRowLastColumn="0" w:lastRowFirstColumn="0" w:lastRowLastColumn="0"/>
            <w:tcW w:w="2880" w:type="dxa"/>
            <w:vMerge/>
          </w:tcPr>
          <w:p w14:paraId="3198090E" w14:textId="77777777" w:rsidR="00747D52" w:rsidRPr="00213982" w:rsidRDefault="00747D52" w:rsidP="00213982">
            <w:pPr>
              <w:rPr>
                <w:rFonts w:ascii="Arial" w:hAnsi="Arial" w:cs="Arial"/>
                <w:b w:val="0"/>
                <w:bCs w:val="0"/>
                <w:sz w:val="20"/>
                <w:szCs w:val="20"/>
              </w:rPr>
            </w:pPr>
          </w:p>
        </w:tc>
        <w:tc>
          <w:tcPr>
            <w:tcW w:w="4912" w:type="dxa"/>
          </w:tcPr>
          <w:p w14:paraId="30A01CA7"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Find Source a Different Way</w:t>
            </w:r>
          </w:p>
        </w:tc>
      </w:tr>
      <w:tr w:rsidR="00A85FC0" w:rsidRPr="00396C70" w14:paraId="091017E0" w14:textId="77777777" w:rsidTr="002C758B">
        <w:trPr>
          <w:trHeight w:val="264"/>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5B9EDEC1"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Finding Help</w:t>
            </w:r>
          </w:p>
        </w:tc>
        <w:tc>
          <w:tcPr>
            <w:tcW w:w="4912" w:type="dxa"/>
          </w:tcPr>
          <w:p w14:paraId="78D4716B"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Talked to Family</w:t>
            </w:r>
          </w:p>
        </w:tc>
      </w:tr>
      <w:tr w:rsidR="00747D52" w:rsidRPr="00396C70" w14:paraId="67D370BA" w14:textId="77777777" w:rsidTr="002C758B">
        <w:trPr>
          <w:trHeight w:val="283"/>
        </w:trPr>
        <w:tc>
          <w:tcPr>
            <w:cnfStyle w:val="001000000000" w:firstRow="0" w:lastRow="0" w:firstColumn="1" w:lastColumn="0" w:oddVBand="0" w:evenVBand="0" w:oddHBand="0" w:evenHBand="0" w:firstRowFirstColumn="0" w:firstRowLastColumn="0" w:lastRowFirstColumn="0" w:lastRowLastColumn="0"/>
            <w:tcW w:w="2880" w:type="dxa"/>
            <w:vMerge/>
          </w:tcPr>
          <w:p w14:paraId="4970A58C" w14:textId="77777777" w:rsidR="00747D52" w:rsidRPr="00213982" w:rsidRDefault="00747D52" w:rsidP="00213982">
            <w:pPr>
              <w:rPr>
                <w:rFonts w:ascii="Arial" w:hAnsi="Arial" w:cs="Arial"/>
                <w:b w:val="0"/>
                <w:bCs w:val="0"/>
                <w:sz w:val="20"/>
                <w:szCs w:val="20"/>
              </w:rPr>
            </w:pPr>
          </w:p>
        </w:tc>
        <w:tc>
          <w:tcPr>
            <w:tcW w:w="4912" w:type="dxa"/>
          </w:tcPr>
          <w:p w14:paraId="018BB60B"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Talked to Peers</w:t>
            </w:r>
          </w:p>
        </w:tc>
      </w:tr>
      <w:tr w:rsidR="00C14D27" w:rsidRPr="00396C70" w14:paraId="1043B2EE" w14:textId="77777777" w:rsidTr="002C758B">
        <w:trPr>
          <w:trHeight w:val="272"/>
        </w:trPr>
        <w:tc>
          <w:tcPr>
            <w:cnfStyle w:val="001000000000" w:firstRow="0" w:lastRow="0" w:firstColumn="1" w:lastColumn="0" w:oddVBand="0" w:evenVBand="0" w:oddHBand="0" w:evenHBand="0" w:firstRowFirstColumn="0" w:firstRowLastColumn="0" w:lastRowFirstColumn="0" w:lastRowLastColumn="0"/>
            <w:tcW w:w="2880" w:type="dxa"/>
            <w:vMerge/>
          </w:tcPr>
          <w:p w14:paraId="35987A45" w14:textId="77777777" w:rsidR="00747D52" w:rsidRPr="00213982" w:rsidRDefault="00747D52" w:rsidP="00213982">
            <w:pPr>
              <w:rPr>
                <w:rFonts w:ascii="Arial" w:hAnsi="Arial" w:cs="Arial"/>
                <w:b w:val="0"/>
                <w:bCs w:val="0"/>
                <w:sz w:val="20"/>
                <w:szCs w:val="20"/>
              </w:rPr>
            </w:pPr>
          </w:p>
        </w:tc>
        <w:tc>
          <w:tcPr>
            <w:tcW w:w="4912" w:type="dxa"/>
          </w:tcPr>
          <w:p w14:paraId="3597812F"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Talked to Professors</w:t>
            </w:r>
          </w:p>
        </w:tc>
      </w:tr>
      <w:tr w:rsidR="00747D52" w:rsidRPr="00396C70" w14:paraId="4F3E2C9E" w14:textId="77777777" w:rsidTr="002C758B">
        <w:trPr>
          <w:trHeight w:val="276"/>
        </w:trPr>
        <w:tc>
          <w:tcPr>
            <w:cnfStyle w:val="001000000000" w:firstRow="0" w:lastRow="0" w:firstColumn="1" w:lastColumn="0" w:oddVBand="0" w:evenVBand="0" w:oddHBand="0" w:evenHBand="0" w:firstRowFirstColumn="0" w:firstRowLastColumn="0" w:lastRowFirstColumn="0" w:lastRowLastColumn="0"/>
            <w:tcW w:w="2880" w:type="dxa"/>
            <w:vMerge/>
          </w:tcPr>
          <w:p w14:paraId="1034198C" w14:textId="77777777" w:rsidR="00747D52" w:rsidRPr="00213982" w:rsidRDefault="00747D52" w:rsidP="00213982">
            <w:pPr>
              <w:rPr>
                <w:rFonts w:ascii="Arial" w:hAnsi="Arial" w:cs="Arial"/>
                <w:b w:val="0"/>
                <w:bCs w:val="0"/>
                <w:sz w:val="20"/>
                <w:szCs w:val="20"/>
              </w:rPr>
            </w:pPr>
          </w:p>
        </w:tc>
        <w:tc>
          <w:tcPr>
            <w:tcW w:w="4912" w:type="dxa"/>
          </w:tcPr>
          <w:p w14:paraId="39C4D578"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Talked about Library</w:t>
            </w:r>
          </w:p>
        </w:tc>
      </w:tr>
      <w:tr w:rsidR="00A85FC0" w:rsidRPr="00396C70" w14:paraId="5E5AF934" w14:textId="77777777" w:rsidTr="002C758B">
        <w:trPr>
          <w:trHeight w:val="274"/>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1F4282F1"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Emotional</w:t>
            </w:r>
          </w:p>
        </w:tc>
        <w:tc>
          <w:tcPr>
            <w:tcW w:w="4912" w:type="dxa"/>
          </w:tcPr>
          <w:p w14:paraId="55A60D59"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Frustration</w:t>
            </w:r>
          </w:p>
        </w:tc>
      </w:tr>
      <w:tr w:rsidR="00747D52" w:rsidRPr="00396C70" w14:paraId="352D34DA" w14:textId="77777777" w:rsidTr="002C758B">
        <w:trPr>
          <w:trHeight w:val="280"/>
        </w:trPr>
        <w:tc>
          <w:tcPr>
            <w:cnfStyle w:val="001000000000" w:firstRow="0" w:lastRow="0" w:firstColumn="1" w:lastColumn="0" w:oddVBand="0" w:evenVBand="0" w:oddHBand="0" w:evenHBand="0" w:firstRowFirstColumn="0" w:firstRowLastColumn="0" w:lastRowFirstColumn="0" w:lastRowLastColumn="0"/>
            <w:tcW w:w="2880" w:type="dxa"/>
            <w:vMerge/>
          </w:tcPr>
          <w:p w14:paraId="631732FB" w14:textId="77777777" w:rsidR="00747D52" w:rsidRPr="00213982" w:rsidRDefault="00747D52" w:rsidP="00213982">
            <w:pPr>
              <w:rPr>
                <w:rFonts w:ascii="Arial" w:hAnsi="Arial" w:cs="Arial"/>
                <w:b w:val="0"/>
                <w:bCs w:val="0"/>
                <w:sz w:val="20"/>
                <w:szCs w:val="20"/>
              </w:rPr>
            </w:pPr>
          </w:p>
        </w:tc>
        <w:tc>
          <w:tcPr>
            <w:tcW w:w="4912" w:type="dxa"/>
          </w:tcPr>
          <w:p w14:paraId="0C0BA107"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Passion/Joy</w:t>
            </w:r>
          </w:p>
        </w:tc>
      </w:tr>
      <w:tr w:rsidR="00747D52" w:rsidRPr="00396C70" w14:paraId="575C2E98" w14:textId="77777777" w:rsidTr="002C758B">
        <w:trPr>
          <w:trHeight w:val="235"/>
        </w:trPr>
        <w:tc>
          <w:tcPr>
            <w:cnfStyle w:val="001000000000" w:firstRow="0" w:lastRow="0" w:firstColumn="1" w:lastColumn="0" w:oddVBand="0" w:evenVBand="0" w:oddHBand="0" w:evenHBand="0" w:firstRowFirstColumn="0" w:firstRowLastColumn="0" w:lastRowFirstColumn="0" w:lastRowLastColumn="0"/>
            <w:tcW w:w="2880" w:type="dxa"/>
            <w:vMerge/>
          </w:tcPr>
          <w:p w14:paraId="22516896" w14:textId="77777777" w:rsidR="00747D52" w:rsidRPr="00213982" w:rsidRDefault="00747D52" w:rsidP="00213982">
            <w:pPr>
              <w:rPr>
                <w:rFonts w:ascii="Arial" w:hAnsi="Arial" w:cs="Arial"/>
                <w:b w:val="0"/>
                <w:bCs w:val="0"/>
                <w:sz w:val="20"/>
                <w:szCs w:val="20"/>
              </w:rPr>
            </w:pPr>
          </w:p>
        </w:tc>
        <w:tc>
          <w:tcPr>
            <w:tcW w:w="4912" w:type="dxa"/>
          </w:tcPr>
          <w:p w14:paraId="282610B8"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Confusion</w:t>
            </w:r>
          </w:p>
        </w:tc>
      </w:tr>
      <w:tr w:rsidR="00747D52" w:rsidRPr="00396C70" w14:paraId="66953CE5" w14:textId="77777777" w:rsidTr="002C758B">
        <w:trPr>
          <w:trHeight w:val="190"/>
        </w:trPr>
        <w:tc>
          <w:tcPr>
            <w:cnfStyle w:val="001000000000" w:firstRow="0" w:lastRow="0" w:firstColumn="1" w:lastColumn="0" w:oddVBand="0" w:evenVBand="0" w:oddHBand="0" w:evenHBand="0" w:firstRowFirstColumn="0" w:firstRowLastColumn="0" w:lastRowFirstColumn="0" w:lastRowLastColumn="0"/>
            <w:tcW w:w="2880" w:type="dxa"/>
            <w:vMerge/>
          </w:tcPr>
          <w:p w14:paraId="06746F90" w14:textId="77777777" w:rsidR="00747D52" w:rsidRPr="00213982" w:rsidRDefault="00747D52" w:rsidP="00213982">
            <w:pPr>
              <w:rPr>
                <w:rFonts w:ascii="Arial" w:hAnsi="Arial" w:cs="Arial"/>
                <w:b w:val="0"/>
                <w:bCs w:val="0"/>
                <w:sz w:val="20"/>
                <w:szCs w:val="20"/>
              </w:rPr>
            </w:pPr>
          </w:p>
        </w:tc>
        <w:tc>
          <w:tcPr>
            <w:tcW w:w="4912" w:type="dxa"/>
          </w:tcPr>
          <w:p w14:paraId="3BE8A1D5"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Discouraged</w:t>
            </w:r>
          </w:p>
        </w:tc>
      </w:tr>
      <w:tr w:rsidR="00747D52" w:rsidRPr="00396C70" w14:paraId="3CD1084C" w14:textId="77777777" w:rsidTr="002C758B">
        <w:trPr>
          <w:trHeight w:val="46"/>
        </w:trPr>
        <w:tc>
          <w:tcPr>
            <w:cnfStyle w:val="001000000000" w:firstRow="0" w:lastRow="0" w:firstColumn="1" w:lastColumn="0" w:oddVBand="0" w:evenVBand="0" w:oddHBand="0" w:evenHBand="0" w:firstRowFirstColumn="0" w:firstRowLastColumn="0" w:lastRowFirstColumn="0" w:lastRowLastColumn="0"/>
            <w:tcW w:w="2880" w:type="dxa"/>
            <w:vMerge/>
          </w:tcPr>
          <w:p w14:paraId="064E1934" w14:textId="77777777" w:rsidR="00747D52" w:rsidRPr="00213982" w:rsidRDefault="00747D52" w:rsidP="00213982">
            <w:pPr>
              <w:rPr>
                <w:rFonts w:ascii="Arial" w:hAnsi="Arial" w:cs="Arial"/>
                <w:b w:val="0"/>
                <w:bCs w:val="0"/>
                <w:sz w:val="20"/>
                <w:szCs w:val="20"/>
              </w:rPr>
            </w:pPr>
          </w:p>
        </w:tc>
        <w:tc>
          <w:tcPr>
            <w:tcW w:w="4912" w:type="dxa"/>
          </w:tcPr>
          <w:p w14:paraId="7D29849A"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Guilt</w:t>
            </w:r>
          </w:p>
        </w:tc>
      </w:tr>
      <w:tr w:rsidR="00747D52" w:rsidRPr="00396C70" w14:paraId="48D11EA3" w14:textId="77777777" w:rsidTr="002C758B">
        <w:trPr>
          <w:trHeight w:val="181"/>
        </w:trPr>
        <w:tc>
          <w:tcPr>
            <w:cnfStyle w:val="001000000000" w:firstRow="0" w:lastRow="0" w:firstColumn="1" w:lastColumn="0" w:oddVBand="0" w:evenVBand="0" w:oddHBand="0" w:evenHBand="0" w:firstRowFirstColumn="0" w:firstRowLastColumn="0" w:lastRowFirstColumn="0" w:lastRowLastColumn="0"/>
            <w:tcW w:w="2880" w:type="dxa"/>
            <w:vMerge w:val="restart"/>
          </w:tcPr>
          <w:p w14:paraId="3A382B4B" w14:textId="77777777" w:rsidR="00747D52" w:rsidRPr="00213982" w:rsidRDefault="00747D52" w:rsidP="00213982">
            <w:pPr>
              <w:rPr>
                <w:rFonts w:ascii="Arial" w:hAnsi="Arial" w:cs="Arial"/>
                <w:b w:val="0"/>
                <w:bCs w:val="0"/>
                <w:sz w:val="20"/>
                <w:szCs w:val="20"/>
              </w:rPr>
            </w:pPr>
            <w:r w:rsidRPr="00213982">
              <w:rPr>
                <w:rFonts w:ascii="Arial" w:eastAsia="Arial" w:hAnsi="Arial" w:cs="Arial"/>
                <w:b w:val="0"/>
                <w:bCs w:val="0"/>
                <w:color w:val="000000" w:themeColor="text1"/>
                <w:sz w:val="20"/>
                <w:szCs w:val="20"/>
              </w:rPr>
              <w:t>Miscellaneous</w:t>
            </w:r>
          </w:p>
        </w:tc>
        <w:tc>
          <w:tcPr>
            <w:tcW w:w="4912" w:type="dxa"/>
          </w:tcPr>
          <w:p w14:paraId="17E1B45D"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Mentions High School</w:t>
            </w:r>
          </w:p>
        </w:tc>
      </w:tr>
      <w:tr w:rsidR="00747D52" w:rsidRPr="00396C70" w14:paraId="3529772C" w14:textId="77777777" w:rsidTr="002C758B">
        <w:trPr>
          <w:trHeight w:val="247"/>
        </w:trPr>
        <w:tc>
          <w:tcPr>
            <w:cnfStyle w:val="001000000000" w:firstRow="0" w:lastRow="0" w:firstColumn="1" w:lastColumn="0" w:oddVBand="0" w:evenVBand="0" w:oddHBand="0" w:evenHBand="0" w:firstRowFirstColumn="0" w:firstRowLastColumn="0" w:lastRowFirstColumn="0" w:lastRowLastColumn="0"/>
            <w:tcW w:w="2880" w:type="dxa"/>
            <w:vMerge/>
          </w:tcPr>
          <w:p w14:paraId="19913EAA" w14:textId="77777777" w:rsidR="00747D52" w:rsidRPr="00D844AA" w:rsidRDefault="00747D52" w:rsidP="00D44516">
            <w:pPr>
              <w:rPr>
                <w:rFonts w:ascii="Arial" w:hAnsi="Arial" w:cs="Arial"/>
                <w:sz w:val="20"/>
                <w:szCs w:val="20"/>
              </w:rPr>
            </w:pPr>
          </w:p>
        </w:tc>
        <w:tc>
          <w:tcPr>
            <w:tcW w:w="4912" w:type="dxa"/>
          </w:tcPr>
          <w:p w14:paraId="741DC55D"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Evidence was shown of self-checking knowledge</w:t>
            </w:r>
          </w:p>
        </w:tc>
      </w:tr>
      <w:tr w:rsidR="00747D52" w:rsidRPr="00396C70" w14:paraId="493C5DFB" w14:textId="77777777" w:rsidTr="002C758B">
        <w:trPr>
          <w:trHeight w:val="265"/>
        </w:trPr>
        <w:tc>
          <w:tcPr>
            <w:cnfStyle w:val="001000000000" w:firstRow="0" w:lastRow="0" w:firstColumn="1" w:lastColumn="0" w:oddVBand="0" w:evenVBand="0" w:oddHBand="0" w:evenHBand="0" w:firstRowFirstColumn="0" w:firstRowLastColumn="0" w:lastRowFirstColumn="0" w:lastRowLastColumn="0"/>
            <w:tcW w:w="2880" w:type="dxa"/>
            <w:vMerge/>
          </w:tcPr>
          <w:p w14:paraId="12CDAC87" w14:textId="77777777" w:rsidR="00747D52" w:rsidRPr="00D844AA" w:rsidRDefault="00747D52" w:rsidP="00D44516">
            <w:pPr>
              <w:rPr>
                <w:rFonts w:ascii="Arial" w:hAnsi="Arial" w:cs="Arial"/>
                <w:sz w:val="20"/>
                <w:szCs w:val="20"/>
              </w:rPr>
            </w:pPr>
          </w:p>
        </w:tc>
        <w:tc>
          <w:tcPr>
            <w:tcW w:w="4912" w:type="dxa"/>
          </w:tcPr>
          <w:p w14:paraId="77606CD7"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Deeper knowledge of publishing cycle</w:t>
            </w:r>
          </w:p>
        </w:tc>
      </w:tr>
      <w:tr w:rsidR="00747D52" w:rsidRPr="00396C70" w14:paraId="27C7469C" w14:textId="77777777" w:rsidTr="002C758B">
        <w:trPr>
          <w:trHeight w:val="182"/>
        </w:trPr>
        <w:tc>
          <w:tcPr>
            <w:cnfStyle w:val="001000000000" w:firstRow="0" w:lastRow="0" w:firstColumn="1" w:lastColumn="0" w:oddVBand="0" w:evenVBand="0" w:oddHBand="0" w:evenHBand="0" w:firstRowFirstColumn="0" w:firstRowLastColumn="0" w:lastRowFirstColumn="0" w:lastRowLastColumn="0"/>
            <w:tcW w:w="2880" w:type="dxa"/>
            <w:vMerge/>
          </w:tcPr>
          <w:p w14:paraId="2BEE32FD" w14:textId="77777777" w:rsidR="00747D52" w:rsidRPr="00D844AA" w:rsidRDefault="00747D52" w:rsidP="00D44516">
            <w:pPr>
              <w:rPr>
                <w:rFonts w:ascii="Arial" w:hAnsi="Arial" w:cs="Arial"/>
                <w:sz w:val="20"/>
                <w:szCs w:val="20"/>
              </w:rPr>
            </w:pPr>
          </w:p>
        </w:tc>
        <w:tc>
          <w:tcPr>
            <w:tcW w:w="4912" w:type="dxa"/>
          </w:tcPr>
          <w:p w14:paraId="6C26CE5A" w14:textId="77777777" w:rsidR="00747D52" w:rsidRPr="00D844AA"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44AA">
              <w:rPr>
                <w:rFonts w:ascii="Arial" w:eastAsia="Arial" w:hAnsi="Arial" w:cs="Arial"/>
                <w:color w:val="000000" w:themeColor="text1"/>
                <w:sz w:val="20"/>
                <w:szCs w:val="20"/>
              </w:rPr>
              <w:t>Answered Q5 Affirmative</w:t>
            </w:r>
          </w:p>
        </w:tc>
      </w:tr>
    </w:tbl>
    <w:p w14:paraId="6C097B42" w14:textId="77777777" w:rsidR="00747D52" w:rsidRPr="00396C70" w:rsidRDefault="00747D52" w:rsidP="0088563C">
      <w:pPr>
        <w:spacing w:after="0" w:line="240" w:lineRule="auto"/>
        <w:rPr>
          <w:rFonts w:ascii="Arial" w:hAnsi="Arial" w:cs="Arial"/>
        </w:rPr>
      </w:pPr>
      <w:r w:rsidRPr="00396C70">
        <w:rPr>
          <w:rFonts w:ascii="Arial" w:eastAsia="Arial" w:hAnsi="Arial" w:cs="Arial"/>
          <w:sz w:val="24"/>
          <w:szCs w:val="24"/>
        </w:rPr>
        <w:t xml:space="preserve"> </w:t>
      </w:r>
    </w:p>
    <w:p w14:paraId="42CA92BB" w14:textId="3BBC6DBC" w:rsidR="00747D52" w:rsidRDefault="00747D52" w:rsidP="0088563C">
      <w:pPr>
        <w:spacing w:after="0" w:line="240" w:lineRule="auto"/>
        <w:rPr>
          <w:rFonts w:ascii="Arial" w:eastAsia="Times New Roman" w:hAnsi="Arial" w:cs="Arial"/>
        </w:rPr>
      </w:pPr>
      <w:r w:rsidRPr="00396C70">
        <w:rPr>
          <w:rFonts w:ascii="Arial" w:eastAsia="Arial" w:hAnsi="Arial" w:cs="Arial"/>
        </w:rPr>
        <w:t xml:space="preserve">Once more we independently coded, this time utilizing this </w:t>
      </w:r>
      <w:r w:rsidR="00ED4953" w:rsidRPr="00396C70">
        <w:rPr>
          <w:rFonts w:ascii="Arial" w:eastAsia="Arial" w:hAnsi="Arial" w:cs="Arial"/>
        </w:rPr>
        <w:t>finali</w:t>
      </w:r>
      <w:r w:rsidR="00ED4953">
        <w:rPr>
          <w:rFonts w:ascii="Arial" w:eastAsia="Arial" w:hAnsi="Arial" w:cs="Arial"/>
        </w:rPr>
        <w:t>s</w:t>
      </w:r>
      <w:r w:rsidR="00ED4953" w:rsidRPr="00396C70">
        <w:rPr>
          <w:rFonts w:ascii="Arial" w:eastAsia="Arial" w:hAnsi="Arial" w:cs="Arial"/>
        </w:rPr>
        <w:t xml:space="preserve">ed </w:t>
      </w:r>
      <w:r w:rsidRPr="00396C70">
        <w:rPr>
          <w:rFonts w:ascii="Arial" w:eastAsia="Arial" w:hAnsi="Arial" w:cs="Arial"/>
        </w:rPr>
        <w:t>codebook</w:t>
      </w:r>
      <w:r w:rsidRPr="00396C70">
        <w:rPr>
          <w:rFonts w:ascii="Arial" w:eastAsia="Times New Roman" w:hAnsi="Arial" w:cs="Arial"/>
        </w:rPr>
        <w:t>. We returned to compare results, discussing item by item where we deviated. We returned to the dataset for additional coding to explore the surprising emotional aspects that rose to the surface during the last coding. We then refocused our efforts on the two questions with the highest frequency for emotions:</w:t>
      </w:r>
    </w:p>
    <w:p w14:paraId="24527883" w14:textId="77777777" w:rsidR="00E0380B" w:rsidRPr="00396C70" w:rsidRDefault="00E0380B" w:rsidP="0088563C">
      <w:pPr>
        <w:spacing w:after="0" w:line="240" w:lineRule="auto"/>
        <w:rPr>
          <w:rFonts w:ascii="Arial" w:hAnsi="Arial" w:cs="Arial"/>
        </w:rPr>
      </w:pPr>
    </w:p>
    <w:p w14:paraId="706BDE3B" w14:textId="52365515" w:rsidR="00747D52" w:rsidRPr="00561178" w:rsidRDefault="00561178" w:rsidP="00561178">
      <w:pPr>
        <w:spacing w:after="0" w:line="240" w:lineRule="auto"/>
        <w:rPr>
          <w:rFonts w:ascii="Arial" w:eastAsia="Arial" w:hAnsi="Arial" w:cs="Arial"/>
          <w:i/>
          <w:iCs/>
        </w:rPr>
      </w:pPr>
      <w:r w:rsidRPr="00561178">
        <w:rPr>
          <w:rFonts w:ascii="Arial" w:eastAsia="Arial" w:hAnsi="Arial" w:cs="Arial"/>
          <w:i/>
          <w:iCs/>
        </w:rPr>
        <w:lastRenderedPageBreak/>
        <w:t xml:space="preserve">Question 5: </w:t>
      </w:r>
      <w:r w:rsidR="00747D52" w:rsidRPr="00561178">
        <w:rPr>
          <w:rFonts w:ascii="Arial" w:eastAsia="Arial" w:hAnsi="Arial" w:cs="Arial"/>
          <w:i/>
          <w:iCs/>
        </w:rPr>
        <w:t>Has there ever been a situation where you were searching for information for your academic studies and couldn’t find a resource? Tell me about it. </w:t>
      </w:r>
    </w:p>
    <w:p w14:paraId="260AA567" w14:textId="77777777" w:rsidR="00561178" w:rsidRPr="00561178" w:rsidRDefault="00561178" w:rsidP="00561178">
      <w:pPr>
        <w:spacing w:after="0" w:line="240" w:lineRule="auto"/>
        <w:rPr>
          <w:rFonts w:ascii="Arial" w:hAnsi="Arial"/>
          <w:i/>
          <w:iCs/>
        </w:rPr>
      </w:pPr>
    </w:p>
    <w:p w14:paraId="3411CAB9" w14:textId="3D0EC040" w:rsidR="00E0380B" w:rsidRPr="00561178" w:rsidRDefault="00561178" w:rsidP="00561178">
      <w:pPr>
        <w:spacing w:after="0" w:line="240" w:lineRule="auto"/>
        <w:rPr>
          <w:rFonts w:ascii="Arial" w:eastAsia="Arial" w:hAnsi="Arial" w:cs="Arial"/>
          <w:i/>
          <w:iCs/>
        </w:rPr>
      </w:pPr>
      <w:r w:rsidRPr="00561178">
        <w:rPr>
          <w:rFonts w:ascii="Arial" w:eastAsia="Arial" w:hAnsi="Arial" w:cs="Arial"/>
          <w:i/>
          <w:iCs/>
        </w:rPr>
        <w:t xml:space="preserve">Question 6: </w:t>
      </w:r>
      <w:r w:rsidR="00747D52" w:rsidRPr="00561178">
        <w:rPr>
          <w:rFonts w:ascii="Arial" w:eastAsia="Arial" w:hAnsi="Arial" w:cs="Arial"/>
          <w:i/>
          <w:iCs/>
        </w:rPr>
        <w:t>What about a situation where you think you found a resource you need for an academic project but couldn’t access it? Can you tell me about that situation?</w:t>
      </w:r>
    </w:p>
    <w:p w14:paraId="4056DA01" w14:textId="77777777" w:rsidR="00561178" w:rsidRPr="00561178" w:rsidRDefault="00561178" w:rsidP="00561178">
      <w:pPr>
        <w:spacing w:after="0" w:line="240" w:lineRule="auto"/>
        <w:rPr>
          <w:rFonts w:ascii="Arial" w:hAnsi="Arial"/>
        </w:rPr>
      </w:pPr>
    </w:p>
    <w:p w14:paraId="3884942C" w14:textId="41F5C9F9" w:rsidR="00747D52" w:rsidRDefault="00747D52" w:rsidP="0088563C">
      <w:pPr>
        <w:spacing w:after="0" w:line="240" w:lineRule="auto"/>
        <w:rPr>
          <w:rFonts w:ascii="Arial" w:eastAsia="Arial" w:hAnsi="Arial" w:cs="Arial"/>
        </w:rPr>
      </w:pPr>
      <w:r w:rsidRPr="00396C70">
        <w:rPr>
          <w:rFonts w:ascii="Arial" w:eastAsia="Arial" w:hAnsi="Arial" w:cs="Arial"/>
        </w:rPr>
        <w:t xml:space="preserve">Between February and December 2020, we completed three rounds of coding by reviewing the responses separately for common emotional themes, pulling example responses, and regrouping to compare findings. We reviewed and compared our new findings to better define our new Emotion codes and confirm that we weren’t extrapolating from student statements, and then separately reviewed and recoded the transcripts. We completed a final codebook in 2021, leading to the final recode, only examining the emotional data present in the interview transcripts. </w:t>
      </w:r>
    </w:p>
    <w:p w14:paraId="0D521E5E" w14:textId="77777777" w:rsidR="0088563C" w:rsidRPr="00396C70" w:rsidRDefault="0088563C" w:rsidP="0088563C">
      <w:pPr>
        <w:spacing w:after="0" w:line="240" w:lineRule="auto"/>
        <w:rPr>
          <w:rFonts w:ascii="Arial" w:eastAsia="Arial" w:hAnsi="Arial" w:cs="Arial"/>
        </w:rPr>
      </w:pPr>
    </w:p>
    <w:p w14:paraId="006338E9" w14:textId="6283EB49" w:rsidR="00E0380B" w:rsidRPr="00422F24" w:rsidRDefault="00747D52" w:rsidP="0088563C">
      <w:pPr>
        <w:spacing w:after="0" w:line="240" w:lineRule="auto"/>
        <w:rPr>
          <w:rFonts w:ascii="Arial" w:eastAsia="Times New Roman" w:hAnsi="Arial" w:cs="Arial"/>
        </w:rPr>
      </w:pPr>
      <w:r w:rsidRPr="00396C70">
        <w:rPr>
          <w:rFonts w:ascii="Arial" w:eastAsia="Arial" w:hAnsi="Arial" w:cs="Arial"/>
        </w:rPr>
        <w:t xml:space="preserve">From this last analysis, seven main emotional codes, </w:t>
      </w:r>
      <w:r w:rsidRPr="00396C70">
        <w:rPr>
          <w:rFonts w:ascii="Arial" w:eastAsia="Times New Roman" w:hAnsi="Arial" w:cs="Arial"/>
        </w:rPr>
        <w:t xml:space="preserve">as seen in </w:t>
      </w:r>
      <w:r w:rsidR="00D844AA">
        <w:rPr>
          <w:rFonts w:ascii="Arial" w:eastAsia="Times New Roman" w:hAnsi="Arial" w:cs="Arial"/>
        </w:rPr>
        <w:t>Table</w:t>
      </w:r>
      <w:r w:rsidRPr="00396C70">
        <w:rPr>
          <w:rFonts w:ascii="Arial" w:eastAsia="Times New Roman" w:hAnsi="Arial" w:cs="Arial"/>
        </w:rPr>
        <w:t xml:space="preserve"> 2, were discovered within the 2019 interview results. Within those categories, two had sub-categories applied to them attempting to delineate between the types of emotional responses and accurately capture student expression. We discovered an inordinate amount of the disappointment responses came from a single student and thus removed them from our final codebook.</w:t>
      </w:r>
    </w:p>
    <w:p w14:paraId="5FD21A4F" w14:textId="77777777" w:rsidR="00E0380B" w:rsidRPr="00396C70" w:rsidRDefault="00E0380B" w:rsidP="0088563C">
      <w:pPr>
        <w:spacing w:after="0" w:line="240" w:lineRule="auto"/>
        <w:rPr>
          <w:rFonts w:ascii="Arial" w:hAnsi="Arial" w:cs="Arial"/>
        </w:rPr>
      </w:pPr>
    </w:p>
    <w:p w14:paraId="46EAC7A2" w14:textId="466884E5" w:rsidR="005B4845" w:rsidRPr="00F77466" w:rsidRDefault="0002554E" w:rsidP="00747D52">
      <w:pPr>
        <w:rPr>
          <w:rFonts w:ascii="Arial" w:eastAsia="Arial" w:hAnsi="Arial" w:cs="Arial"/>
        </w:rPr>
      </w:pPr>
      <w:r>
        <w:rPr>
          <w:rFonts w:ascii="Arial" w:eastAsia="Arial" w:hAnsi="Arial" w:cs="Arial"/>
          <w:b/>
          <w:bCs/>
        </w:rPr>
        <w:t>Table</w:t>
      </w:r>
      <w:r w:rsidRPr="0088563C">
        <w:rPr>
          <w:rFonts w:ascii="Arial" w:eastAsia="Arial" w:hAnsi="Arial" w:cs="Arial"/>
          <w:b/>
          <w:bCs/>
        </w:rPr>
        <w:t xml:space="preserve"> </w:t>
      </w:r>
      <w:r w:rsidR="00747D52" w:rsidRPr="0088563C">
        <w:rPr>
          <w:rFonts w:ascii="Arial" w:eastAsia="Arial" w:hAnsi="Arial" w:cs="Arial"/>
          <w:b/>
          <w:bCs/>
        </w:rPr>
        <w:t>2:</w:t>
      </w:r>
      <w:r w:rsidR="00747D52" w:rsidRPr="0088563C">
        <w:rPr>
          <w:rFonts w:ascii="Arial" w:eastAsia="Arial" w:hAnsi="Arial" w:cs="Arial"/>
        </w:rPr>
        <w:t xml:space="preserve"> Finalized </w:t>
      </w:r>
      <w:r w:rsidR="0088563C">
        <w:rPr>
          <w:rFonts w:ascii="Arial" w:eastAsia="Arial" w:hAnsi="Arial" w:cs="Arial"/>
        </w:rPr>
        <w:t>e</w:t>
      </w:r>
      <w:r w:rsidR="00747D52" w:rsidRPr="0088563C">
        <w:rPr>
          <w:rFonts w:ascii="Arial" w:eastAsia="Arial" w:hAnsi="Arial" w:cs="Arial"/>
        </w:rPr>
        <w:t xml:space="preserve">motional </w:t>
      </w:r>
      <w:r w:rsidR="0088563C">
        <w:rPr>
          <w:rFonts w:ascii="Arial" w:eastAsia="Arial" w:hAnsi="Arial" w:cs="Arial"/>
        </w:rPr>
        <w:t>c</w:t>
      </w:r>
      <w:r w:rsidR="00747D52" w:rsidRPr="0088563C">
        <w:rPr>
          <w:rFonts w:ascii="Arial" w:eastAsia="Arial" w:hAnsi="Arial" w:cs="Arial"/>
        </w:rPr>
        <w:t>odes</w:t>
      </w:r>
    </w:p>
    <w:tbl>
      <w:tblPr>
        <w:tblStyle w:val="GridTable1Light"/>
        <w:tblW w:w="0" w:type="auto"/>
        <w:tblLayout w:type="fixed"/>
        <w:tblLook w:val="04A0" w:firstRow="1" w:lastRow="0" w:firstColumn="1" w:lastColumn="0" w:noHBand="0" w:noVBand="1"/>
        <w:tblCaption w:val="Finalized emotional codes"/>
        <w:tblDescription w:val="Table showing emotional codes (Frustration, Disappointment, Self-Doubt, Confusion, Give up, Persistence, and Challenged), and sub-codes for Frustration (time-related and road-blocks) and Persistence (problem-solving and passionate). "/>
      </w:tblPr>
      <w:tblGrid>
        <w:gridCol w:w="2805"/>
        <w:gridCol w:w="3765"/>
      </w:tblGrid>
      <w:tr w:rsidR="00747D52" w:rsidRPr="00396C70" w14:paraId="12F4584A" w14:textId="77777777" w:rsidTr="002A0F6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5" w:type="dxa"/>
          </w:tcPr>
          <w:p w14:paraId="08FC7501" w14:textId="77777777" w:rsidR="00747D52" w:rsidRPr="000C3040" w:rsidRDefault="00747D52" w:rsidP="00D44516">
            <w:pPr>
              <w:rPr>
                <w:rFonts w:ascii="Arial" w:hAnsi="Arial" w:cs="Arial"/>
              </w:rPr>
            </w:pPr>
            <w:r w:rsidRPr="000C3040">
              <w:rPr>
                <w:rFonts w:ascii="Arial" w:eastAsia="Arial" w:hAnsi="Arial" w:cs="Arial"/>
                <w:color w:val="000000" w:themeColor="text1"/>
              </w:rPr>
              <w:t>Code</w:t>
            </w:r>
          </w:p>
        </w:tc>
        <w:tc>
          <w:tcPr>
            <w:tcW w:w="3765" w:type="dxa"/>
          </w:tcPr>
          <w:p w14:paraId="58215CDC" w14:textId="77777777" w:rsidR="00747D52" w:rsidRPr="000C3040" w:rsidRDefault="00747D52" w:rsidP="00D4451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C3040">
              <w:rPr>
                <w:rFonts w:ascii="Arial" w:eastAsia="Arial" w:hAnsi="Arial" w:cs="Arial"/>
                <w:color w:val="000000" w:themeColor="text1"/>
              </w:rPr>
              <w:t>Sub-code</w:t>
            </w:r>
          </w:p>
        </w:tc>
      </w:tr>
      <w:tr w:rsidR="00747D52" w:rsidRPr="00396C70" w14:paraId="2072B031" w14:textId="77777777" w:rsidTr="002A0F6A">
        <w:trPr>
          <w:trHeight w:val="570"/>
        </w:trPr>
        <w:tc>
          <w:tcPr>
            <w:cnfStyle w:val="001000000000" w:firstRow="0" w:lastRow="0" w:firstColumn="1" w:lastColumn="0" w:oddVBand="0" w:evenVBand="0" w:oddHBand="0" w:evenHBand="0" w:firstRowFirstColumn="0" w:firstRowLastColumn="0" w:lastRowFirstColumn="0" w:lastRowLastColumn="0"/>
            <w:tcW w:w="2805" w:type="dxa"/>
            <w:vMerge w:val="restart"/>
          </w:tcPr>
          <w:p w14:paraId="42EBC5BB"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Frustration</w:t>
            </w:r>
          </w:p>
        </w:tc>
        <w:tc>
          <w:tcPr>
            <w:tcW w:w="3765" w:type="dxa"/>
          </w:tcPr>
          <w:p w14:paraId="6A0D6F46"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040">
              <w:rPr>
                <w:rFonts w:ascii="Arial" w:eastAsia="Arial" w:hAnsi="Arial" w:cs="Arial"/>
                <w:color w:val="000000" w:themeColor="text1"/>
              </w:rPr>
              <w:t>time-related frustration- F1</w:t>
            </w:r>
          </w:p>
        </w:tc>
      </w:tr>
      <w:tr w:rsidR="00747D52" w:rsidRPr="00396C70" w14:paraId="24DC36F8" w14:textId="77777777" w:rsidTr="002A0F6A">
        <w:trPr>
          <w:trHeight w:val="435"/>
        </w:trPr>
        <w:tc>
          <w:tcPr>
            <w:cnfStyle w:val="001000000000" w:firstRow="0" w:lastRow="0" w:firstColumn="1" w:lastColumn="0" w:oddVBand="0" w:evenVBand="0" w:oddHBand="0" w:evenHBand="0" w:firstRowFirstColumn="0" w:firstRowLastColumn="0" w:lastRowFirstColumn="0" w:lastRowLastColumn="0"/>
            <w:tcW w:w="2805" w:type="dxa"/>
            <w:vMerge/>
          </w:tcPr>
          <w:p w14:paraId="6ADE0085" w14:textId="77777777" w:rsidR="00747D52" w:rsidRPr="000C3040" w:rsidRDefault="00747D52" w:rsidP="002A0F6A">
            <w:pPr>
              <w:rPr>
                <w:rFonts w:ascii="Arial" w:hAnsi="Arial" w:cs="Arial"/>
                <w:b w:val="0"/>
                <w:bCs w:val="0"/>
              </w:rPr>
            </w:pPr>
          </w:p>
        </w:tc>
        <w:tc>
          <w:tcPr>
            <w:tcW w:w="3765" w:type="dxa"/>
          </w:tcPr>
          <w:p w14:paraId="61C6DB69"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040">
              <w:rPr>
                <w:rFonts w:ascii="Arial" w:eastAsia="Arial" w:hAnsi="Arial" w:cs="Arial"/>
                <w:color w:val="000000" w:themeColor="text1"/>
              </w:rPr>
              <w:t xml:space="preserve">frustration at </w:t>
            </w:r>
            <w:proofErr w:type="gramStart"/>
            <w:r w:rsidRPr="000C3040">
              <w:rPr>
                <w:rFonts w:ascii="Arial" w:eastAsia="Arial" w:hAnsi="Arial" w:cs="Arial"/>
                <w:color w:val="000000" w:themeColor="text1"/>
              </w:rPr>
              <w:t>road blocks</w:t>
            </w:r>
            <w:proofErr w:type="gramEnd"/>
            <w:r w:rsidRPr="000C3040">
              <w:rPr>
                <w:rFonts w:ascii="Arial" w:eastAsia="Arial" w:hAnsi="Arial" w:cs="Arial"/>
                <w:color w:val="000000" w:themeColor="text1"/>
              </w:rPr>
              <w:t>-F2</w:t>
            </w:r>
          </w:p>
        </w:tc>
      </w:tr>
      <w:tr w:rsidR="00747D52" w:rsidRPr="00396C70" w14:paraId="6E9E052F" w14:textId="77777777" w:rsidTr="002A0F6A">
        <w:trPr>
          <w:trHeight w:val="315"/>
        </w:trPr>
        <w:tc>
          <w:tcPr>
            <w:cnfStyle w:val="001000000000" w:firstRow="0" w:lastRow="0" w:firstColumn="1" w:lastColumn="0" w:oddVBand="0" w:evenVBand="0" w:oddHBand="0" w:evenHBand="0" w:firstRowFirstColumn="0" w:firstRowLastColumn="0" w:lastRowFirstColumn="0" w:lastRowLastColumn="0"/>
            <w:tcW w:w="2805" w:type="dxa"/>
          </w:tcPr>
          <w:p w14:paraId="2F358A2F"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Disappointment</w:t>
            </w:r>
          </w:p>
        </w:tc>
        <w:tc>
          <w:tcPr>
            <w:tcW w:w="3765" w:type="dxa"/>
          </w:tcPr>
          <w:p w14:paraId="3402E87E"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7D52" w:rsidRPr="00396C70" w14:paraId="0DC269CC" w14:textId="77777777" w:rsidTr="002A0F6A">
        <w:trPr>
          <w:trHeight w:val="240"/>
        </w:trPr>
        <w:tc>
          <w:tcPr>
            <w:cnfStyle w:val="001000000000" w:firstRow="0" w:lastRow="0" w:firstColumn="1" w:lastColumn="0" w:oddVBand="0" w:evenVBand="0" w:oddHBand="0" w:evenHBand="0" w:firstRowFirstColumn="0" w:firstRowLastColumn="0" w:lastRowFirstColumn="0" w:lastRowLastColumn="0"/>
            <w:tcW w:w="2805" w:type="dxa"/>
          </w:tcPr>
          <w:p w14:paraId="3F39CCFE"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Self-Doubt</w:t>
            </w:r>
          </w:p>
        </w:tc>
        <w:tc>
          <w:tcPr>
            <w:tcW w:w="3765" w:type="dxa"/>
          </w:tcPr>
          <w:p w14:paraId="2779FBED"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7D52" w:rsidRPr="00396C70" w14:paraId="78168D30" w14:textId="77777777" w:rsidTr="002A0F6A">
        <w:trPr>
          <w:trHeight w:val="285"/>
        </w:trPr>
        <w:tc>
          <w:tcPr>
            <w:cnfStyle w:val="001000000000" w:firstRow="0" w:lastRow="0" w:firstColumn="1" w:lastColumn="0" w:oddVBand="0" w:evenVBand="0" w:oddHBand="0" w:evenHBand="0" w:firstRowFirstColumn="0" w:firstRowLastColumn="0" w:lastRowFirstColumn="0" w:lastRowLastColumn="0"/>
            <w:tcW w:w="2805" w:type="dxa"/>
          </w:tcPr>
          <w:p w14:paraId="76618183"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Confusion</w:t>
            </w:r>
          </w:p>
        </w:tc>
        <w:tc>
          <w:tcPr>
            <w:tcW w:w="3765" w:type="dxa"/>
          </w:tcPr>
          <w:p w14:paraId="15B26698"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7D52" w:rsidRPr="00396C70" w14:paraId="120782FD" w14:textId="77777777" w:rsidTr="002A0F6A">
        <w:trPr>
          <w:trHeight w:val="330"/>
        </w:trPr>
        <w:tc>
          <w:tcPr>
            <w:cnfStyle w:val="001000000000" w:firstRow="0" w:lastRow="0" w:firstColumn="1" w:lastColumn="0" w:oddVBand="0" w:evenVBand="0" w:oddHBand="0" w:evenHBand="0" w:firstRowFirstColumn="0" w:firstRowLastColumn="0" w:lastRowFirstColumn="0" w:lastRowLastColumn="0"/>
            <w:tcW w:w="2805" w:type="dxa"/>
          </w:tcPr>
          <w:p w14:paraId="14335E94"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Give up</w:t>
            </w:r>
          </w:p>
        </w:tc>
        <w:tc>
          <w:tcPr>
            <w:tcW w:w="3765" w:type="dxa"/>
          </w:tcPr>
          <w:p w14:paraId="11C01C39"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7D52" w:rsidRPr="00396C70" w14:paraId="77AFB9A1" w14:textId="77777777" w:rsidTr="002A0F6A">
        <w:trPr>
          <w:trHeight w:val="225"/>
        </w:trPr>
        <w:tc>
          <w:tcPr>
            <w:cnfStyle w:val="001000000000" w:firstRow="0" w:lastRow="0" w:firstColumn="1" w:lastColumn="0" w:oddVBand="0" w:evenVBand="0" w:oddHBand="0" w:evenHBand="0" w:firstRowFirstColumn="0" w:firstRowLastColumn="0" w:lastRowFirstColumn="0" w:lastRowLastColumn="0"/>
            <w:tcW w:w="2805" w:type="dxa"/>
            <w:vMerge w:val="restart"/>
          </w:tcPr>
          <w:p w14:paraId="4538D3F0"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Persistence</w:t>
            </w:r>
          </w:p>
        </w:tc>
        <w:tc>
          <w:tcPr>
            <w:tcW w:w="3765" w:type="dxa"/>
          </w:tcPr>
          <w:p w14:paraId="30278896"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040">
              <w:rPr>
                <w:rFonts w:ascii="Arial" w:eastAsia="Arial" w:hAnsi="Arial" w:cs="Arial"/>
                <w:color w:val="000000" w:themeColor="text1"/>
              </w:rPr>
              <w:t xml:space="preserve">problem-solving persistence </w:t>
            </w:r>
          </w:p>
        </w:tc>
      </w:tr>
      <w:tr w:rsidR="00747D52" w:rsidRPr="00396C70" w14:paraId="3717C9B4" w14:textId="77777777" w:rsidTr="002A0F6A">
        <w:trPr>
          <w:trHeight w:val="285"/>
        </w:trPr>
        <w:tc>
          <w:tcPr>
            <w:cnfStyle w:val="001000000000" w:firstRow="0" w:lastRow="0" w:firstColumn="1" w:lastColumn="0" w:oddVBand="0" w:evenVBand="0" w:oddHBand="0" w:evenHBand="0" w:firstRowFirstColumn="0" w:firstRowLastColumn="0" w:lastRowFirstColumn="0" w:lastRowLastColumn="0"/>
            <w:tcW w:w="2805" w:type="dxa"/>
            <w:vMerge/>
          </w:tcPr>
          <w:p w14:paraId="2B715F35" w14:textId="77777777" w:rsidR="00747D52" w:rsidRPr="000C3040" w:rsidRDefault="00747D52" w:rsidP="002A0F6A">
            <w:pPr>
              <w:rPr>
                <w:rFonts w:ascii="Arial" w:hAnsi="Arial" w:cs="Arial"/>
                <w:b w:val="0"/>
                <w:bCs w:val="0"/>
              </w:rPr>
            </w:pPr>
          </w:p>
        </w:tc>
        <w:tc>
          <w:tcPr>
            <w:tcW w:w="3765" w:type="dxa"/>
          </w:tcPr>
          <w:p w14:paraId="375E48B3"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040">
              <w:rPr>
                <w:rFonts w:ascii="Arial" w:eastAsia="Arial" w:hAnsi="Arial" w:cs="Arial"/>
                <w:color w:val="000000" w:themeColor="text1"/>
              </w:rPr>
              <w:t xml:space="preserve">passionate persistence </w:t>
            </w:r>
          </w:p>
        </w:tc>
      </w:tr>
      <w:tr w:rsidR="00747D52" w:rsidRPr="00396C70" w14:paraId="778125B9" w14:textId="77777777" w:rsidTr="002A0F6A">
        <w:trPr>
          <w:trHeight w:val="315"/>
        </w:trPr>
        <w:tc>
          <w:tcPr>
            <w:cnfStyle w:val="001000000000" w:firstRow="0" w:lastRow="0" w:firstColumn="1" w:lastColumn="0" w:oddVBand="0" w:evenVBand="0" w:oddHBand="0" w:evenHBand="0" w:firstRowFirstColumn="0" w:firstRowLastColumn="0" w:lastRowFirstColumn="0" w:lastRowLastColumn="0"/>
            <w:tcW w:w="2805" w:type="dxa"/>
          </w:tcPr>
          <w:p w14:paraId="26A1CD97" w14:textId="77777777" w:rsidR="00747D52" w:rsidRPr="000C3040" w:rsidRDefault="00747D52" w:rsidP="002A0F6A">
            <w:pPr>
              <w:rPr>
                <w:rFonts w:ascii="Arial" w:hAnsi="Arial" w:cs="Arial"/>
                <w:b w:val="0"/>
                <w:bCs w:val="0"/>
              </w:rPr>
            </w:pPr>
            <w:r w:rsidRPr="000C3040">
              <w:rPr>
                <w:rFonts w:ascii="Arial" w:eastAsia="Arial" w:hAnsi="Arial" w:cs="Arial"/>
                <w:b w:val="0"/>
                <w:bCs w:val="0"/>
                <w:color w:val="000000" w:themeColor="text1"/>
              </w:rPr>
              <w:t>Challenged</w:t>
            </w:r>
          </w:p>
        </w:tc>
        <w:tc>
          <w:tcPr>
            <w:tcW w:w="3765" w:type="dxa"/>
          </w:tcPr>
          <w:p w14:paraId="2858F379" w14:textId="77777777" w:rsidR="00747D52" w:rsidRPr="000C3040" w:rsidRDefault="00747D52" w:rsidP="00D4451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6631AA7" w14:textId="6580FA80" w:rsidR="00747D52" w:rsidRPr="0088563C" w:rsidRDefault="00747D52" w:rsidP="0088563C">
      <w:pPr>
        <w:rPr>
          <w:rFonts w:ascii="Arial" w:hAnsi="Arial" w:cs="Arial"/>
        </w:rPr>
      </w:pPr>
      <w:r w:rsidRPr="00396C70">
        <w:rPr>
          <w:rFonts w:ascii="Arial" w:eastAsia="Arial" w:hAnsi="Arial" w:cs="Arial"/>
          <w:sz w:val="24"/>
          <w:szCs w:val="24"/>
        </w:rPr>
        <w:t xml:space="preserve"> </w:t>
      </w:r>
    </w:p>
    <w:p w14:paraId="630253DB" w14:textId="77777777" w:rsidR="00747D52" w:rsidRPr="00396C70" w:rsidRDefault="00747D52" w:rsidP="00396C70">
      <w:pPr>
        <w:pStyle w:val="Heading2"/>
        <w:rPr>
          <w:rFonts w:cs="Arial"/>
          <w:szCs w:val="28"/>
        </w:rPr>
      </w:pPr>
      <w:r w:rsidRPr="00396C70">
        <w:rPr>
          <w:rFonts w:cs="Arial"/>
          <w:szCs w:val="28"/>
        </w:rPr>
        <w:t>4. Limitations of Study</w:t>
      </w:r>
    </w:p>
    <w:p w14:paraId="6B57D491" w14:textId="39BDE81F" w:rsidR="00747D52" w:rsidRDefault="00747D52" w:rsidP="0088563C">
      <w:pPr>
        <w:spacing w:after="0" w:line="240" w:lineRule="auto"/>
        <w:rPr>
          <w:rFonts w:ascii="Arial" w:hAnsi="Arial" w:cs="Arial"/>
        </w:rPr>
      </w:pPr>
      <w:r w:rsidRPr="00396C70">
        <w:rPr>
          <w:rFonts w:ascii="Arial" w:hAnsi="Arial" w:cs="Arial"/>
        </w:rPr>
        <w:t xml:space="preserve">While both the cohort for the surveys and interviews were demographically representative for the campus, the interviews had a smaller population. This isn’t problematic if we examine the </w:t>
      </w:r>
      <w:proofErr w:type="gramStart"/>
      <w:r w:rsidRPr="00396C70">
        <w:rPr>
          <w:rFonts w:ascii="Arial" w:hAnsi="Arial" w:cs="Arial"/>
        </w:rPr>
        <w:t>data as a whole, but</w:t>
      </w:r>
      <w:proofErr w:type="gramEnd"/>
      <w:r w:rsidRPr="00396C70">
        <w:rPr>
          <w:rFonts w:ascii="Arial" w:hAnsi="Arial" w:cs="Arial"/>
        </w:rPr>
        <w:t xml:space="preserve"> it is if we </w:t>
      </w:r>
      <w:r w:rsidR="00ED4953" w:rsidRPr="00396C70">
        <w:rPr>
          <w:rFonts w:ascii="Arial" w:hAnsi="Arial" w:cs="Arial"/>
        </w:rPr>
        <w:t>tr</w:t>
      </w:r>
      <w:r w:rsidR="00ED4953">
        <w:rPr>
          <w:rFonts w:ascii="Arial" w:hAnsi="Arial" w:cs="Arial"/>
        </w:rPr>
        <w:t>y</w:t>
      </w:r>
      <w:r w:rsidR="00ED4953" w:rsidRPr="00396C70">
        <w:rPr>
          <w:rFonts w:ascii="Arial" w:hAnsi="Arial" w:cs="Arial"/>
        </w:rPr>
        <w:t xml:space="preserve"> </w:t>
      </w:r>
      <w:r w:rsidRPr="00396C70">
        <w:rPr>
          <w:rFonts w:ascii="Arial" w:hAnsi="Arial" w:cs="Arial"/>
        </w:rPr>
        <w:t>to examine individual student demographics alongside their emotional responses to research based assignments. We encourage any future researchers interested in demographic data paired with emotional responses to the finding and access of information to have a more expansive pool of interviewees.</w:t>
      </w:r>
      <w:r w:rsidR="00152A82">
        <w:rPr>
          <w:rFonts w:ascii="Arial" w:hAnsi="Arial" w:cs="Arial"/>
        </w:rPr>
        <w:t xml:space="preserve"> </w:t>
      </w:r>
      <w:r w:rsidRPr="00396C70">
        <w:rPr>
          <w:rFonts w:ascii="Arial" w:hAnsi="Arial" w:cs="Arial"/>
        </w:rPr>
        <w:t xml:space="preserve">Finally, while many students spoke of </w:t>
      </w:r>
      <w:r w:rsidR="00ED4953" w:rsidRPr="00396C70">
        <w:rPr>
          <w:rFonts w:ascii="Arial" w:hAnsi="Arial" w:cs="Arial"/>
        </w:rPr>
        <w:t>p</w:t>
      </w:r>
      <w:r w:rsidR="00ED4953">
        <w:rPr>
          <w:rFonts w:ascii="Arial" w:hAnsi="Arial" w:cs="Arial"/>
        </w:rPr>
        <w:t>re</w:t>
      </w:r>
      <w:r w:rsidR="00ED4953" w:rsidRPr="00396C70">
        <w:rPr>
          <w:rFonts w:ascii="Arial" w:hAnsi="Arial" w:cs="Arial"/>
        </w:rPr>
        <w:t xml:space="preserve">vious </w:t>
      </w:r>
      <w:r w:rsidRPr="00396C70">
        <w:rPr>
          <w:rFonts w:ascii="Arial" w:hAnsi="Arial" w:cs="Arial"/>
        </w:rPr>
        <w:t xml:space="preserve">research experiences, we acknowledge that opportunities to do research before reaching college may not map onto every population. </w:t>
      </w:r>
    </w:p>
    <w:p w14:paraId="5A896F55" w14:textId="77777777" w:rsidR="0088563C" w:rsidRPr="00396C70" w:rsidRDefault="0088563C" w:rsidP="0088563C">
      <w:pPr>
        <w:spacing w:after="0" w:line="240" w:lineRule="auto"/>
        <w:rPr>
          <w:rFonts w:ascii="Arial" w:hAnsi="Arial" w:cs="Arial"/>
        </w:rPr>
      </w:pPr>
    </w:p>
    <w:p w14:paraId="2382C0FA" w14:textId="77777777" w:rsidR="00747D52" w:rsidRPr="00396C70" w:rsidRDefault="00747D52" w:rsidP="00396C70">
      <w:pPr>
        <w:pStyle w:val="Heading2"/>
        <w:rPr>
          <w:rFonts w:cs="Arial"/>
          <w:szCs w:val="28"/>
        </w:rPr>
      </w:pPr>
      <w:r w:rsidRPr="00396C70">
        <w:rPr>
          <w:rFonts w:cs="Arial"/>
          <w:szCs w:val="28"/>
        </w:rPr>
        <w:lastRenderedPageBreak/>
        <w:t>5. Findings</w:t>
      </w:r>
    </w:p>
    <w:p w14:paraId="6A320BDD" w14:textId="21B92387" w:rsidR="00747D52" w:rsidRDefault="00747D52" w:rsidP="0088563C">
      <w:pPr>
        <w:spacing w:after="0" w:line="240" w:lineRule="auto"/>
        <w:rPr>
          <w:rFonts w:ascii="Arial" w:hAnsi="Arial" w:cs="Arial"/>
        </w:rPr>
      </w:pPr>
      <w:r w:rsidRPr="00396C70">
        <w:rPr>
          <w:rFonts w:ascii="Arial" w:hAnsi="Arial" w:cs="Arial"/>
        </w:rPr>
        <w:t>We identified six codes within our interview data: Frustration, Self-Doubt, Confusion, Give Up, Persistence and Challenged. Within those codes both Frustration and Persistence had sub-codes</w:t>
      </w:r>
      <w:r w:rsidR="00ED4953">
        <w:rPr>
          <w:rFonts w:ascii="Arial" w:hAnsi="Arial" w:cs="Arial"/>
        </w:rPr>
        <w:t>:</w:t>
      </w:r>
      <w:r w:rsidRPr="00396C70">
        <w:rPr>
          <w:rFonts w:ascii="Arial" w:hAnsi="Arial" w:cs="Arial"/>
        </w:rPr>
        <w:t xml:space="preserve"> Frustration was divided into time and roadblocks, with </w:t>
      </w:r>
      <w:r w:rsidR="007C638F">
        <w:rPr>
          <w:rFonts w:ascii="Arial" w:hAnsi="Arial" w:cs="Arial"/>
        </w:rPr>
        <w:t>“</w:t>
      </w:r>
      <w:r w:rsidRPr="00396C70">
        <w:rPr>
          <w:rFonts w:ascii="Arial" w:hAnsi="Arial" w:cs="Arial"/>
        </w:rPr>
        <w:t>Time related frustrations” coded when students explicitly spoke of time, while “Roadblock Frustrations” was associated with instances where students had to halt their research. Persistence’s subcodes were divided into problem-solving and passionate</w:t>
      </w:r>
      <w:r w:rsidR="00ED4953">
        <w:rPr>
          <w:rFonts w:ascii="Arial" w:hAnsi="Arial" w:cs="Arial"/>
        </w:rPr>
        <w:t>:</w:t>
      </w:r>
      <w:r w:rsidR="00ED4953" w:rsidRPr="00396C70">
        <w:rPr>
          <w:rFonts w:ascii="Arial" w:hAnsi="Arial" w:cs="Arial"/>
        </w:rPr>
        <w:t xml:space="preserve"> </w:t>
      </w:r>
      <w:r w:rsidRPr="00396C70">
        <w:rPr>
          <w:rFonts w:ascii="Arial" w:hAnsi="Arial" w:cs="Arial"/>
        </w:rPr>
        <w:t xml:space="preserve">“Problem-Solving Persistence” when students showed their problem-solving skills, describing a multitude of approaches to a problem, </w:t>
      </w:r>
      <w:r w:rsidR="00ED4953">
        <w:rPr>
          <w:rFonts w:ascii="Arial" w:hAnsi="Arial" w:cs="Arial"/>
        </w:rPr>
        <w:t>while</w:t>
      </w:r>
      <w:r w:rsidR="00ED4953" w:rsidRPr="00396C70">
        <w:rPr>
          <w:rFonts w:ascii="Arial" w:hAnsi="Arial" w:cs="Arial"/>
        </w:rPr>
        <w:t xml:space="preserve"> </w:t>
      </w:r>
      <w:r w:rsidRPr="00396C70">
        <w:rPr>
          <w:rFonts w:ascii="Arial" w:hAnsi="Arial" w:cs="Arial"/>
        </w:rPr>
        <w:t xml:space="preserve">“Passionate Persistence” identified students expressing clear interest in the topic. We determined these unique subcategories could be useful to note for future information professionals looking at how students interact with the process of research and have made our best effort to delineate between them to further codify the data. </w:t>
      </w:r>
    </w:p>
    <w:p w14:paraId="36C39C8A" w14:textId="77777777" w:rsidR="0088563C" w:rsidRPr="00396C70" w:rsidRDefault="0088563C" w:rsidP="0088563C">
      <w:pPr>
        <w:spacing w:after="0" w:line="240" w:lineRule="auto"/>
        <w:rPr>
          <w:rFonts w:ascii="Arial" w:hAnsi="Arial" w:cs="Arial"/>
        </w:rPr>
      </w:pPr>
    </w:p>
    <w:p w14:paraId="56ECED90" w14:textId="451827B2" w:rsidR="00747D52" w:rsidRDefault="00747D52" w:rsidP="0088563C">
      <w:pPr>
        <w:spacing w:after="0" w:line="240" w:lineRule="auto"/>
        <w:rPr>
          <w:rFonts w:ascii="Arial" w:hAnsi="Arial" w:cs="Arial"/>
        </w:rPr>
      </w:pPr>
      <w:r w:rsidRPr="00396C70">
        <w:rPr>
          <w:rFonts w:ascii="Arial" w:hAnsi="Arial" w:cs="Arial"/>
        </w:rPr>
        <w:t xml:space="preserve">Our findings were arranged across three themes; the following quotes make </w:t>
      </w:r>
      <w:r w:rsidR="00ED4953">
        <w:rPr>
          <w:rFonts w:ascii="Arial" w:hAnsi="Arial" w:cs="Arial"/>
        </w:rPr>
        <w:t>use</w:t>
      </w:r>
      <w:r w:rsidR="00ED4953" w:rsidRPr="00396C70">
        <w:rPr>
          <w:rFonts w:ascii="Arial" w:hAnsi="Arial" w:cs="Arial"/>
        </w:rPr>
        <w:t xml:space="preserve"> </w:t>
      </w:r>
      <w:r w:rsidRPr="00396C70">
        <w:rPr>
          <w:rFonts w:ascii="Arial" w:hAnsi="Arial" w:cs="Arial"/>
        </w:rPr>
        <w:t>of student-selected pseudonyms.</w:t>
      </w:r>
      <w:r w:rsidR="00152A82">
        <w:rPr>
          <w:rFonts w:ascii="Arial" w:hAnsi="Arial" w:cs="Arial"/>
        </w:rPr>
        <w:t xml:space="preserve"> </w:t>
      </w:r>
    </w:p>
    <w:p w14:paraId="1AAE6E2A" w14:textId="77777777" w:rsidR="000A3A5A" w:rsidRPr="00396C70" w:rsidRDefault="000A3A5A" w:rsidP="0088563C">
      <w:pPr>
        <w:spacing w:after="0" w:line="240" w:lineRule="auto"/>
        <w:rPr>
          <w:rFonts w:ascii="Arial" w:hAnsi="Arial" w:cs="Arial"/>
        </w:rPr>
      </w:pPr>
    </w:p>
    <w:p w14:paraId="5A6289EC" w14:textId="77777777" w:rsidR="00747D52" w:rsidRPr="004C6766" w:rsidRDefault="00747D52" w:rsidP="00E320EB">
      <w:pPr>
        <w:pStyle w:val="Heading3"/>
      </w:pPr>
      <w:r w:rsidRPr="004C6766">
        <w:t>5.1 Information Availability</w:t>
      </w:r>
    </w:p>
    <w:p w14:paraId="1152100F" w14:textId="77777777" w:rsidR="00747D52" w:rsidRPr="00396C70" w:rsidRDefault="00747D52" w:rsidP="0088563C">
      <w:pPr>
        <w:spacing w:after="0" w:line="240" w:lineRule="auto"/>
        <w:rPr>
          <w:rFonts w:ascii="Arial" w:hAnsi="Arial" w:cs="Arial"/>
        </w:rPr>
      </w:pPr>
      <w:r w:rsidRPr="00396C70">
        <w:rPr>
          <w:rFonts w:ascii="Arial" w:hAnsi="Arial" w:cs="Arial"/>
        </w:rPr>
        <w:t xml:space="preserve">Students expressed assumptions that original research is non-existent, multiple authors must have written about a topic, and all sources have high levels of authority and credibility. If information can’t be found in one place, another equally adequate location must have the same information. As Jane states below, there is no loyalty; her task is to find the information that fits her need. </w:t>
      </w:r>
    </w:p>
    <w:p w14:paraId="143EC374" w14:textId="77777777" w:rsidR="00747D52" w:rsidRPr="00396C70" w:rsidRDefault="00747D52" w:rsidP="0088563C">
      <w:pPr>
        <w:spacing w:after="0" w:line="240" w:lineRule="auto"/>
        <w:rPr>
          <w:rStyle w:val="eop"/>
          <w:rFonts w:ascii="Arial" w:hAnsi="Arial" w:cs="Arial"/>
          <w:i/>
          <w:iCs/>
          <w:color w:val="000000" w:themeColor="text1"/>
        </w:rPr>
      </w:pPr>
    </w:p>
    <w:p w14:paraId="46DCEEDD" w14:textId="3005B261" w:rsidR="00747D52" w:rsidRPr="00422F24" w:rsidRDefault="00747D52" w:rsidP="004C6766">
      <w:pPr>
        <w:spacing w:after="0" w:line="240" w:lineRule="auto"/>
        <w:ind w:left="720"/>
        <w:rPr>
          <w:rStyle w:val="eop"/>
          <w:rFonts w:ascii="Arial" w:hAnsi="Arial" w:cs="Arial"/>
          <w:color w:val="000000"/>
          <w:shd w:val="clear" w:color="auto" w:fill="FFFFFF"/>
        </w:rPr>
      </w:pPr>
      <w:r w:rsidRPr="00422F24">
        <w:rPr>
          <w:rStyle w:val="eop"/>
          <w:rFonts w:ascii="Arial" w:hAnsi="Arial" w:cs="Arial"/>
          <w:color w:val="000000"/>
          <w:shd w:val="clear" w:color="auto" w:fill="FFFFFF"/>
        </w:rPr>
        <w:t>If I need the information that bad, school library. If I need the information that bad, and it’s easily found, there’s probably a million other people that have already published something about it and it’s just, I can go elsewhere. No loyalty.</w:t>
      </w:r>
      <w:r w:rsidR="00422F24" w:rsidRPr="00422F24">
        <w:rPr>
          <w:rStyle w:val="eop"/>
          <w:rFonts w:ascii="Arial" w:hAnsi="Arial" w:cs="Arial"/>
          <w:color w:val="000000"/>
          <w:shd w:val="clear" w:color="auto" w:fill="FFFFFF"/>
        </w:rPr>
        <w:t xml:space="preserve"> </w:t>
      </w:r>
      <w:r w:rsidR="00422F24">
        <w:rPr>
          <w:rStyle w:val="eop"/>
          <w:rFonts w:ascii="Arial" w:hAnsi="Arial" w:cs="Arial"/>
          <w:color w:val="000000"/>
          <w:shd w:val="clear" w:color="auto" w:fill="FFFFFF"/>
        </w:rPr>
        <w:t>(</w:t>
      </w:r>
      <w:r w:rsidRPr="00422F24">
        <w:rPr>
          <w:rStyle w:val="eop"/>
          <w:rFonts w:ascii="Arial" w:hAnsi="Arial" w:cs="Arial"/>
          <w:color w:val="000000"/>
          <w:shd w:val="clear" w:color="auto" w:fill="FFFFFF"/>
        </w:rPr>
        <w:t>Jane</w:t>
      </w:r>
      <w:r w:rsidR="00422F24">
        <w:rPr>
          <w:rStyle w:val="eop"/>
          <w:rFonts w:ascii="Arial" w:hAnsi="Arial" w:cs="Arial"/>
          <w:color w:val="000000"/>
          <w:shd w:val="clear" w:color="auto" w:fill="FFFFFF"/>
        </w:rPr>
        <w:t>)</w:t>
      </w:r>
    </w:p>
    <w:p w14:paraId="24C47731" w14:textId="77777777" w:rsidR="00747D52" w:rsidRPr="00396C70" w:rsidRDefault="00747D52" w:rsidP="0088563C">
      <w:pPr>
        <w:spacing w:after="0" w:line="240" w:lineRule="auto"/>
        <w:rPr>
          <w:rStyle w:val="eop"/>
          <w:rFonts w:ascii="Arial" w:hAnsi="Arial" w:cs="Arial"/>
          <w:i/>
          <w:iCs/>
          <w:color w:val="000000" w:themeColor="text1"/>
        </w:rPr>
      </w:pPr>
    </w:p>
    <w:p w14:paraId="201D63A7" w14:textId="77777777" w:rsidR="00747D52" w:rsidRPr="00396C70" w:rsidRDefault="00747D52" w:rsidP="0088563C">
      <w:pPr>
        <w:spacing w:after="0" w:line="240" w:lineRule="auto"/>
        <w:rPr>
          <w:rStyle w:val="eop"/>
          <w:rFonts w:ascii="Arial" w:hAnsi="Arial" w:cs="Arial"/>
          <w:i/>
          <w:iCs/>
          <w:color w:val="000000"/>
          <w:shd w:val="clear" w:color="auto" w:fill="FFFFFF"/>
        </w:rPr>
      </w:pPr>
      <w:r w:rsidRPr="00396C70">
        <w:rPr>
          <w:rStyle w:val="eop"/>
          <w:rFonts w:ascii="Arial" w:hAnsi="Arial" w:cs="Arial"/>
          <w:color w:val="000000"/>
          <w:shd w:val="clear" w:color="auto" w:fill="FFFFFF"/>
        </w:rPr>
        <w:t xml:space="preserve">In the excerpt below, Emma shares </w:t>
      </w:r>
      <w:r w:rsidRPr="00396C70">
        <w:rPr>
          <w:rStyle w:val="eop"/>
          <w:rFonts w:ascii="Arial" w:hAnsi="Arial" w:cs="Arial"/>
          <w:color w:val="000000" w:themeColor="text1"/>
        </w:rPr>
        <w:t>how she</w:t>
      </w:r>
      <w:r w:rsidRPr="00396C70">
        <w:rPr>
          <w:rStyle w:val="eop"/>
          <w:rFonts w:ascii="Arial" w:hAnsi="Arial" w:cs="Arial"/>
          <w:color w:val="000000"/>
          <w:shd w:val="clear" w:color="auto" w:fill="FFFFFF"/>
        </w:rPr>
        <w:t xml:space="preserve"> </w:t>
      </w:r>
      <w:r w:rsidRPr="00396C70">
        <w:rPr>
          <w:rStyle w:val="eop"/>
          <w:rFonts w:ascii="Arial" w:hAnsi="Arial" w:cs="Arial"/>
          <w:color w:val="000000" w:themeColor="text1"/>
        </w:rPr>
        <w:t xml:space="preserve">would </w:t>
      </w:r>
      <w:r w:rsidRPr="00396C70">
        <w:rPr>
          <w:rStyle w:val="eop"/>
          <w:rFonts w:ascii="Arial" w:hAnsi="Arial" w:cs="Arial"/>
          <w:color w:val="000000"/>
          <w:shd w:val="clear" w:color="auto" w:fill="FFFFFF"/>
        </w:rPr>
        <w:t xml:space="preserve">keep trying one item after another until she hit the final tool in her tool belt, which in this case meant trying different devices before moving to a new source. </w:t>
      </w:r>
    </w:p>
    <w:p w14:paraId="2284B0C5" w14:textId="77777777" w:rsidR="00747D52" w:rsidRPr="00396C70" w:rsidRDefault="00747D52" w:rsidP="0088563C">
      <w:pPr>
        <w:spacing w:after="0" w:line="240" w:lineRule="auto"/>
        <w:rPr>
          <w:rStyle w:val="eop"/>
          <w:rFonts w:ascii="Arial" w:hAnsi="Arial" w:cs="Arial"/>
          <w:color w:val="000000" w:themeColor="text1"/>
        </w:rPr>
      </w:pPr>
    </w:p>
    <w:p w14:paraId="577E4AC2" w14:textId="5E57D56E" w:rsidR="00747D52" w:rsidRPr="00422F24" w:rsidRDefault="00747D52" w:rsidP="004C6766">
      <w:pPr>
        <w:spacing w:after="0" w:line="240" w:lineRule="auto"/>
        <w:ind w:left="720"/>
        <w:rPr>
          <w:rStyle w:val="eop"/>
          <w:rFonts w:ascii="Arial" w:eastAsia="Arial" w:hAnsi="Arial" w:cs="Arial"/>
          <w:color w:val="000000"/>
          <w:shd w:val="clear" w:color="auto" w:fill="FFFFFF"/>
        </w:rPr>
      </w:pPr>
      <w:r w:rsidRPr="00422F24">
        <w:rPr>
          <w:rStyle w:val="eop"/>
          <w:rFonts w:ascii="Arial" w:eastAsia="Arial" w:hAnsi="Arial" w:cs="Arial"/>
          <w:color w:val="000000" w:themeColor="text1"/>
        </w:rPr>
        <w:t xml:space="preserve">Well, in that case, I either one, find if </w:t>
      </w:r>
      <w:r w:rsidRPr="00422F24">
        <w:rPr>
          <w:rStyle w:val="eop"/>
          <w:rFonts w:ascii="Arial" w:eastAsia="Arial" w:hAnsi="Arial" w:cs="Arial"/>
          <w:color w:val="000000"/>
          <w:shd w:val="clear" w:color="auto" w:fill="FFFFFF"/>
        </w:rPr>
        <w:t>I’</w:t>
      </w:r>
      <w:r w:rsidRPr="00422F24">
        <w:rPr>
          <w:rStyle w:val="eop"/>
          <w:rFonts w:ascii="Arial" w:eastAsia="Arial" w:hAnsi="Arial" w:cs="Arial"/>
          <w:color w:val="000000" w:themeColor="text1"/>
        </w:rPr>
        <w:t xml:space="preserve">m using my phone, and </w:t>
      </w:r>
      <w:r w:rsidRPr="00422F24">
        <w:rPr>
          <w:rStyle w:val="eop"/>
          <w:rFonts w:ascii="Arial" w:eastAsia="Arial" w:hAnsi="Arial" w:cs="Arial"/>
          <w:color w:val="000000"/>
          <w:shd w:val="clear" w:color="auto" w:fill="FFFFFF"/>
        </w:rPr>
        <w:t>it’</w:t>
      </w:r>
      <w:r w:rsidRPr="00422F24">
        <w:rPr>
          <w:rStyle w:val="eop"/>
          <w:rFonts w:ascii="Arial" w:eastAsia="Arial" w:hAnsi="Arial" w:cs="Arial"/>
          <w:color w:val="000000" w:themeColor="text1"/>
        </w:rPr>
        <w:t xml:space="preserve">s not like on there, I would try to use my iPad. If it </w:t>
      </w:r>
      <w:r w:rsidRPr="00422F24">
        <w:rPr>
          <w:rStyle w:val="eop"/>
          <w:rFonts w:ascii="Arial" w:eastAsia="Arial" w:hAnsi="Arial" w:cs="Arial"/>
          <w:color w:val="000000"/>
          <w:shd w:val="clear" w:color="auto" w:fill="FFFFFF"/>
        </w:rPr>
        <w:t>doesn’</w:t>
      </w:r>
      <w:r w:rsidRPr="00422F24">
        <w:rPr>
          <w:rStyle w:val="eop"/>
          <w:rFonts w:ascii="Arial" w:eastAsia="Arial" w:hAnsi="Arial" w:cs="Arial"/>
          <w:color w:val="000000" w:themeColor="text1"/>
        </w:rPr>
        <w:t xml:space="preserve">t work on my iPad, use a computer. And then if I </w:t>
      </w:r>
      <w:r w:rsidRPr="00422F24">
        <w:rPr>
          <w:rStyle w:val="eop"/>
          <w:rFonts w:ascii="Arial" w:eastAsia="Arial" w:hAnsi="Arial" w:cs="Arial"/>
          <w:color w:val="000000"/>
          <w:shd w:val="clear" w:color="auto" w:fill="FFFFFF"/>
        </w:rPr>
        <w:t>can’</w:t>
      </w:r>
      <w:r w:rsidRPr="00422F24">
        <w:rPr>
          <w:rStyle w:val="eop"/>
          <w:rFonts w:ascii="Arial" w:eastAsia="Arial" w:hAnsi="Arial" w:cs="Arial"/>
          <w:color w:val="000000" w:themeColor="text1"/>
        </w:rPr>
        <w:t xml:space="preserve">t find the computer, then </w:t>
      </w:r>
      <w:r w:rsidRPr="00422F24">
        <w:rPr>
          <w:rStyle w:val="eop"/>
          <w:rFonts w:ascii="Arial" w:eastAsia="Arial" w:hAnsi="Arial" w:cs="Arial"/>
          <w:color w:val="000000"/>
          <w:shd w:val="clear" w:color="auto" w:fill="FFFFFF"/>
        </w:rPr>
        <w:t>I’</w:t>
      </w:r>
      <w:r w:rsidRPr="00422F24">
        <w:rPr>
          <w:rStyle w:val="eop"/>
          <w:rFonts w:ascii="Arial" w:eastAsia="Arial" w:hAnsi="Arial" w:cs="Arial"/>
          <w:color w:val="000000" w:themeColor="text1"/>
        </w:rPr>
        <w:t>ll</w:t>
      </w:r>
      <w:r w:rsidRPr="00422F24">
        <w:rPr>
          <w:rStyle w:val="eop"/>
          <w:rFonts w:ascii="Arial" w:eastAsia="Arial" w:hAnsi="Arial" w:cs="Arial"/>
          <w:color w:val="000000"/>
          <w:shd w:val="clear" w:color="auto" w:fill="FFFFFF"/>
        </w:rPr>
        <w:t xml:space="preserve"> just find another source. </w:t>
      </w:r>
      <w:r w:rsidR="00422F24" w:rsidRPr="00422F24">
        <w:rPr>
          <w:rStyle w:val="eop"/>
          <w:rFonts w:ascii="Arial" w:eastAsia="Arial" w:hAnsi="Arial" w:cs="Arial"/>
          <w:color w:val="000000"/>
          <w:shd w:val="clear" w:color="auto" w:fill="FFFFFF"/>
        </w:rPr>
        <w:t>(</w:t>
      </w:r>
      <w:r w:rsidRPr="00422F24">
        <w:rPr>
          <w:rStyle w:val="eop"/>
          <w:rFonts w:ascii="Arial" w:eastAsia="Arial" w:hAnsi="Arial" w:cs="Arial"/>
          <w:color w:val="000000"/>
          <w:shd w:val="clear" w:color="auto" w:fill="FFFFFF"/>
        </w:rPr>
        <w:t>Emma</w:t>
      </w:r>
      <w:r w:rsidR="00422F24" w:rsidRPr="00422F24">
        <w:rPr>
          <w:rStyle w:val="eop"/>
          <w:rFonts w:ascii="Arial" w:eastAsia="Arial" w:hAnsi="Arial" w:cs="Arial"/>
          <w:color w:val="000000"/>
          <w:shd w:val="clear" w:color="auto" w:fill="FFFFFF"/>
        </w:rPr>
        <w:t>)</w:t>
      </w:r>
    </w:p>
    <w:p w14:paraId="2306E279" w14:textId="77777777" w:rsidR="00747D52" w:rsidRPr="00396C70" w:rsidRDefault="00747D52" w:rsidP="0088563C">
      <w:pPr>
        <w:spacing w:after="0" w:line="240" w:lineRule="auto"/>
        <w:rPr>
          <w:rStyle w:val="eop"/>
          <w:rFonts w:ascii="Arial" w:eastAsia="Arial" w:hAnsi="Arial" w:cs="Arial"/>
          <w:i/>
          <w:iCs/>
          <w:color w:val="000000"/>
          <w:shd w:val="clear" w:color="auto" w:fill="FFFFFF"/>
        </w:rPr>
      </w:pPr>
    </w:p>
    <w:p w14:paraId="5A2B084F" w14:textId="77777777" w:rsidR="00747D52" w:rsidRPr="00396C70" w:rsidRDefault="00747D52" w:rsidP="0088563C">
      <w:pPr>
        <w:spacing w:after="0" w:line="240" w:lineRule="auto"/>
        <w:rPr>
          <w:rStyle w:val="eop"/>
          <w:rFonts w:ascii="Arial" w:hAnsi="Arial" w:cs="Arial"/>
          <w:color w:val="000000" w:themeColor="text1"/>
        </w:rPr>
      </w:pPr>
      <w:r w:rsidRPr="00396C70">
        <w:rPr>
          <w:rFonts w:ascii="Arial" w:hAnsi="Arial" w:cs="Arial"/>
        </w:rPr>
        <w:t>Here our data shifts, with</w:t>
      </w:r>
      <w:r w:rsidRPr="00396C70">
        <w:rPr>
          <w:rFonts w:ascii="Arial" w:eastAsia="Times New Roman" w:hAnsi="Arial" w:cs="Arial"/>
        </w:rPr>
        <w:t xml:space="preserve"> interviewees sharing the difficulty of incorporating their sources into a final product due to information (in)availability.</w:t>
      </w:r>
      <w:r w:rsidRPr="00396C70">
        <w:rPr>
          <w:rStyle w:val="eop"/>
          <w:rFonts w:ascii="Arial" w:hAnsi="Arial" w:cs="Arial"/>
          <w:i/>
          <w:iCs/>
          <w:color w:val="000000" w:themeColor="text1"/>
        </w:rPr>
        <w:t xml:space="preserve"> </w:t>
      </w:r>
      <w:r w:rsidRPr="00396C70">
        <w:rPr>
          <w:rStyle w:val="eop"/>
          <w:rFonts w:ascii="Arial" w:hAnsi="Arial" w:cs="Arial"/>
          <w:color w:val="000000" w:themeColor="text1"/>
        </w:rPr>
        <w:t>Ashley speaks of being challenged in her assignment, sharing repeatedly how hard it was, adding that it was a struggle finding any source to help support her paper. Despite these stated challenges, she is persistent in her attempts.</w:t>
      </w:r>
    </w:p>
    <w:p w14:paraId="3FEA9C0F" w14:textId="77777777" w:rsidR="00747D52" w:rsidRPr="00396C70" w:rsidRDefault="00747D52" w:rsidP="0088563C">
      <w:pPr>
        <w:spacing w:after="0" w:line="240" w:lineRule="auto"/>
        <w:rPr>
          <w:rStyle w:val="eop"/>
          <w:rFonts w:ascii="Arial" w:hAnsi="Arial" w:cs="Arial"/>
          <w:color w:val="000000" w:themeColor="text1"/>
        </w:rPr>
      </w:pPr>
    </w:p>
    <w:p w14:paraId="2671D1BA" w14:textId="4D1178BB" w:rsidR="00747D52" w:rsidRPr="00422F24" w:rsidRDefault="00747D52" w:rsidP="004C6766">
      <w:pPr>
        <w:spacing w:after="0" w:line="240" w:lineRule="auto"/>
        <w:ind w:left="720"/>
        <w:rPr>
          <w:rStyle w:val="eop"/>
          <w:rFonts w:ascii="Arial" w:hAnsi="Arial" w:cs="Arial"/>
          <w:color w:val="000000"/>
          <w:shd w:val="clear" w:color="auto" w:fill="FFFFFF"/>
        </w:rPr>
      </w:pPr>
      <w:proofErr w:type="gramStart"/>
      <w:r w:rsidRPr="00422F24">
        <w:rPr>
          <w:rStyle w:val="normaltextrun"/>
          <w:rFonts w:ascii="Arial" w:hAnsi="Arial" w:cs="Arial"/>
          <w:color w:val="000000"/>
          <w:shd w:val="clear" w:color="auto" w:fill="FFFFFF"/>
        </w:rPr>
        <w:t>So</w:t>
      </w:r>
      <w:proofErr w:type="gramEnd"/>
      <w:r w:rsidRPr="00422F24">
        <w:rPr>
          <w:rStyle w:val="normaltextrun"/>
          <w:rFonts w:ascii="Arial" w:hAnsi="Arial" w:cs="Arial"/>
          <w:color w:val="000000" w:themeColor="text1"/>
        </w:rPr>
        <w:t xml:space="preserve"> I think </w:t>
      </w:r>
      <w:r w:rsidRPr="00422F24">
        <w:rPr>
          <w:rStyle w:val="normaltextrun"/>
          <w:rFonts w:ascii="Arial" w:hAnsi="Arial" w:cs="Arial"/>
          <w:color w:val="000000"/>
          <w:shd w:val="clear" w:color="auto" w:fill="FFFFFF"/>
        </w:rPr>
        <w:t>that’</w:t>
      </w:r>
      <w:r w:rsidRPr="00422F24">
        <w:rPr>
          <w:rStyle w:val="normaltextrun"/>
          <w:rFonts w:ascii="Arial" w:hAnsi="Arial" w:cs="Arial"/>
          <w:color w:val="000000" w:themeColor="text1"/>
        </w:rPr>
        <w:t>s</w:t>
      </w:r>
      <w:r w:rsidRPr="00422F24">
        <w:rPr>
          <w:rStyle w:val="normaltextrun"/>
          <w:rFonts w:ascii="Arial" w:hAnsi="Arial" w:cs="Arial"/>
          <w:color w:val="000000"/>
          <w:shd w:val="clear" w:color="auto" w:fill="FFFFFF"/>
        </w:rPr>
        <w:t xml:space="preserve"> a big struggle for me. </w:t>
      </w:r>
      <w:proofErr w:type="gramStart"/>
      <w:r w:rsidRPr="00422F24">
        <w:rPr>
          <w:rStyle w:val="normaltextrun"/>
          <w:rFonts w:ascii="Arial" w:hAnsi="Arial" w:cs="Arial"/>
          <w:color w:val="000000"/>
          <w:shd w:val="clear" w:color="auto" w:fill="FFFFFF"/>
        </w:rPr>
        <w:t>Luckily</w:t>
      </w:r>
      <w:proofErr w:type="gramEnd"/>
      <w:r w:rsidRPr="00422F24">
        <w:rPr>
          <w:rStyle w:val="normaltextrun"/>
          <w:rFonts w:ascii="Arial" w:hAnsi="Arial" w:cs="Arial"/>
          <w:color w:val="000000" w:themeColor="text1"/>
        </w:rPr>
        <w:t xml:space="preserve"> I got the paper done, so it was pretty hard</w:t>
      </w:r>
      <w:r w:rsidRPr="00422F24">
        <w:rPr>
          <w:rStyle w:val="normaltextrun"/>
          <w:rFonts w:ascii="Arial" w:hAnsi="Arial" w:cs="Arial"/>
          <w:color w:val="000000"/>
          <w:shd w:val="clear" w:color="auto" w:fill="FFFFFF"/>
        </w:rPr>
        <w:t xml:space="preserve"> but I got it done. I had to use two articles in conjunction with each other and try to figure out what I wanted to say. It was </w:t>
      </w:r>
      <w:proofErr w:type="gramStart"/>
      <w:r w:rsidRPr="00422F24">
        <w:rPr>
          <w:rStyle w:val="normaltextrun"/>
          <w:rFonts w:ascii="Arial" w:hAnsi="Arial" w:cs="Arial"/>
          <w:color w:val="000000"/>
          <w:shd w:val="clear" w:color="auto" w:fill="FFFFFF"/>
        </w:rPr>
        <w:t>really hard</w:t>
      </w:r>
      <w:proofErr w:type="gramEnd"/>
      <w:r w:rsidRPr="00422F24">
        <w:rPr>
          <w:rStyle w:val="normaltextrun"/>
          <w:rFonts w:ascii="Arial" w:hAnsi="Arial" w:cs="Arial"/>
          <w:color w:val="000000"/>
          <w:shd w:val="clear" w:color="auto" w:fill="FFFFFF"/>
        </w:rPr>
        <w:t xml:space="preserve"> though.</w:t>
      </w:r>
      <w:r w:rsidRPr="00422F24">
        <w:rPr>
          <w:rStyle w:val="eop"/>
          <w:rFonts w:ascii="Arial" w:hAnsi="Arial" w:cs="Arial"/>
          <w:color w:val="000000"/>
          <w:shd w:val="clear" w:color="auto" w:fill="FFFFFF"/>
        </w:rPr>
        <w:t xml:space="preserve"> </w:t>
      </w:r>
      <w:r w:rsidR="00422F24" w:rsidRPr="00422F24">
        <w:rPr>
          <w:rStyle w:val="eop"/>
          <w:rFonts w:ascii="Arial" w:hAnsi="Arial" w:cs="Arial"/>
          <w:color w:val="000000"/>
          <w:shd w:val="clear" w:color="auto" w:fill="FFFFFF"/>
        </w:rPr>
        <w:t>(</w:t>
      </w:r>
      <w:r w:rsidRPr="00422F24">
        <w:rPr>
          <w:rStyle w:val="eop"/>
          <w:rFonts w:ascii="Arial" w:hAnsi="Arial" w:cs="Arial"/>
          <w:color w:val="000000"/>
          <w:shd w:val="clear" w:color="auto" w:fill="FFFFFF"/>
        </w:rPr>
        <w:t>Ashley</w:t>
      </w:r>
      <w:r w:rsidR="00422F24" w:rsidRPr="00422F24">
        <w:rPr>
          <w:rStyle w:val="eop"/>
          <w:rFonts w:ascii="Arial" w:hAnsi="Arial" w:cs="Arial"/>
          <w:color w:val="000000"/>
          <w:shd w:val="clear" w:color="auto" w:fill="FFFFFF"/>
        </w:rPr>
        <w:t>)</w:t>
      </w:r>
    </w:p>
    <w:p w14:paraId="7787A415" w14:textId="77777777" w:rsidR="00747D52" w:rsidRPr="00396C70" w:rsidRDefault="00747D52" w:rsidP="0088563C">
      <w:pPr>
        <w:spacing w:after="0" w:line="240" w:lineRule="auto"/>
        <w:rPr>
          <w:rStyle w:val="eop"/>
          <w:rFonts w:ascii="Arial" w:eastAsia="Arial" w:hAnsi="Arial" w:cs="Arial"/>
          <w:i/>
          <w:iCs/>
          <w:color w:val="000000"/>
          <w:shd w:val="clear" w:color="auto" w:fill="FFFFFF"/>
        </w:rPr>
      </w:pPr>
    </w:p>
    <w:p w14:paraId="3001E7C8" w14:textId="60AE04AD" w:rsidR="00747D52" w:rsidRDefault="00747D52" w:rsidP="0088563C">
      <w:pPr>
        <w:spacing w:after="0" w:line="240" w:lineRule="auto"/>
        <w:rPr>
          <w:rStyle w:val="eop"/>
          <w:rFonts w:ascii="Arial" w:eastAsia="Arial" w:hAnsi="Arial" w:cs="Arial"/>
          <w:color w:val="000000" w:themeColor="text1"/>
        </w:rPr>
      </w:pPr>
      <w:r w:rsidRPr="00396C70">
        <w:rPr>
          <w:rStyle w:val="eop"/>
          <w:rFonts w:ascii="Arial" w:eastAsia="Arial" w:hAnsi="Arial" w:cs="Arial"/>
          <w:color w:val="000000" w:themeColor="text1"/>
        </w:rPr>
        <w:t xml:space="preserve">These quotes speak to information availability, ranging from the idea that information exists in multiple equally scholarly locations, </w:t>
      </w:r>
      <w:r w:rsidR="007202F0">
        <w:rPr>
          <w:rStyle w:val="eop"/>
          <w:rFonts w:ascii="Arial" w:eastAsia="Arial" w:hAnsi="Arial" w:cs="Arial"/>
          <w:color w:val="000000" w:themeColor="text1"/>
        </w:rPr>
        <w:t xml:space="preserve">through the sense </w:t>
      </w:r>
      <w:r w:rsidRPr="00396C70">
        <w:rPr>
          <w:rStyle w:val="eop"/>
          <w:rFonts w:ascii="Arial" w:eastAsia="Arial" w:hAnsi="Arial" w:cs="Arial"/>
          <w:color w:val="000000" w:themeColor="text1"/>
        </w:rPr>
        <w:t xml:space="preserve">that a single source will suffice, to the belief that if an idea exists, it must also exist in a scholarly format. Each student shows some </w:t>
      </w:r>
      <w:r w:rsidRPr="00396C70">
        <w:rPr>
          <w:rStyle w:val="eop"/>
          <w:rFonts w:ascii="Arial" w:eastAsia="Arial" w:hAnsi="Arial" w:cs="Arial"/>
          <w:color w:val="000000" w:themeColor="text1"/>
        </w:rPr>
        <w:lastRenderedPageBreak/>
        <w:t>level of indifference to the source itself but places a high priority on the information contained within. There is no anxiety expressed over this, only students showing frustration and persistence.</w:t>
      </w:r>
    </w:p>
    <w:p w14:paraId="0EF6457B" w14:textId="77777777" w:rsidR="007202F0" w:rsidRPr="0088563C" w:rsidRDefault="007202F0" w:rsidP="0088563C">
      <w:pPr>
        <w:spacing w:after="0" w:line="240" w:lineRule="auto"/>
        <w:rPr>
          <w:rFonts w:ascii="Arial" w:eastAsia="Arial" w:hAnsi="Arial" w:cs="Arial"/>
          <w:color w:val="000000" w:themeColor="text1"/>
        </w:rPr>
      </w:pPr>
    </w:p>
    <w:p w14:paraId="5425AD3C" w14:textId="3B739922" w:rsidR="00747D52" w:rsidRPr="004C6766" w:rsidRDefault="00396C70" w:rsidP="00E320EB">
      <w:pPr>
        <w:pStyle w:val="Heading3"/>
      </w:pPr>
      <w:r w:rsidRPr="004C6766">
        <w:t>5</w:t>
      </w:r>
      <w:r w:rsidR="00747D52" w:rsidRPr="004C6766">
        <w:t>.2 Frustration and Persistence</w:t>
      </w:r>
    </w:p>
    <w:p w14:paraId="276E5651" w14:textId="77777777" w:rsidR="00747D52" w:rsidRPr="00396C70" w:rsidRDefault="00747D52" w:rsidP="00396C70">
      <w:pPr>
        <w:spacing w:after="0" w:line="240" w:lineRule="auto"/>
        <w:rPr>
          <w:rFonts w:ascii="Arial" w:hAnsi="Arial" w:cs="Arial"/>
        </w:rPr>
      </w:pPr>
      <w:r w:rsidRPr="00396C70">
        <w:rPr>
          <w:rFonts w:ascii="Arial" w:hAnsi="Arial" w:cs="Arial"/>
        </w:rPr>
        <w:t xml:space="preserve">The most paired emotions were Frustration, time related and roadblock, and Persistence, passionate and problem-solving. In the following quote, the codes of Frustration and Persistence were present, and we can see how a roadblock triggers a student to persist in finding this article by other means. </w:t>
      </w:r>
    </w:p>
    <w:p w14:paraId="4EF22B14" w14:textId="77777777" w:rsidR="00747D52" w:rsidRPr="00422F24" w:rsidRDefault="00747D52" w:rsidP="00396C70">
      <w:pPr>
        <w:spacing w:after="0" w:line="240" w:lineRule="auto"/>
        <w:rPr>
          <w:rFonts w:ascii="Arial" w:hAnsi="Arial" w:cs="Arial"/>
        </w:rPr>
      </w:pPr>
    </w:p>
    <w:p w14:paraId="3B6B8D4F" w14:textId="4B681FBF" w:rsidR="00747D52" w:rsidRPr="00422F24" w:rsidRDefault="00747D52" w:rsidP="004C6766">
      <w:pPr>
        <w:spacing w:after="0" w:line="240" w:lineRule="auto"/>
        <w:ind w:left="720"/>
        <w:rPr>
          <w:rFonts w:ascii="Arial" w:hAnsi="Arial" w:cs="Arial"/>
        </w:rPr>
      </w:pPr>
      <w:r w:rsidRPr="00422F24">
        <w:rPr>
          <w:rFonts w:ascii="Arial" w:hAnsi="Arial" w:cs="Arial"/>
        </w:rPr>
        <w:t xml:space="preserve">And </w:t>
      </w:r>
      <w:proofErr w:type="gramStart"/>
      <w:r w:rsidRPr="00422F24">
        <w:rPr>
          <w:rFonts w:ascii="Arial" w:hAnsi="Arial" w:cs="Arial"/>
        </w:rPr>
        <w:t>so</w:t>
      </w:r>
      <w:proofErr w:type="gramEnd"/>
      <w:r w:rsidRPr="00422F24">
        <w:rPr>
          <w:rFonts w:ascii="Arial" w:hAnsi="Arial" w:cs="Arial"/>
        </w:rPr>
        <w:t xml:space="preserve"> I started looking on, it was on EBSCOhost and I clicked on "get the full text" or whatever in a PDF and then it didn't pop up. And I asked someone else to do it and they couldn't find it. </w:t>
      </w:r>
      <w:proofErr w:type="gramStart"/>
      <w:r w:rsidRPr="00422F24">
        <w:rPr>
          <w:rFonts w:ascii="Arial" w:hAnsi="Arial" w:cs="Arial"/>
        </w:rPr>
        <w:t>So</w:t>
      </w:r>
      <w:proofErr w:type="gramEnd"/>
      <w:r w:rsidRPr="00422F24">
        <w:rPr>
          <w:rFonts w:ascii="Arial" w:hAnsi="Arial" w:cs="Arial"/>
        </w:rPr>
        <w:t xml:space="preserve"> then it kind of got to shoot, you know, how can we have, him and I, how can we get around this because this would be the one really good piece of information. I was searching through pages of stuff that it would fit. </w:t>
      </w:r>
      <w:r w:rsidR="00422F24" w:rsidRPr="00422F24">
        <w:rPr>
          <w:rFonts w:ascii="Arial" w:hAnsi="Arial" w:cs="Arial"/>
        </w:rPr>
        <w:t>(</w:t>
      </w:r>
      <w:r w:rsidRPr="00422F24">
        <w:rPr>
          <w:rFonts w:ascii="Arial" w:hAnsi="Arial" w:cs="Arial"/>
        </w:rPr>
        <w:t>John</w:t>
      </w:r>
      <w:r w:rsidR="00422F24" w:rsidRPr="00422F24">
        <w:rPr>
          <w:rFonts w:ascii="Arial" w:hAnsi="Arial" w:cs="Arial"/>
        </w:rPr>
        <w:t>)</w:t>
      </w:r>
    </w:p>
    <w:p w14:paraId="2818F0E2" w14:textId="77777777" w:rsidR="00747D52" w:rsidRPr="00396C70" w:rsidRDefault="00747D52" w:rsidP="00396C70">
      <w:pPr>
        <w:spacing w:after="0" w:line="240" w:lineRule="auto"/>
        <w:rPr>
          <w:rFonts w:ascii="Arial" w:hAnsi="Arial" w:cs="Arial"/>
          <w:i/>
          <w:iCs/>
        </w:rPr>
      </w:pPr>
    </w:p>
    <w:p w14:paraId="5FDDD821" w14:textId="77777777" w:rsidR="00747D52" w:rsidRPr="00396C70" w:rsidRDefault="00747D52" w:rsidP="00396C70">
      <w:pPr>
        <w:spacing w:after="0" w:line="240" w:lineRule="auto"/>
        <w:rPr>
          <w:rFonts w:ascii="Arial" w:hAnsi="Arial" w:cs="Arial"/>
        </w:rPr>
      </w:pPr>
      <w:r w:rsidRPr="00396C70">
        <w:rPr>
          <w:rFonts w:ascii="Arial" w:hAnsi="Arial" w:cs="Arial"/>
        </w:rPr>
        <w:t xml:space="preserve">Pitfalls of access issues don’t always force students to stop and give up; those who expressed frustration at roadblocks were most paired with both types of persistence. Students refused to give up until all their venues for exploration were exhausted. </w:t>
      </w:r>
    </w:p>
    <w:p w14:paraId="5CB95582" w14:textId="77777777" w:rsidR="00747D52" w:rsidRPr="00396C70" w:rsidRDefault="00747D52" w:rsidP="00396C70">
      <w:pPr>
        <w:spacing w:after="0" w:line="240" w:lineRule="auto"/>
        <w:rPr>
          <w:rFonts w:ascii="Arial" w:hAnsi="Arial" w:cs="Arial"/>
        </w:rPr>
      </w:pPr>
    </w:p>
    <w:p w14:paraId="4D124F2B" w14:textId="50822B51" w:rsidR="00747D52" w:rsidRPr="00422F24" w:rsidRDefault="00747D52" w:rsidP="004C6766">
      <w:pPr>
        <w:spacing w:after="0" w:line="240" w:lineRule="auto"/>
        <w:ind w:left="720"/>
        <w:rPr>
          <w:rStyle w:val="cf01"/>
          <w:rFonts w:ascii="Arial" w:hAnsi="Arial" w:cs="Arial"/>
          <w:i w:val="0"/>
          <w:iCs w:val="0"/>
          <w:sz w:val="22"/>
          <w:szCs w:val="22"/>
        </w:rPr>
      </w:pPr>
      <w:r w:rsidRPr="00422F24">
        <w:rPr>
          <w:rStyle w:val="cf01"/>
          <w:rFonts w:ascii="Arial" w:hAnsi="Arial" w:cs="Arial"/>
          <w:i w:val="0"/>
          <w:iCs w:val="0"/>
          <w:sz w:val="22"/>
          <w:szCs w:val="22"/>
        </w:rPr>
        <w:t xml:space="preserve">Yeah. What else do I do when I can't find it? Or you could even ask if anyone else has had that problem, and see if they have any sources because that's, with the amount of connectivity that you can get with other people online, go to Yahoo answers and be like, "Hey, I need you to do a study on this. I can't find any credible resources." People can respond and just give you. Then again, they can give you mumbo jumbo, so you got to have some common sense. </w:t>
      </w:r>
      <w:r w:rsidR="00422F24" w:rsidRPr="00422F24">
        <w:rPr>
          <w:rStyle w:val="cf01"/>
          <w:rFonts w:ascii="Arial" w:hAnsi="Arial" w:cs="Arial"/>
          <w:i w:val="0"/>
          <w:iCs w:val="0"/>
          <w:sz w:val="22"/>
          <w:szCs w:val="22"/>
        </w:rPr>
        <w:t>(</w:t>
      </w:r>
      <w:r w:rsidRPr="00422F24">
        <w:rPr>
          <w:rStyle w:val="cf01"/>
          <w:rFonts w:ascii="Arial" w:hAnsi="Arial" w:cs="Arial"/>
          <w:i w:val="0"/>
          <w:iCs w:val="0"/>
          <w:sz w:val="22"/>
          <w:szCs w:val="22"/>
        </w:rPr>
        <w:t>Jane</w:t>
      </w:r>
      <w:r w:rsidR="00422F24" w:rsidRPr="00422F24">
        <w:rPr>
          <w:rStyle w:val="cf01"/>
          <w:rFonts w:ascii="Arial" w:hAnsi="Arial" w:cs="Arial"/>
          <w:i w:val="0"/>
          <w:iCs w:val="0"/>
          <w:sz w:val="22"/>
          <w:szCs w:val="22"/>
        </w:rPr>
        <w:t>)</w:t>
      </w:r>
    </w:p>
    <w:p w14:paraId="5273F086" w14:textId="77777777" w:rsidR="00747D52" w:rsidRPr="00396C70" w:rsidRDefault="00747D52" w:rsidP="00396C70">
      <w:pPr>
        <w:spacing w:after="0" w:line="240" w:lineRule="auto"/>
        <w:rPr>
          <w:rStyle w:val="cf01"/>
          <w:rFonts w:ascii="Arial" w:hAnsi="Arial" w:cs="Arial"/>
          <w:sz w:val="22"/>
          <w:szCs w:val="22"/>
        </w:rPr>
      </w:pPr>
    </w:p>
    <w:p w14:paraId="44DF1E98" w14:textId="0A91AA09" w:rsidR="00747D52" w:rsidRPr="004C6766" w:rsidRDefault="00747D52" w:rsidP="00396C70">
      <w:pPr>
        <w:spacing w:after="0" w:line="240" w:lineRule="auto"/>
        <w:rPr>
          <w:rStyle w:val="cf01"/>
          <w:rFonts w:ascii="Arial" w:hAnsi="Arial" w:cs="Arial"/>
          <w:i w:val="0"/>
          <w:iCs w:val="0"/>
          <w:sz w:val="22"/>
          <w:szCs w:val="22"/>
        </w:rPr>
      </w:pPr>
      <w:r w:rsidRPr="004C6766">
        <w:rPr>
          <w:rStyle w:val="cf01"/>
          <w:rFonts w:ascii="Arial" w:hAnsi="Arial" w:cs="Arial"/>
          <w:i w:val="0"/>
          <w:iCs w:val="0"/>
          <w:sz w:val="22"/>
          <w:szCs w:val="22"/>
        </w:rPr>
        <w:t xml:space="preserve">While Jane is aware that the responses received could be less reliable, </w:t>
      </w:r>
      <w:r w:rsidR="007202F0">
        <w:rPr>
          <w:rStyle w:val="cf01"/>
          <w:rFonts w:ascii="Arial" w:hAnsi="Arial" w:cs="Arial"/>
          <w:i w:val="0"/>
          <w:iCs w:val="0"/>
          <w:sz w:val="22"/>
          <w:szCs w:val="22"/>
        </w:rPr>
        <w:t>she perceived them as</w:t>
      </w:r>
      <w:r w:rsidRPr="004C6766">
        <w:rPr>
          <w:rStyle w:val="cf01"/>
          <w:rFonts w:ascii="Arial" w:hAnsi="Arial" w:cs="Arial"/>
          <w:i w:val="0"/>
          <w:iCs w:val="0"/>
          <w:sz w:val="22"/>
          <w:szCs w:val="22"/>
        </w:rPr>
        <w:t xml:space="preserve"> better than nothing. Alternatively, Andy spoke passionately about his research project in high school, a multi-part process that engaged </w:t>
      </w:r>
      <w:r w:rsidR="007202F0">
        <w:rPr>
          <w:rStyle w:val="cf01"/>
          <w:rFonts w:ascii="Arial" w:hAnsi="Arial" w:cs="Arial"/>
          <w:i w:val="0"/>
          <w:iCs w:val="0"/>
          <w:sz w:val="22"/>
          <w:szCs w:val="22"/>
        </w:rPr>
        <w:t>him and his fellow students</w:t>
      </w:r>
      <w:r w:rsidR="007202F0" w:rsidRPr="004C6766">
        <w:rPr>
          <w:rStyle w:val="cf01"/>
          <w:rFonts w:ascii="Arial" w:hAnsi="Arial" w:cs="Arial"/>
          <w:i w:val="0"/>
          <w:iCs w:val="0"/>
          <w:sz w:val="22"/>
          <w:szCs w:val="22"/>
        </w:rPr>
        <w:t xml:space="preserve"> </w:t>
      </w:r>
      <w:r w:rsidRPr="004C6766">
        <w:rPr>
          <w:rStyle w:val="cf01"/>
          <w:rFonts w:ascii="Arial" w:hAnsi="Arial" w:cs="Arial"/>
          <w:i w:val="0"/>
          <w:iCs w:val="0"/>
          <w:sz w:val="22"/>
          <w:szCs w:val="22"/>
        </w:rPr>
        <w:t xml:space="preserve">but ended up with them hitting multiple barriers before discovering that </w:t>
      </w:r>
      <w:r w:rsidR="007202F0">
        <w:rPr>
          <w:rStyle w:val="cf01"/>
          <w:rFonts w:ascii="Arial" w:hAnsi="Arial" w:cs="Arial"/>
          <w:i w:val="0"/>
          <w:iCs w:val="0"/>
          <w:sz w:val="22"/>
          <w:szCs w:val="22"/>
        </w:rPr>
        <w:t xml:space="preserve">the </w:t>
      </w:r>
      <w:r w:rsidRPr="004C6766">
        <w:rPr>
          <w:rStyle w:val="cf01"/>
          <w:rFonts w:ascii="Arial" w:hAnsi="Arial" w:cs="Arial"/>
          <w:i w:val="0"/>
          <w:iCs w:val="0"/>
          <w:sz w:val="22"/>
          <w:szCs w:val="22"/>
        </w:rPr>
        <w:t xml:space="preserve">desired data would cost them thousands of dollars to access because it was proprietary. In his quote below we find </w:t>
      </w:r>
      <w:r w:rsidR="001C2B02">
        <w:rPr>
          <w:rStyle w:val="cf01"/>
          <w:rFonts w:ascii="Arial" w:hAnsi="Arial" w:cs="Arial"/>
          <w:i w:val="0"/>
          <w:iCs w:val="0"/>
          <w:sz w:val="22"/>
          <w:szCs w:val="22"/>
        </w:rPr>
        <w:t>him</w:t>
      </w:r>
      <w:r w:rsidR="001C2B02" w:rsidRPr="004C6766">
        <w:rPr>
          <w:rStyle w:val="cf01"/>
          <w:rFonts w:ascii="Arial" w:hAnsi="Arial" w:cs="Arial"/>
          <w:i w:val="0"/>
          <w:iCs w:val="0"/>
          <w:sz w:val="22"/>
          <w:szCs w:val="22"/>
        </w:rPr>
        <w:t xml:space="preserve"> </w:t>
      </w:r>
      <w:r w:rsidRPr="004C6766">
        <w:rPr>
          <w:rStyle w:val="cf01"/>
          <w:rFonts w:ascii="Arial" w:hAnsi="Arial" w:cs="Arial"/>
          <w:i w:val="0"/>
          <w:iCs w:val="0"/>
          <w:sz w:val="22"/>
          <w:szCs w:val="22"/>
        </w:rPr>
        <w:t>at the end of his recollection, in which he found adjacent information and made it work.</w:t>
      </w:r>
    </w:p>
    <w:p w14:paraId="3EA585DC" w14:textId="77777777" w:rsidR="00747D52" w:rsidRPr="00624FEF" w:rsidRDefault="00747D52" w:rsidP="00396C70">
      <w:pPr>
        <w:spacing w:after="0" w:line="240" w:lineRule="auto"/>
        <w:rPr>
          <w:rStyle w:val="cf01"/>
          <w:rFonts w:ascii="Arial" w:hAnsi="Arial" w:cs="Arial"/>
          <w:i w:val="0"/>
          <w:iCs w:val="0"/>
          <w:color w:val="000000" w:themeColor="text1"/>
          <w:sz w:val="22"/>
          <w:szCs w:val="22"/>
        </w:rPr>
      </w:pPr>
    </w:p>
    <w:p w14:paraId="6F0D1E30" w14:textId="289E297A" w:rsidR="00747D52" w:rsidRPr="00422F24" w:rsidRDefault="00747D52" w:rsidP="004C6766">
      <w:pPr>
        <w:spacing w:after="0" w:line="240" w:lineRule="auto"/>
        <w:ind w:left="720"/>
        <w:rPr>
          <w:rFonts w:ascii="Arial" w:eastAsia="Segoe UI" w:hAnsi="Arial" w:cs="Arial"/>
          <w:color w:val="000000" w:themeColor="text1"/>
        </w:rPr>
      </w:pPr>
      <w:r w:rsidRPr="00422F24">
        <w:rPr>
          <w:rFonts w:ascii="Arial" w:eastAsia="Segoe UI" w:hAnsi="Arial" w:cs="Arial"/>
          <w:color w:val="000000" w:themeColor="text1"/>
        </w:rPr>
        <w:t xml:space="preserve">So, in that case, we're just okay, well basically we're limited to the resources that the school offers us to do research. </w:t>
      </w:r>
      <w:proofErr w:type="gramStart"/>
      <w:r w:rsidRPr="00422F24">
        <w:rPr>
          <w:rFonts w:ascii="Arial" w:eastAsia="Segoe UI" w:hAnsi="Arial" w:cs="Arial"/>
          <w:color w:val="000000" w:themeColor="text1"/>
        </w:rPr>
        <w:t>So</w:t>
      </w:r>
      <w:proofErr w:type="gramEnd"/>
      <w:r w:rsidRPr="00422F24">
        <w:rPr>
          <w:rFonts w:ascii="Arial" w:eastAsia="Segoe UI" w:hAnsi="Arial" w:cs="Arial"/>
          <w:color w:val="000000" w:themeColor="text1"/>
        </w:rPr>
        <w:t xml:space="preserve"> we're, okay. </w:t>
      </w:r>
      <w:proofErr w:type="gramStart"/>
      <w:r w:rsidRPr="00422F24">
        <w:rPr>
          <w:rFonts w:ascii="Arial" w:eastAsia="Segoe UI" w:hAnsi="Arial" w:cs="Arial"/>
          <w:color w:val="000000" w:themeColor="text1"/>
        </w:rPr>
        <w:t>So</w:t>
      </w:r>
      <w:proofErr w:type="gramEnd"/>
      <w:r w:rsidRPr="00422F24">
        <w:rPr>
          <w:rFonts w:ascii="Arial" w:eastAsia="Segoe UI" w:hAnsi="Arial" w:cs="Arial"/>
          <w:color w:val="000000" w:themeColor="text1"/>
        </w:rPr>
        <w:t xml:space="preserve"> we found research and data about the literacy rate in Africa. So we were, okay, so this is good data, so we might as well just use this. </w:t>
      </w:r>
      <w:r w:rsidR="00422F24" w:rsidRPr="00422F24">
        <w:rPr>
          <w:rFonts w:ascii="Arial" w:eastAsia="Segoe UI" w:hAnsi="Arial" w:cs="Arial"/>
          <w:color w:val="000000" w:themeColor="text1"/>
        </w:rPr>
        <w:t>(</w:t>
      </w:r>
      <w:r w:rsidRPr="00422F24">
        <w:rPr>
          <w:rFonts w:ascii="Arial" w:eastAsia="Segoe UI" w:hAnsi="Arial" w:cs="Arial"/>
          <w:color w:val="000000" w:themeColor="text1"/>
        </w:rPr>
        <w:t>Andy</w:t>
      </w:r>
      <w:r w:rsidR="00422F24" w:rsidRPr="00422F24">
        <w:rPr>
          <w:rFonts w:ascii="Arial" w:eastAsia="Segoe UI" w:hAnsi="Arial" w:cs="Arial"/>
          <w:color w:val="000000" w:themeColor="text1"/>
        </w:rPr>
        <w:t>)</w:t>
      </w:r>
    </w:p>
    <w:p w14:paraId="654C0C66" w14:textId="77777777" w:rsidR="00747D52" w:rsidRPr="00396C70" w:rsidRDefault="00747D52" w:rsidP="00396C70">
      <w:pPr>
        <w:spacing w:after="0" w:line="240" w:lineRule="auto"/>
        <w:rPr>
          <w:rFonts w:ascii="Arial" w:hAnsi="Arial" w:cs="Arial"/>
        </w:rPr>
      </w:pPr>
    </w:p>
    <w:p w14:paraId="462404E9" w14:textId="22368B68" w:rsidR="00747D52" w:rsidRDefault="00747D52" w:rsidP="0088563C">
      <w:pPr>
        <w:spacing w:after="0" w:line="240" w:lineRule="auto"/>
        <w:rPr>
          <w:rFonts w:ascii="Arial" w:hAnsi="Arial" w:cs="Arial"/>
        </w:rPr>
      </w:pPr>
      <w:r w:rsidRPr="00396C70">
        <w:rPr>
          <w:rFonts w:ascii="Arial" w:hAnsi="Arial" w:cs="Arial"/>
        </w:rPr>
        <w:t xml:space="preserve">Problems arise when the search strategies students developed in informal settings are applied in academic contexts. Jane was </w:t>
      </w:r>
      <w:r w:rsidR="00A42202">
        <w:rPr>
          <w:rFonts w:ascii="Arial" w:hAnsi="Arial" w:cs="Arial"/>
        </w:rPr>
        <w:t xml:space="preserve">involved </w:t>
      </w:r>
      <w:r w:rsidRPr="00396C70">
        <w:rPr>
          <w:rFonts w:ascii="Arial" w:hAnsi="Arial" w:cs="Arial"/>
        </w:rPr>
        <w:t xml:space="preserve">in a last attempt to find “any credible resource” before turning to Yahoo answers. While Andy knew about the resources his high school offered, he found them lacking, making do with what </w:t>
      </w:r>
      <w:r w:rsidR="00A42202">
        <w:rPr>
          <w:rFonts w:ascii="Arial" w:hAnsi="Arial" w:cs="Arial"/>
        </w:rPr>
        <w:t>he and other students</w:t>
      </w:r>
      <w:r w:rsidR="00A42202" w:rsidRPr="00396C70">
        <w:rPr>
          <w:rFonts w:ascii="Arial" w:hAnsi="Arial" w:cs="Arial"/>
        </w:rPr>
        <w:t xml:space="preserve"> </w:t>
      </w:r>
      <w:r w:rsidRPr="00396C70">
        <w:rPr>
          <w:rFonts w:ascii="Arial" w:hAnsi="Arial" w:cs="Arial"/>
        </w:rPr>
        <w:t>found. Had either student stopped at their library they would have been guided to more than one credible resource on their topic, but each student was either unaware of these resources available, or under a deadline requiring them to find any resource immediately.</w:t>
      </w:r>
    </w:p>
    <w:p w14:paraId="472C2EEE" w14:textId="77777777" w:rsidR="004C6766" w:rsidRPr="00396C70" w:rsidRDefault="004C6766" w:rsidP="0088563C">
      <w:pPr>
        <w:spacing w:after="0" w:line="240" w:lineRule="auto"/>
        <w:rPr>
          <w:rFonts w:ascii="Arial" w:hAnsi="Arial" w:cs="Arial"/>
        </w:rPr>
      </w:pPr>
    </w:p>
    <w:p w14:paraId="7764BD0F" w14:textId="6EB5E953" w:rsidR="00396C70" w:rsidRPr="004C6766" w:rsidRDefault="00747D52" w:rsidP="00E320EB">
      <w:pPr>
        <w:pStyle w:val="Heading3"/>
      </w:pPr>
      <w:r w:rsidRPr="004C6766">
        <w:lastRenderedPageBreak/>
        <w:t>5.3 Students are not Blank Slates</w:t>
      </w:r>
    </w:p>
    <w:p w14:paraId="5657EB62" w14:textId="0ECB0E59" w:rsidR="00747D52" w:rsidRDefault="00747D52" w:rsidP="00396C70">
      <w:pPr>
        <w:spacing w:after="0" w:line="240" w:lineRule="auto"/>
        <w:rPr>
          <w:rFonts w:ascii="Arial" w:hAnsi="Arial" w:cs="Arial"/>
        </w:rPr>
      </w:pPr>
      <w:r w:rsidRPr="00396C70">
        <w:rPr>
          <w:rFonts w:ascii="Arial" w:hAnsi="Arial" w:cs="Arial"/>
        </w:rPr>
        <w:t xml:space="preserve">Students enter higher education as more than blank slates: they are using their experiences in secondary education and outside of the classroom to search for information and make meaning out of their results. Describing their research processes, students identified how they met and </w:t>
      </w:r>
      <w:r w:rsidR="00A42202" w:rsidRPr="00396C70">
        <w:rPr>
          <w:rFonts w:ascii="Arial" w:hAnsi="Arial" w:cs="Arial"/>
        </w:rPr>
        <w:t>overc</w:t>
      </w:r>
      <w:r w:rsidR="00A42202">
        <w:rPr>
          <w:rFonts w:ascii="Arial" w:hAnsi="Arial" w:cs="Arial"/>
        </w:rPr>
        <w:t>a</w:t>
      </w:r>
      <w:r w:rsidR="00A42202" w:rsidRPr="00396C70">
        <w:rPr>
          <w:rFonts w:ascii="Arial" w:hAnsi="Arial" w:cs="Arial"/>
        </w:rPr>
        <w:t xml:space="preserve">me </w:t>
      </w:r>
      <w:r w:rsidRPr="00396C70">
        <w:rPr>
          <w:rFonts w:ascii="Arial" w:hAnsi="Arial" w:cs="Arial"/>
        </w:rPr>
        <w:t xml:space="preserve">challenges; they did not describe feelings of anxiety or failure but were engaged in solving the problem. In the excerpt below, John describes how he considered the context of his research question and looked for similar scenarios to </w:t>
      </w:r>
      <w:r w:rsidR="00A42202" w:rsidRPr="00396C70">
        <w:rPr>
          <w:rFonts w:ascii="Arial" w:hAnsi="Arial" w:cs="Arial"/>
        </w:rPr>
        <w:t>cent</w:t>
      </w:r>
      <w:r w:rsidR="00A42202">
        <w:rPr>
          <w:rFonts w:ascii="Arial" w:hAnsi="Arial" w:cs="Arial"/>
        </w:rPr>
        <w:t>re</w:t>
      </w:r>
      <w:r w:rsidR="00A42202" w:rsidRPr="00396C70">
        <w:rPr>
          <w:rFonts w:ascii="Arial" w:hAnsi="Arial" w:cs="Arial"/>
        </w:rPr>
        <w:t xml:space="preserve"> </w:t>
      </w:r>
      <w:r w:rsidRPr="00396C70">
        <w:rPr>
          <w:rFonts w:ascii="Arial" w:hAnsi="Arial" w:cs="Arial"/>
        </w:rPr>
        <w:t xml:space="preserve">his research question; while he admits that this project was difficult, he does not describe that difficulty in terms that </w:t>
      </w:r>
      <w:r w:rsidR="00A42202" w:rsidRPr="00396C70">
        <w:rPr>
          <w:rFonts w:ascii="Arial" w:hAnsi="Arial" w:cs="Arial"/>
        </w:rPr>
        <w:t>cent</w:t>
      </w:r>
      <w:r w:rsidR="00A42202">
        <w:rPr>
          <w:rFonts w:ascii="Arial" w:hAnsi="Arial" w:cs="Arial"/>
        </w:rPr>
        <w:t>re</w:t>
      </w:r>
      <w:r w:rsidR="00A42202" w:rsidRPr="00396C70">
        <w:rPr>
          <w:rFonts w:ascii="Arial" w:hAnsi="Arial" w:cs="Arial"/>
        </w:rPr>
        <w:t xml:space="preserve"> </w:t>
      </w:r>
      <w:r w:rsidRPr="00396C70">
        <w:rPr>
          <w:rFonts w:ascii="Arial" w:hAnsi="Arial" w:cs="Arial"/>
        </w:rPr>
        <w:t xml:space="preserve">anxiety or distress. John is aware that research is iterative and looks for information that he can build on for his own topic. </w:t>
      </w:r>
    </w:p>
    <w:p w14:paraId="47C651B7" w14:textId="77777777" w:rsidR="00396C70" w:rsidRPr="00396C70" w:rsidRDefault="00396C70" w:rsidP="00396C70">
      <w:pPr>
        <w:spacing w:after="0" w:line="240" w:lineRule="auto"/>
        <w:rPr>
          <w:rFonts w:ascii="Arial" w:hAnsi="Arial" w:cs="Arial"/>
        </w:rPr>
      </w:pPr>
    </w:p>
    <w:p w14:paraId="05EE02BF" w14:textId="12428FC3" w:rsidR="00747D52" w:rsidRPr="00422F24" w:rsidRDefault="00747D52" w:rsidP="004C6766">
      <w:pPr>
        <w:spacing w:after="0" w:line="240" w:lineRule="auto"/>
        <w:ind w:left="720"/>
        <w:rPr>
          <w:rFonts w:ascii="Arial" w:hAnsi="Arial" w:cs="Arial"/>
        </w:rPr>
      </w:pPr>
      <w:r w:rsidRPr="00422F24">
        <w:rPr>
          <w:rFonts w:ascii="Arial" w:hAnsi="Arial" w:cs="Arial"/>
        </w:rPr>
        <w:t xml:space="preserve">I had a research paper last year in high school…like CBD [Cannabidiol] products and some of the positive and negatives behind it and current regulations. And you know, I found that when an issue is I guess </w:t>
      </w:r>
      <w:proofErr w:type="gramStart"/>
      <w:r w:rsidRPr="00422F24">
        <w:rPr>
          <w:rFonts w:ascii="Arial" w:hAnsi="Arial" w:cs="Arial"/>
        </w:rPr>
        <w:t>fairly new</w:t>
      </w:r>
      <w:proofErr w:type="gramEnd"/>
      <w:r w:rsidRPr="00422F24">
        <w:rPr>
          <w:rFonts w:ascii="Arial" w:hAnsi="Arial" w:cs="Arial"/>
        </w:rPr>
        <w:t xml:space="preserve">, a year or less old, it's extremely difficult to find any information on it whatsoever…I had to find some stuff that aligned with it similarly. And had to go way back in history and view what other places or countries did on regulating different things that were brand new. One of </w:t>
      </w:r>
      <w:proofErr w:type="gramStart"/>
      <w:r w:rsidRPr="00422F24">
        <w:rPr>
          <w:rFonts w:ascii="Arial" w:hAnsi="Arial" w:cs="Arial"/>
        </w:rPr>
        <w:t>the,</w:t>
      </w:r>
      <w:proofErr w:type="gramEnd"/>
      <w:r w:rsidRPr="00422F24">
        <w:rPr>
          <w:rFonts w:ascii="Arial" w:hAnsi="Arial" w:cs="Arial"/>
        </w:rPr>
        <w:t xml:space="preserve"> one part of that was the industrial revolution. How do you regulate a market </w:t>
      </w:r>
      <w:proofErr w:type="gramStart"/>
      <w:r w:rsidRPr="00422F24">
        <w:rPr>
          <w:rFonts w:ascii="Arial" w:hAnsi="Arial" w:cs="Arial"/>
        </w:rPr>
        <w:t>as a whole that</w:t>
      </w:r>
      <w:proofErr w:type="gramEnd"/>
      <w:r w:rsidRPr="00422F24">
        <w:rPr>
          <w:rFonts w:ascii="Arial" w:hAnsi="Arial" w:cs="Arial"/>
        </w:rPr>
        <w:t xml:space="preserve"> wasn't there five years ago or something like that. I viewed a lot of that sort of information kind of converted, you know, what would help my side being there needs to be more regulation. </w:t>
      </w:r>
      <w:r w:rsidR="00422F24" w:rsidRPr="00422F24">
        <w:rPr>
          <w:rFonts w:ascii="Arial" w:hAnsi="Arial" w:cs="Arial"/>
        </w:rPr>
        <w:t>(</w:t>
      </w:r>
      <w:r w:rsidRPr="00422F24">
        <w:rPr>
          <w:rFonts w:ascii="Arial" w:hAnsi="Arial" w:cs="Arial"/>
        </w:rPr>
        <w:t>John</w:t>
      </w:r>
      <w:r w:rsidR="00422F24" w:rsidRPr="00422F24">
        <w:rPr>
          <w:rFonts w:ascii="Arial" w:hAnsi="Arial" w:cs="Arial"/>
        </w:rPr>
        <w:t>)</w:t>
      </w:r>
    </w:p>
    <w:p w14:paraId="16EBFB55" w14:textId="77777777" w:rsidR="00747D52" w:rsidRPr="00396C70" w:rsidRDefault="00747D52" w:rsidP="00396C70">
      <w:pPr>
        <w:spacing w:after="0" w:line="240" w:lineRule="auto"/>
        <w:rPr>
          <w:rFonts w:ascii="Arial" w:hAnsi="Arial" w:cs="Arial"/>
        </w:rPr>
      </w:pPr>
    </w:p>
    <w:p w14:paraId="7615AA37" w14:textId="77777777" w:rsidR="00747D52" w:rsidRPr="00396C70" w:rsidRDefault="00747D52" w:rsidP="00396C70">
      <w:pPr>
        <w:spacing w:after="0" w:line="240" w:lineRule="auto"/>
        <w:rPr>
          <w:rFonts w:ascii="Arial" w:hAnsi="Arial" w:cs="Arial"/>
        </w:rPr>
      </w:pPr>
      <w:r w:rsidRPr="00396C70">
        <w:rPr>
          <w:rFonts w:ascii="Arial" w:hAnsi="Arial" w:cs="Arial"/>
        </w:rPr>
        <w:t xml:space="preserve">Emotional responses to research are not negative, nor do we need to steer students away from their responses; these emotions can spur students to adjust their research process. In the excerpt below, Angeline took steps to brainstorm additional search terms when faced with information she couldn’t find: </w:t>
      </w:r>
    </w:p>
    <w:p w14:paraId="383004FB" w14:textId="77777777" w:rsidR="00747D52" w:rsidRPr="00396C70" w:rsidRDefault="00747D52" w:rsidP="00396C70">
      <w:pPr>
        <w:spacing w:after="0" w:line="240" w:lineRule="auto"/>
        <w:rPr>
          <w:rFonts w:ascii="Arial" w:hAnsi="Arial" w:cs="Arial"/>
        </w:rPr>
      </w:pPr>
    </w:p>
    <w:p w14:paraId="253BD48C" w14:textId="7E63DA4B" w:rsidR="00747D52" w:rsidRPr="00422F24" w:rsidRDefault="00747D52" w:rsidP="004C6766">
      <w:pPr>
        <w:spacing w:after="0" w:line="240" w:lineRule="auto"/>
        <w:ind w:left="720"/>
        <w:rPr>
          <w:rFonts w:ascii="Arial" w:hAnsi="Arial" w:cs="Arial"/>
        </w:rPr>
      </w:pPr>
      <w:r w:rsidRPr="00422F24">
        <w:rPr>
          <w:rFonts w:ascii="Arial" w:hAnsi="Arial" w:cs="Arial"/>
        </w:rPr>
        <w:t xml:space="preserve">Typically, I keep looking for a little bit longer. Cause I find that sometimes I can find something after, which sometimes means I do take a break and then try thinking of different ways to phrase what I'm trying to look up. </w:t>
      </w:r>
      <w:r w:rsidR="00422F24" w:rsidRPr="00422F24">
        <w:rPr>
          <w:rFonts w:ascii="Arial" w:hAnsi="Arial" w:cs="Arial"/>
        </w:rPr>
        <w:t>(</w:t>
      </w:r>
      <w:r w:rsidRPr="00422F24">
        <w:rPr>
          <w:rFonts w:ascii="Arial" w:hAnsi="Arial" w:cs="Arial"/>
        </w:rPr>
        <w:t>Angeline</w:t>
      </w:r>
      <w:r w:rsidR="00422F24" w:rsidRPr="00422F24">
        <w:rPr>
          <w:rFonts w:ascii="Arial" w:hAnsi="Arial" w:cs="Arial"/>
        </w:rPr>
        <w:t>)</w:t>
      </w:r>
    </w:p>
    <w:p w14:paraId="0355BDA7" w14:textId="77777777" w:rsidR="00747D52" w:rsidRPr="00396C70" w:rsidRDefault="00747D52" w:rsidP="00396C70">
      <w:pPr>
        <w:spacing w:after="0" w:line="240" w:lineRule="auto"/>
        <w:rPr>
          <w:rFonts w:ascii="Arial" w:hAnsi="Arial" w:cs="Arial"/>
        </w:rPr>
      </w:pPr>
    </w:p>
    <w:p w14:paraId="0B596B64" w14:textId="77777777" w:rsidR="00747D52" w:rsidRPr="00396C70" w:rsidRDefault="00747D52" w:rsidP="00396C70">
      <w:pPr>
        <w:spacing w:after="0" w:line="240" w:lineRule="auto"/>
        <w:rPr>
          <w:rFonts w:ascii="Arial" w:hAnsi="Arial" w:cs="Arial"/>
        </w:rPr>
      </w:pPr>
      <w:r w:rsidRPr="00396C70">
        <w:rPr>
          <w:rFonts w:ascii="Arial" w:hAnsi="Arial" w:cs="Arial"/>
        </w:rPr>
        <w:t>The actions students take when facing research challenges run counter to the narrative of library anxiety where students are unable to or afraid to problem-solve their way out of a situation. Students may feel discomfort or uncertainty when engaged in research, but experiencing emotions is not a detriment to their learning experience. In the final excerpt below, Dio describes feelings of frustration, but also displays the persistence necessary to locate information in a challenging research project.</w:t>
      </w:r>
    </w:p>
    <w:p w14:paraId="007985E4" w14:textId="77777777" w:rsidR="00747D52" w:rsidRPr="00396C70" w:rsidRDefault="00747D52" w:rsidP="00396C70">
      <w:pPr>
        <w:spacing w:after="0" w:line="240" w:lineRule="auto"/>
        <w:rPr>
          <w:rFonts w:ascii="Arial" w:hAnsi="Arial" w:cs="Arial"/>
        </w:rPr>
      </w:pPr>
    </w:p>
    <w:p w14:paraId="511235E6" w14:textId="11F1B075" w:rsidR="00747D52" w:rsidRPr="00422F24" w:rsidRDefault="00747D52" w:rsidP="004C6766">
      <w:pPr>
        <w:spacing w:after="0" w:line="240" w:lineRule="auto"/>
        <w:ind w:left="720"/>
        <w:rPr>
          <w:rFonts w:ascii="Arial" w:hAnsi="Arial" w:cs="Arial"/>
        </w:rPr>
      </w:pPr>
      <w:proofErr w:type="gramStart"/>
      <w:r w:rsidRPr="00422F24">
        <w:rPr>
          <w:rFonts w:ascii="Arial" w:hAnsi="Arial" w:cs="Arial"/>
        </w:rPr>
        <w:t>Actually, with</w:t>
      </w:r>
      <w:proofErr w:type="gramEnd"/>
      <w:r w:rsidRPr="00422F24">
        <w:rPr>
          <w:rFonts w:ascii="Arial" w:hAnsi="Arial" w:cs="Arial"/>
        </w:rPr>
        <w:t xml:space="preserve"> the project I'm working on now, it's very difficult because it's talking about militarized and toxic masculinity and how it affects men. Where we have a lot of it ... A lot of research and articles on how it affects women and how ... What the actions of it are but not how it negatively impacts the male psyche and so trying to find that ... Like resources for that have just ... It feels like I'm going on a wild goose chase, quite frankly. </w:t>
      </w:r>
      <w:r w:rsidR="00422F24" w:rsidRPr="00422F24">
        <w:rPr>
          <w:rFonts w:ascii="Arial" w:hAnsi="Arial" w:cs="Arial"/>
        </w:rPr>
        <w:t>(</w:t>
      </w:r>
      <w:r w:rsidRPr="00422F24">
        <w:rPr>
          <w:rFonts w:ascii="Arial" w:hAnsi="Arial" w:cs="Arial"/>
        </w:rPr>
        <w:t>Dio</w:t>
      </w:r>
      <w:r w:rsidR="00422F24" w:rsidRPr="00422F24">
        <w:rPr>
          <w:rFonts w:ascii="Arial" w:hAnsi="Arial" w:cs="Arial"/>
        </w:rPr>
        <w:t>)</w:t>
      </w:r>
      <w:r w:rsidRPr="00422F24">
        <w:rPr>
          <w:rFonts w:ascii="Arial" w:hAnsi="Arial" w:cs="Arial"/>
        </w:rPr>
        <w:t xml:space="preserve"> </w:t>
      </w:r>
    </w:p>
    <w:p w14:paraId="42AA89A1" w14:textId="77777777" w:rsidR="00747D52" w:rsidRPr="00422F24" w:rsidRDefault="00747D52" w:rsidP="004C6766">
      <w:pPr>
        <w:spacing w:after="0" w:line="240" w:lineRule="auto"/>
        <w:ind w:left="1440"/>
        <w:rPr>
          <w:rFonts w:ascii="Arial" w:hAnsi="Arial" w:cs="Arial"/>
        </w:rPr>
      </w:pPr>
    </w:p>
    <w:p w14:paraId="236EB8F6" w14:textId="33FC2C6F" w:rsidR="00747D52" w:rsidRPr="00422F24" w:rsidRDefault="00747D52" w:rsidP="004C6766">
      <w:pPr>
        <w:spacing w:after="0" w:line="240" w:lineRule="auto"/>
        <w:ind w:left="720"/>
        <w:rPr>
          <w:rFonts w:ascii="Arial" w:hAnsi="Arial" w:cs="Arial"/>
        </w:rPr>
      </w:pPr>
      <w:r w:rsidRPr="00422F24">
        <w:rPr>
          <w:rFonts w:ascii="Arial" w:hAnsi="Arial" w:cs="Arial"/>
        </w:rPr>
        <w:t xml:space="preserve">What have been your steps </w:t>
      </w:r>
      <w:r w:rsidR="00422F24" w:rsidRPr="00422F24">
        <w:rPr>
          <w:rFonts w:ascii="Arial" w:hAnsi="Arial" w:cs="Arial"/>
        </w:rPr>
        <w:t>(</w:t>
      </w:r>
      <w:r w:rsidRPr="00422F24">
        <w:rPr>
          <w:rFonts w:ascii="Arial" w:hAnsi="Arial" w:cs="Arial"/>
        </w:rPr>
        <w:t>Interviewer</w:t>
      </w:r>
      <w:r w:rsidR="00422F24" w:rsidRPr="00422F24">
        <w:rPr>
          <w:rFonts w:ascii="Arial" w:hAnsi="Arial" w:cs="Arial"/>
        </w:rPr>
        <w:t>)</w:t>
      </w:r>
    </w:p>
    <w:p w14:paraId="69BA762E" w14:textId="77777777" w:rsidR="00747D52" w:rsidRPr="00422F24" w:rsidRDefault="00747D52" w:rsidP="004C6766">
      <w:pPr>
        <w:spacing w:after="0" w:line="240" w:lineRule="auto"/>
        <w:ind w:left="1440"/>
        <w:rPr>
          <w:rFonts w:ascii="Arial" w:hAnsi="Arial" w:cs="Arial"/>
        </w:rPr>
      </w:pPr>
    </w:p>
    <w:p w14:paraId="3154A11F" w14:textId="438CE698" w:rsidR="00747D52" w:rsidRPr="00422F24" w:rsidRDefault="00422F24" w:rsidP="004C6766">
      <w:pPr>
        <w:spacing w:after="0" w:line="240" w:lineRule="auto"/>
        <w:ind w:left="720"/>
        <w:rPr>
          <w:rFonts w:ascii="Arial" w:hAnsi="Arial" w:cs="Arial"/>
        </w:rPr>
      </w:pPr>
      <w:r>
        <w:rPr>
          <w:rFonts w:ascii="Arial" w:hAnsi="Arial" w:cs="Arial"/>
        </w:rPr>
        <w:lastRenderedPageBreak/>
        <w:t>M</w:t>
      </w:r>
      <w:r w:rsidR="00747D52" w:rsidRPr="00422F24">
        <w:rPr>
          <w:rFonts w:ascii="Arial" w:hAnsi="Arial" w:cs="Arial"/>
        </w:rPr>
        <w:t xml:space="preserve">ostly reading through...I go through the gender studies database, type in anything that could be related to that. Because this has definitely gotten way </w:t>
      </w:r>
      <w:proofErr w:type="gramStart"/>
      <w:r w:rsidR="00747D52" w:rsidRPr="00422F24">
        <w:rPr>
          <w:rFonts w:ascii="Arial" w:hAnsi="Arial" w:cs="Arial"/>
        </w:rPr>
        <w:t>more broad</w:t>
      </w:r>
      <w:proofErr w:type="gramEnd"/>
      <w:r w:rsidR="00747D52" w:rsidRPr="00422F24">
        <w:rPr>
          <w:rFonts w:ascii="Arial" w:hAnsi="Arial" w:cs="Arial"/>
        </w:rPr>
        <w:t xml:space="preserve"> than I ever intended it. Then I'll go through, read the articles. If I like it, I'll print it out and then I'll go through and just highlight it. Currently, the article I'm...I most recently printed out and going through is venereal diseases, prostitution and militarized masculinity in the Third Reich. Trying to relate that back to Kylo Ren. </w:t>
      </w:r>
      <w:r w:rsidRPr="00422F24">
        <w:rPr>
          <w:rFonts w:ascii="Arial" w:hAnsi="Arial" w:cs="Arial"/>
        </w:rPr>
        <w:t>(</w:t>
      </w:r>
      <w:r w:rsidR="00747D52" w:rsidRPr="00422F24">
        <w:rPr>
          <w:rFonts w:ascii="Arial" w:hAnsi="Arial" w:cs="Arial"/>
        </w:rPr>
        <w:t>Dio</w:t>
      </w:r>
      <w:r w:rsidRPr="00422F24">
        <w:rPr>
          <w:rFonts w:ascii="Arial" w:hAnsi="Arial" w:cs="Arial"/>
        </w:rPr>
        <w:t>)</w:t>
      </w:r>
    </w:p>
    <w:p w14:paraId="16B5F702" w14:textId="77777777" w:rsidR="00747D52" w:rsidRPr="00396C70" w:rsidRDefault="00747D52" w:rsidP="00396C70">
      <w:pPr>
        <w:spacing w:after="0" w:line="240" w:lineRule="auto"/>
        <w:rPr>
          <w:rFonts w:ascii="Arial" w:hAnsi="Arial" w:cs="Arial"/>
        </w:rPr>
      </w:pPr>
    </w:p>
    <w:p w14:paraId="5DD1CBE9" w14:textId="77777777" w:rsidR="00747D52" w:rsidRPr="00396C70" w:rsidRDefault="00747D52" w:rsidP="00396C70">
      <w:pPr>
        <w:spacing w:after="0" w:line="240" w:lineRule="auto"/>
        <w:rPr>
          <w:rFonts w:ascii="Arial" w:hAnsi="Arial" w:cs="Arial"/>
        </w:rPr>
      </w:pPr>
      <w:r w:rsidRPr="00396C70">
        <w:rPr>
          <w:rFonts w:ascii="Arial" w:hAnsi="Arial" w:cs="Arial"/>
        </w:rPr>
        <w:t xml:space="preserve">Instead of leading to paralysis or abandonment of research, the emotions described by students provide meaning to their work. These responses indicate students select topics of personal importance, and describe the steps taken to continue researching when information is unavailable or challenging to locate. If emotions strengthen the ability of students to research, librarians must encourage the use of everything that students bring into higher education; anxiety can’t be the only emotion we allow ourselves to observe. </w:t>
      </w:r>
    </w:p>
    <w:p w14:paraId="54888EB9" w14:textId="77777777" w:rsidR="00747D52" w:rsidRPr="00396C70" w:rsidRDefault="00747D52" w:rsidP="00396C70">
      <w:pPr>
        <w:spacing w:after="0" w:line="240" w:lineRule="auto"/>
        <w:rPr>
          <w:rFonts w:ascii="Arial" w:hAnsi="Arial" w:cs="Arial"/>
        </w:rPr>
      </w:pPr>
    </w:p>
    <w:p w14:paraId="15D82A53" w14:textId="30B51C58" w:rsidR="00747D52" w:rsidRDefault="00747D52" w:rsidP="00396C70">
      <w:pPr>
        <w:spacing w:after="0" w:line="240" w:lineRule="auto"/>
        <w:rPr>
          <w:rFonts w:ascii="Arial" w:hAnsi="Arial" w:cs="Arial"/>
        </w:rPr>
      </w:pPr>
      <w:r w:rsidRPr="00396C70">
        <w:rPr>
          <w:rFonts w:ascii="Arial" w:hAnsi="Arial" w:cs="Arial"/>
        </w:rPr>
        <w:t xml:space="preserve">While </w:t>
      </w:r>
      <w:r w:rsidR="00E672C4">
        <w:rPr>
          <w:rFonts w:ascii="Arial" w:hAnsi="Arial" w:cs="Arial"/>
        </w:rPr>
        <w:t>interview questions 5 and 6</w:t>
      </w:r>
      <w:r w:rsidRPr="00396C70">
        <w:rPr>
          <w:rFonts w:ascii="Arial" w:hAnsi="Arial" w:cs="Arial"/>
        </w:rPr>
        <w:t xml:space="preserve"> focused on the access of information, students often spoke of the </w:t>
      </w:r>
      <w:r w:rsidRPr="00396C70">
        <w:rPr>
          <w:rFonts w:ascii="Arial" w:hAnsi="Arial" w:cs="Arial"/>
          <w:i/>
          <w:iCs/>
        </w:rPr>
        <w:t>availability</w:t>
      </w:r>
      <w:r w:rsidRPr="00396C70">
        <w:rPr>
          <w:rFonts w:ascii="Arial" w:hAnsi="Arial" w:cs="Arial"/>
        </w:rPr>
        <w:t xml:space="preserve"> of information as well. This encompassed not just if they could read or access an entire resource, but also the existence of any information they needed in a particular moment. Students often expressed expectations that what they needed must exist in multiple locations, and if one venue failed, another would bring them the same information. We also found that Problem-Solving Persistence was often paired with Passionate Persistence, with students refusing to give up on a topic or resource until all avenues had been exhausted. Finally, students regularly referenced earlier experiences, often from secondary education, showing how their research knowledge, and expectations of experiences for future research, build upon past experiences.</w:t>
      </w:r>
    </w:p>
    <w:p w14:paraId="5EBD7EA5" w14:textId="77777777" w:rsidR="00E0380B" w:rsidRPr="00396C70" w:rsidRDefault="00E0380B" w:rsidP="00396C70">
      <w:pPr>
        <w:spacing w:after="0" w:line="240" w:lineRule="auto"/>
        <w:rPr>
          <w:rFonts w:ascii="Arial" w:hAnsi="Arial" w:cs="Arial"/>
        </w:rPr>
      </w:pPr>
    </w:p>
    <w:p w14:paraId="20DC60D6" w14:textId="77777777" w:rsidR="00747D52" w:rsidRPr="00396C70" w:rsidRDefault="00747D52" w:rsidP="00747D52">
      <w:pPr>
        <w:pStyle w:val="Heading2"/>
        <w:spacing w:after="120"/>
        <w:rPr>
          <w:rFonts w:cs="Arial"/>
          <w:szCs w:val="28"/>
        </w:rPr>
      </w:pPr>
      <w:r w:rsidRPr="00396C70">
        <w:rPr>
          <w:rFonts w:cs="Arial"/>
          <w:szCs w:val="28"/>
        </w:rPr>
        <w:t>6. Discussion</w:t>
      </w:r>
    </w:p>
    <w:p w14:paraId="417BAB70" w14:textId="79A6F29E" w:rsidR="00747D52" w:rsidRPr="00396C70" w:rsidRDefault="00747D52" w:rsidP="00396C70">
      <w:pPr>
        <w:spacing w:after="0" w:line="240" w:lineRule="auto"/>
        <w:rPr>
          <w:rFonts w:ascii="Arial" w:hAnsi="Arial" w:cs="Arial"/>
        </w:rPr>
      </w:pPr>
      <w:r w:rsidRPr="00396C70">
        <w:rPr>
          <w:rFonts w:ascii="Arial" w:hAnsi="Arial" w:cs="Arial"/>
        </w:rPr>
        <w:t>The intent of our analysis is to explore the emotions experienced by students throughout the research process; we found the emotions experienced and described by students were more nuanced than anxiety and influenced all aspects of their research process. These emotions influenced their choice of research topic, encouraged them when they faced barriers, and provided a sense of pride when the work was complete.</w:t>
      </w:r>
      <w:r w:rsidR="00152A82">
        <w:rPr>
          <w:rFonts w:ascii="Arial" w:hAnsi="Arial" w:cs="Arial"/>
        </w:rPr>
        <w:t xml:space="preserve"> </w:t>
      </w:r>
      <w:r w:rsidRPr="00396C70">
        <w:rPr>
          <w:rFonts w:ascii="Arial" w:hAnsi="Arial" w:cs="Arial"/>
        </w:rPr>
        <w:t>Rather than hindering their research, emotions played an active role in how students constructed their knowledge.</w:t>
      </w:r>
      <w:r w:rsidR="00152A82">
        <w:rPr>
          <w:rFonts w:ascii="Arial" w:hAnsi="Arial" w:cs="Arial"/>
        </w:rPr>
        <w:t xml:space="preserve"> </w:t>
      </w:r>
      <w:r w:rsidRPr="00396C70">
        <w:rPr>
          <w:rFonts w:ascii="Arial" w:hAnsi="Arial" w:cs="Arial"/>
        </w:rPr>
        <w:t>Information behavio</w:t>
      </w:r>
      <w:r w:rsidR="00A42202">
        <w:rPr>
          <w:rFonts w:ascii="Arial" w:hAnsi="Arial" w:cs="Arial"/>
        </w:rPr>
        <w:t>u</w:t>
      </w:r>
      <w:r w:rsidRPr="00396C70">
        <w:rPr>
          <w:rFonts w:ascii="Arial" w:hAnsi="Arial" w:cs="Arial"/>
        </w:rPr>
        <w:t>r frameworks exist for describing how people experience emotions as part of their research process and make meaning out of an informational environment containing both order and chaos; there is also preliminary research describing how students describe the work of research as including emotional and intellectual aspects (</w:t>
      </w:r>
      <w:proofErr w:type="spellStart"/>
      <w:r w:rsidRPr="00396C70">
        <w:rPr>
          <w:rFonts w:ascii="Arial" w:hAnsi="Arial" w:cs="Arial"/>
        </w:rPr>
        <w:t>Dervin</w:t>
      </w:r>
      <w:proofErr w:type="spellEnd"/>
      <w:r w:rsidRPr="00396C70">
        <w:rPr>
          <w:rFonts w:ascii="Arial" w:hAnsi="Arial" w:cs="Arial"/>
        </w:rPr>
        <w:t xml:space="preserve">, 1999; </w:t>
      </w:r>
      <w:proofErr w:type="spellStart"/>
      <w:r w:rsidRPr="00396C70">
        <w:rPr>
          <w:rFonts w:ascii="Arial" w:hAnsi="Arial" w:cs="Arial"/>
        </w:rPr>
        <w:t>Kuhlthau</w:t>
      </w:r>
      <w:proofErr w:type="spellEnd"/>
      <w:r w:rsidRPr="00396C70">
        <w:rPr>
          <w:rFonts w:ascii="Arial" w:hAnsi="Arial" w:cs="Arial"/>
        </w:rPr>
        <w:t xml:space="preserve">, 2004; Kirker and </w:t>
      </w:r>
      <w:proofErr w:type="spellStart"/>
      <w:r w:rsidRPr="00396C70">
        <w:rPr>
          <w:rFonts w:ascii="Arial" w:hAnsi="Arial" w:cs="Arial"/>
        </w:rPr>
        <w:t>Stonebraker</w:t>
      </w:r>
      <w:proofErr w:type="spellEnd"/>
      <w:r w:rsidRPr="00396C70">
        <w:rPr>
          <w:rFonts w:ascii="Arial" w:hAnsi="Arial" w:cs="Arial"/>
        </w:rPr>
        <w:t xml:space="preserve">, 2019). Our work aligns with these </w:t>
      </w:r>
      <w:proofErr w:type="gramStart"/>
      <w:r w:rsidRPr="00396C70">
        <w:rPr>
          <w:rFonts w:ascii="Arial" w:hAnsi="Arial" w:cs="Arial"/>
        </w:rPr>
        <w:t>findings, and</w:t>
      </w:r>
      <w:proofErr w:type="gramEnd"/>
      <w:r w:rsidRPr="00396C70">
        <w:rPr>
          <w:rFonts w:ascii="Arial" w:hAnsi="Arial" w:cs="Arial"/>
        </w:rPr>
        <w:t xml:space="preserve"> supports further inquiry into the student’s emotional experience of research. Our findings will hopefully aid in debunking an anxiety only mentality, and help expand </w:t>
      </w:r>
      <w:r w:rsidR="006C0017">
        <w:rPr>
          <w:rFonts w:ascii="Arial" w:hAnsi="Arial" w:cs="Arial"/>
        </w:rPr>
        <w:t>our understanding</w:t>
      </w:r>
      <w:r w:rsidRPr="00396C70">
        <w:rPr>
          <w:rFonts w:ascii="Arial" w:hAnsi="Arial" w:cs="Arial"/>
        </w:rPr>
        <w:t xml:space="preserve"> of the average student, including our roles in how to best assist them. </w:t>
      </w:r>
    </w:p>
    <w:p w14:paraId="406CBC48" w14:textId="77777777" w:rsidR="00747D52" w:rsidRPr="00396C70" w:rsidRDefault="00747D52" w:rsidP="00396C70">
      <w:pPr>
        <w:spacing w:after="0" w:line="240" w:lineRule="auto"/>
        <w:rPr>
          <w:rFonts w:ascii="Arial" w:hAnsi="Arial" w:cs="Arial"/>
        </w:rPr>
      </w:pPr>
    </w:p>
    <w:p w14:paraId="267FF2C5" w14:textId="3474581E" w:rsidR="00747D52" w:rsidRPr="00396C70" w:rsidRDefault="00747D52" w:rsidP="00396C70">
      <w:pPr>
        <w:spacing w:after="0" w:line="240" w:lineRule="auto"/>
        <w:rPr>
          <w:rFonts w:ascii="Arial" w:hAnsi="Arial" w:cs="Arial"/>
          <w:strike/>
        </w:rPr>
      </w:pPr>
      <w:r w:rsidRPr="00396C70">
        <w:rPr>
          <w:rFonts w:ascii="Arial" w:hAnsi="Arial" w:cs="Arial"/>
        </w:rPr>
        <w:t xml:space="preserve">The most paired emotions were Frustration, with subcodes of time related and roadblock, and Persistence, with subcodes passionate and problem-solving. If we examine Frustration as a standalone emotion, the complexities within it are lost, and could be perceived </w:t>
      </w:r>
      <w:r w:rsidR="00040383">
        <w:rPr>
          <w:rFonts w:ascii="Arial" w:hAnsi="Arial" w:cs="Arial"/>
        </w:rPr>
        <w:t>by</w:t>
      </w:r>
      <w:r w:rsidR="00040383" w:rsidRPr="00396C70">
        <w:rPr>
          <w:rFonts w:ascii="Arial" w:hAnsi="Arial" w:cs="Arial"/>
        </w:rPr>
        <w:t xml:space="preserve"> </w:t>
      </w:r>
      <w:r w:rsidRPr="00396C70">
        <w:rPr>
          <w:rFonts w:ascii="Arial" w:hAnsi="Arial" w:cs="Arial"/>
        </w:rPr>
        <w:t xml:space="preserve">outside observers from a deficit mindset. The focus on negative emotions alone as they relate to research </w:t>
      </w:r>
      <w:r w:rsidR="00040383" w:rsidRPr="00396C70">
        <w:rPr>
          <w:rFonts w:ascii="Arial" w:hAnsi="Arial" w:cs="Arial"/>
        </w:rPr>
        <w:t>decent</w:t>
      </w:r>
      <w:r w:rsidR="00040383">
        <w:rPr>
          <w:rFonts w:ascii="Arial" w:hAnsi="Arial" w:cs="Arial"/>
        </w:rPr>
        <w:t>re</w:t>
      </w:r>
      <w:r w:rsidR="00040383" w:rsidRPr="00396C70">
        <w:rPr>
          <w:rFonts w:ascii="Arial" w:hAnsi="Arial" w:cs="Arial"/>
        </w:rPr>
        <w:t xml:space="preserve">s </w:t>
      </w:r>
      <w:r w:rsidRPr="00396C70">
        <w:rPr>
          <w:rFonts w:ascii="Arial" w:hAnsi="Arial" w:cs="Arial"/>
        </w:rPr>
        <w:t xml:space="preserve">the strength student researchers derive from their emotions. Folk (2019) argues that students find research meaningful, particularly when it aligns with their interests or identities, something that can be seen with the emotional pairing of persistence. By exploring </w:t>
      </w:r>
      <w:r w:rsidRPr="00396C70">
        <w:rPr>
          <w:rFonts w:ascii="Arial" w:hAnsi="Arial" w:cs="Arial"/>
        </w:rPr>
        <w:lastRenderedPageBreak/>
        <w:t xml:space="preserve">the ways problem-solving persistence is often paired with passionate persistence, we can observe that students with a deeper connection to their research are more likely to </w:t>
      </w:r>
      <w:r w:rsidR="00040383" w:rsidRPr="00396C70">
        <w:rPr>
          <w:rFonts w:ascii="Arial" w:hAnsi="Arial" w:cs="Arial"/>
        </w:rPr>
        <w:t>utili</w:t>
      </w:r>
      <w:r w:rsidR="00040383">
        <w:rPr>
          <w:rFonts w:ascii="Arial" w:hAnsi="Arial" w:cs="Arial"/>
        </w:rPr>
        <w:t>s</w:t>
      </w:r>
      <w:r w:rsidR="00040383" w:rsidRPr="00396C70">
        <w:rPr>
          <w:rFonts w:ascii="Arial" w:hAnsi="Arial" w:cs="Arial"/>
        </w:rPr>
        <w:t xml:space="preserve">e </w:t>
      </w:r>
      <w:r w:rsidRPr="00396C70">
        <w:rPr>
          <w:rFonts w:ascii="Arial" w:hAnsi="Arial" w:cs="Arial"/>
        </w:rPr>
        <w:t xml:space="preserve">their problem-solving skills </w:t>
      </w:r>
      <w:proofErr w:type="gramStart"/>
      <w:r w:rsidR="00040383">
        <w:rPr>
          <w:rFonts w:ascii="Arial" w:hAnsi="Arial" w:cs="Arial"/>
        </w:rPr>
        <w:t>in order to</w:t>
      </w:r>
      <w:proofErr w:type="gramEnd"/>
      <w:r w:rsidR="00040383">
        <w:rPr>
          <w:rFonts w:ascii="Arial" w:hAnsi="Arial" w:cs="Arial"/>
        </w:rPr>
        <w:t xml:space="preserve"> </w:t>
      </w:r>
      <w:r w:rsidRPr="00396C70">
        <w:rPr>
          <w:rFonts w:ascii="Arial" w:hAnsi="Arial" w:cs="Arial"/>
        </w:rPr>
        <w:t xml:space="preserve">persist in their research process. The roadblocks described by students are opportunities for librarians to join them in the act of knowledge construction; strength-based frameworks of instruction, such as funds of knowledge, </w:t>
      </w:r>
      <w:r w:rsidR="00040383" w:rsidRPr="00396C70">
        <w:rPr>
          <w:rFonts w:ascii="Arial" w:hAnsi="Arial" w:cs="Arial"/>
        </w:rPr>
        <w:t>cent</w:t>
      </w:r>
      <w:r w:rsidR="00040383">
        <w:rPr>
          <w:rFonts w:ascii="Arial" w:hAnsi="Arial" w:cs="Arial"/>
        </w:rPr>
        <w:t>re</w:t>
      </w:r>
      <w:r w:rsidR="00040383" w:rsidRPr="00396C70">
        <w:rPr>
          <w:rFonts w:ascii="Arial" w:hAnsi="Arial" w:cs="Arial"/>
        </w:rPr>
        <w:t xml:space="preserve"> </w:t>
      </w:r>
      <w:r w:rsidRPr="00396C70">
        <w:rPr>
          <w:rFonts w:ascii="Arial" w:hAnsi="Arial" w:cs="Arial"/>
        </w:rPr>
        <w:t xml:space="preserve">the student experience and encourage students to bring their own interests and skills into higher education (Folk, 2018; </w:t>
      </w:r>
      <w:proofErr w:type="spellStart"/>
      <w:r w:rsidRPr="00396C70">
        <w:rPr>
          <w:rFonts w:ascii="Arial" w:hAnsi="Arial" w:cs="Arial"/>
        </w:rPr>
        <w:t>Heinbach</w:t>
      </w:r>
      <w:proofErr w:type="spellEnd"/>
      <w:r w:rsidRPr="00396C70">
        <w:rPr>
          <w:rFonts w:ascii="Arial" w:hAnsi="Arial" w:cs="Arial"/>
        </w:rPr>
        <w:t xml:space="preserve">, Fiedler, </w:t>
      </w:r>
      <w:proofErr w:type="spellStart"/>
      <w:r w:rsidRPr="00396C70">
        <w:rPr>
          <w:rFonts w:ascii="Arial" w:hAnsi="Arial" w:cs="Arial"/>
        </w:rPr>
        <w:t>Mitola</w:t>
      </w:r>
      <w:proofErr w:type="spellEnd"/>
      <w:r w:rsidRPr="00396C70">
        <w:rPr>
          <w:rFonts w:ascii="Arial" w:hAnsi="Arial" w:cs="Arial"/>
        </w:rPr>
        <w:t xml:space="preserve">, &amp; </w:t>
      </w:r>
      <w:proofErr w:type="spellStart"/>
      <w:r w:rsidRPr="00396C70">
        <w:rPr>
          <w:rFonts w:ascii="Arial" w:hAnsi="Arial" w:cs="Arial"/>
        </w:rPr>
        <w:t>Pattni</w:t>
      </w:r>
      <w:proofErr w:type="spellEnd"/>
      <w:r w:rsidRPr="00396C70">
        <w:rPr>
          <w:rFonts w:ascii="Arial" w:hAnsi="Arial" w:cs="Arial"/>
        </w:rPr>
        <w:t>, 2019).</w:t>
      </w:r>
      <w:r w:rsidRPr="00396C70">
        <w:rPr>
          <w:rStyle w:val="eop"/>
          <w:rFonts w:ascii="Arial" w:hAnsi="Arial" w:cs="Arial"/>
          <w:color w:val="000000" w:themeColor="text1"/>
        </w:rPr>
        <w:t xml:space="preserve"> Our findings demonstrate how students have developed information behavio</w:t>
      </w:r>
      <w:r w:rsidR="00040383">
        <w:rPr>
          <w:rStyle w:val="eop"/>
          <w:rFonts w:ascii="Arial" w:hAnsi="Arial" w:cs="Arial"/>
          <w:color w:val="000000" w:themeColor="text1"/>
        </w:rPr>
        <w:t>u</w:t>
      </w:r>
      <w:r w:rsidRPr="00396C70">
        <w:rPr>
          <w:rStyle w:val="eop"/>
          <w:rFonts w:ascii="Arial" w:hAnsi="Arial" w:cs="Arial"/>
          <w:color w:val="000000" w:themeColor="text1"/>
        </w:rPr>
        <w:t>rs in previous learning environments and outside of the classroom, providing</w:t>
      </w:r>
      <w:r w:rsidRPr="00396C70">
        <w:rPr>
          <w:rStyle w:val="eop"/>
          <w:rFonts w:ascii="Arial" w:hAnsi="Arial" w:cs="Arial"/>
          <w:color w:val="000000"/>
          <w:shd w:val="clear" w:color="auto" w:fill="FFFFFF"/>
        </w:rPr>
        <w:t xml:space="preserve"> an established roadmap students can adapt to overcome research barriers.</w:t>
      </w:r>
    </w:p>
    <w:p w14:paraId="15913687" w14:textId="77777777" w:rsidR="00747D52" w:rsidRPr="00396C70" w:rsidRDefault="00747D52" w:rsidP="00396C70">
      <w:pPr>
        <w:spacing w:after="0" w:line="240" w:lineRule="auto"/>
        <w:rPr>
          <w:rFonts w:ascii="Arial" w:hAnsi="Arial" w:cs="Arial"/>
        </w:rPr>
      </w:pPr>
    </w:p>
    <w:p w14:paraId="7EE58D0A" w14:textId="02521ECF" w:rsidR="00747D52" w:rsidRDefault="00747D52" w:rsidP="00396C70">
      <w:pPr>
        <w:spacing w:after="0" w:line="240" w:lineRule="auto"/>
        <w:rPr>
          <w:rFonts w:ascii="Arial" w:hAnsi="Arial" w:cs="Arial"/>
        </w:rPr>
      </w:pPr>
      <w:r w:rsidRPr="00396C70">
        <w:rPr>
          <w:rStyle w:val="eop"/>
          <w:rFonts w:ascii="Arial" w:hAnsi="Arial" w:cs="Arial"/>
          <w:color w:val="000000" w:themeColor="text1"/>
        </w:rPr>
        <w:t xml:space="preserve">By illuminating spaces where we can eliminate roadblocks for students, partnering with teaching faculty as they construct </w:t>
      </w:r>
      <w:r w:rsidR="00040383" w:rsidRPr="00396C70">
        <w:rPr>
          <w:rStyle w:val="eop"/>
          <w:rFonts w:ascii="Arial" w:hAnsi="Arial" w:cs="Arial"/>
          <w:color w:val="000000" w:themeColor="text1"/>
        </w:rPr>
        <w:t>curricul</w:t>
      </w:r>
      <w:r w:rsidR="00040383">
        <w:rPr>
          <w:rStyle w:val="eop"/>
          <w:rFonts w:ascii="Arial" w:hAnsi="Arial" w:cs="Arial"/>
          <w:color w:val="000000" w:themeColor="text1"/>
        </w:rPr>
        <w:t>a</w:t>
      </w:r>
      <w:r w:rsidR="00040383" w:rsidRPr="00396C70">
        <w:rPr>
          <w:rStyle w:val="eop"/>
          <w:rFonts w:ascii="Arial" w:hAnsi="Arial" w:cs="Arial"/>
          <w:color w:val="000000" w:themeColor="text1"/>
        </w:rPr>
        <w:t xml:space="preserve"> </w:t>
      </w:r>
      <w:r w:rsidRPr="00396C70">
        <w:rPr>
          <w:rStyle w:val="eop"/>
          <w:rFonts w:ascii="Arial" w:hAnsi="Arial" w:cs="Arial"/>
          <w:color w:val="000000" w:themeColor="text1"/>
        </w:rPr>
        <w:t xml:space="preserve">and assignments, and encouraging and supporting the affective aspects of the research process, our findings have practical implications for the work of librarians </w:t>
      </w:r>
      <w:r w:rsidR="00040383">
        <w:rPr>
          <w:rStyle w:val="eop"/>
          <w:rFonts w:ascii="Arial" w:hAnsi="Arial" w:cs="Arial"/>
          <w:color w:val="000000" w:themeColor="text1"/>
        </w:rPr>
        <w:t>with</w:t>
      </w:r>
      <w:r w:rsidRPr="00396C70">
        <w:rPr>
          <w:rStyle w:val="eop"/>
          <w:rFonts w:ascii="Arial" w:hAnsi="Arial" w:cs="Arial"/>
          <w:color w:val="000000" w:themeColor="text1"/>
        </w:rPr>
        <w:t xml:space="preserve">in and outside the classroom. </w:t>
      </w:r>
      <w:r w:rsidRPr="00396C70">
        <w:rPr>
          <w:rStyle w:val="eop"/>
          <w:rFonts w:ascii="Arial" w:hAnsi="Arial" w:cs="Arial"/>
          <w:color w:val="000000"/>
          <w:shd w:val="clear" w:color="auto" w:fill="FFFFFF"/>
        </w:rPr>
        <w:t>In instances where the roadblocks are related to accessing the needed information, we recommend finding ways to partner with our colleagues in other areas of the library</w:t>
      </w:r>
      <w:r w:rsidRPr="00396C70">
        <w:rPr>
          <w:rStyle w:val="eop"/>
          <w:rFonts w:ascii="Arial" w:hAnsi="Arial" w:cs="Arial"/>
          <w:color w:val="000000" w:themeColor="text1"/>
        </w:rPr>
        <w:t xml:space="preserve"> and beyond</w:t>
      </w:r>
      <w:r w:rsidRPr="00396C70">
        <w:rPr>
          <w:rStyle w:val="eop"/>
          <w:rFonts w:ascii="Arial" w:hAnsi="Arial" w:cs="Arial"/>
          <w:color w:val="000000"/>
          <w:shd w:val="clear" w:color="auto" w:fill="FFFFFF"/>
        </w:rPr>
        <w:t xml:space="preserve"> to make resources visible, and methods of access transparent. </w:t>
      </w:r>
      <w:r w:rsidRPr="00396C70">
        <w:rPr>
          <w:rStyle w:val="eop"/>
          <w:rFonts w:ascii="Arial" w:hAnsi="Arial" w:cs="Arial"/>
          <w:color w:val="000000" w:themeColor="text1"/>
        </w:rPr>
        <w:t>This may</w:t>
      </w:r>
      <w:r w:rsidRPr="00396C70">
        <w:rPr>
          <w:rStyle w:val="eop"/>
          <w:rFonts w:ascii="Arial" w:hAnsi="Arial" w:cs="Arial"/>
          <w:color w:val="000000"/>
          <w:shd w:val="clear" w:color="auto" w:fill="FFFFFF"/>
        </w:rPr>
        <w:t xml:space="preserve"> include </w:t>
      </w:r>
      <w:r w:rsidRPr="00396C70">
        <w:rPr>
          <w:rFonts w:ascii="Arial" w:hAnsi="Arial" w:cs="Arial"/>
        </w:rPr>
        <w:t>a marketing plan that emphasizes the support students can expect from their institution, as well as w</w:t>
      </w:r>
      <w:r w:rsidRPr="00396C70">
        <w:rPr>
          <w:rStyle w:val="eop"/>
          <w:rFonts w:ascii="Arial" w:hAnsi="Arial" w:cs="Arial"/>
          <w:color w:val="000000"/>
          <w:shd w:val="clear" w:color="auto" w:fill="FFFFFF"/>
        </w:rPr>
        <w:t>orking with first year</w:t>
      </w:r>
      <w:r w:rsidRPr="00396C70">
        <w:rPr>
          <w:rStyle w:val="eop"/>
          <w:rFonts w:ascii="Arial" w:hAnsi="Arial" w:cs="Arial"/>
          <w:color w:val="000000" w:themeColor="text1"/>
        </w:rPr>
        <w:t xml:space="preserve"> instructors </w:t>
      </w:r>
      <w:r w:rsidRPr="00396C70">
        <w:rPr>
          <w:rStyle w:val="eop"/>
          <w:rFonts w:ascii="Arial" w:hAnsi="Arial" w:cs="Arial"/>
          <w:color w:val="000000"/>
          <w:shd w:val="clear" w:color="auto" w:fill="FFFFFF"/>
        </w:rPr>
        <w:t xml:space="preserve">to </w:t>
      </w:r>
      <w:r w:rsidRPr="00396C70">
        <w:rPr>
          <w:rFonts w:ascii="Arial" w:hAnsi="Arial" w:cs="Arial"/>
        </w:rPr>
        <w:t>embed access points within a learning management system. Addressing the barriers preventing students from finding and accessing information reduces the structural and cognitive roadblocks students encounter.</w:t>
      </w:r>
    </w:p>
    <w:p w14:paraId="057EB8C1" w14:textId="77777777" w:rsidR="00396C70" w:rsidRPr="00396C70" w:rsidRDefault="00396C70" w:rsidP="00396C70">
      <w:pPr>
        <w:spacing w:after="0" w:line="240" w:lineRule="auto"/>
        <w:rPr>
          <w:rFonts w:ascii="Arial" w:hAnsi="Arial" w:cs="Arial"/>
        </w:rPr>
      </w:pPr>
    </w:p>
    <w:p w14:paraId="4760BB15" w14:textId="06836342" w:rsidR="00747D52" w:rsidRDefault="00747D52" w:rsidP="00396C70">
      <w:pPr>
        <w:spacing w:after="0" w:line="240" w:lineRule="auto"/>
        <w:rPr>
          <w:rFonts w:ascii="Arial" w:hAnsi="Arial" w:cs="Arial"/>
        </w:rPr>
      </w:pPr>
      <w:r w:rsidRPr="00396C70">
        <w:rPr>
          <w:rFonts w:ascii="Arial" w:hAnsi="Arial" w:cs="Arial"/>
        </w:rPr>
        <w:t xml:space="preserve">Embedding </w:t>
      </w:r>
      <w:r w:rsidR="00040383">
        <w:rPr>
          <w:rFonts w:ascii="Arial" w:hAnsi="Arial" w:cs="Arial"/>
        </w:rPr>
        <w:t>IL</w:t>
      </w:r>
      <w:r w:rsidRPr="00396C70">
        <w:rPr>
          <w:rFonts w:ascii="Arial" w:hAnsi="Arial" w:cs="Arial"/>
        </w:rPr>
        <w:t xml:space="preserve"> instruction throughout a student’s academic journey has a greater chance of meeting a student when they are encountering new situations and frustrations; working with faculty to develop instruction and assignments that make the challenges of research more transparent can reduce the barriers students face in their information seeking process. The one-shot instruction model is not feasible when working across an entire institution</w:t>
      </w:r>
      <w:r w:rsidR="0002554E">
        <w:rPr>
          <w:rFonts w:ascii="Arial" w:hAnsi="Arial" w:cs="Arial"/>
        </w:rPr>
        <w:t>;</w:t>
      </w:r>
      <w:r w:rsidR="0002554E" w:rsidRPr="00396C70">
        <w:rPr>
          <w:rFonts w:ascii="Arial" w:hAnsi="Arial" w:cs="Arial"/>
        </w:rPr>
        <w:t xml:space="preserve"> </w:t>
      </w:r>
      <w:r w:rsidRPr="00396C70">
        <w:rPr>
          <w:rFonts w:ascii="Arial" w:hAnsi="Arial" w:cs="Arial"/>
        </w:rPr>
        <w:t>however</w:t>
      </w:r>
      <w:r w:rsidR="0002554E">
        <w:rPr>
          <w:rFonts w:ascii="Arial" w:hAnsi="Arial" w:cs="Arial"/>
        </w:rPr>
        <w:t>,</w:t>
      </w:r>
      <w:r w:rsidRPr="00396C70">
        <w:rPr>
          <w:rFonts w:ascii="Arial" w:hAnsi="Arial" w:cs="Arial"/>
        </w:rPr>
        <w:t xml:space="preserve"> moving our focus towards faculty development expands our reach.</w:t>
      </w:r>
      <w:r w:rsidR="00152A82">
        <w:rPr>
          <w:rFonts w:ascii="Arial" w:hAnsi="Arial" w:cs="Arial"/>
        </w:rPr>
        <w:t xml:space="preserve"> </w:t>
      </w:r>
      <w:r w:rsidRPr="00396C70">
        <w:rPr>
          <w:rFonts w:ascii="Arial" w:hAnsi="Arial" w:cs="Arial"/>
        </w:rPr>
        <w:t xml:space="preserve">Partnering with faculty to integrate </w:t>
      </w:r>
      <w:r w:rsidR="0002554E">
        <w:rPr>
          <w:rFonts w:ascii="Arial" w:hAnsi="Arial" w:cs="Arial"/>
        </w:rPr>
        <w:t xml:space="preserve">IL </w:t>
      </w:r>
      <w:r w:rsidRPr="00396C70">
        <w:rPr>
          <w:rFonts w:ascii="Arial" w:hAnsi="Arial" w:cs="Arial"/>
        </w:rPr>
        <w:t xml:space="preserve">throughout their courses and assignments provides students with needed instruction throughout their research process instead of at a single moment (Hammons, 2020). </w:t>
      </w:r>
    </w:p>
    <w:p w14:paraId="0359E45D" w14:textId="77777777" w:rsidR="00396C70" w:rsidRPr="00396C70" w:rsidRDefault="00396C70" w:rsidP="00396C70">
      <w:pPr>
        <w:spacing w:after="0" w:line="240" w:lineRule="auto"/>
        <w:rPr>
          <w:rFonts w:ascii="Arial" w:hAnsi="Arial" w:cs="Arial"/>
        </w:rPr>
      </w:pPr>
    </w:p>
    <w:p w14:paraId="64F5F79B" w14:textId="7F2AA81F" w:rsidR="00747D52" w:rsidRDefault="00747D52" w:rsidP="00396C70">
      <w:pPr>
        <w:spacing w:after="0" w:line="240" w:lineRule="auto"/>
        <w:rPr>
          <w:rFonts w:ascii="Arial" w:hAnsi="Arial" w:cs="Arial"/>
        </w:rPr>
      </w:pPr>
      <w:r w:rsidRPr="00396C70">
        <w:rPr>
          <w:rFonts w:ascii="Arial" w:hAnsi="Arial" w:cs="Arial"/>
        </w:rPr>
        <w:t xml:space="preserve">Looking beyond instructional faculty, collaborating with student success departments to implement outreach to the campus community extends our reach into the informal learning spaces where students spend much of their time. Students are engaged in formal and informal learning as they move between different </w:t>
      </w:r>
      <w:r w:rsidR="0002554E">
        <w:rPr>
          <w:rFonts w:ascii="Arial" w:hAnsi="Arial" w:cs="Arial"/>
        </w:rPr>
        <w:t>IL</w:t>
      </w:r>
      <w:r w:rsidRPr="00396C70">
        <w:rPr>
          <w:rFonts w:ascii="Arial" w:hAnsi="Arial" w:cs="Arial"/>
        </w:rPr>
        <w:t xml:space="preserve"> contexts (Lloyd 2005); making this process transparent to students allows them to adapt their current search behavio</w:t>
      </w:r>
      <w:r w:rsidR="0002554E">
        <w:rPr>
          <w:rFonts w:ascii="Arial" w:hAnsi="Arial" w:cs="Arial"/>
        </w:rPr>
        <w:t>u</w:t>
      </w:r>
      <w:r w:rsidRPr="00396C70">
        <w:rPr>
          <w:rFonts w:ascii="Arial" w:hAnsi="Arial" w:cs="Arial"/>
        </w:rPr>
        <w:t>rs to a new environment while providing space to build upon their foundational search practices.</w:t>
      </w:r>
    </w:p>
    <w:p w14:paraId="4C58375B" w14:textId="77777777" w:rsidR="00396C70" w:rsidRPr="00396C70" w:rsidRDefault="00396C70" w:rsidP="00396C70">
      <w:pPr>
        <w:spacing w:after="0" w:line="240" w:lineRule="auto"/>
        <w:rPr>
          <w:rFonts w:ascii="Arial" w:hAnsi="Arial" w:cs="Arial"/>
        </w:rPr>
      </w:pPr>
    </w:p>
    <w:p w14:paraId="308EDCAF" w14:textId="1CC1AD29" w:rsidR="00747D52" w:rsidRDefault="00747D52" w:rsidP="00396C70">
      <w:pPr>
        <w:spacing w:after="0" w:line="240" w:lineRule="auto"/>
        <w:rPr>
          <w:rFonts w:ascii="Arial" w:hAnsi="Arial" w:cs="Arial"/>
        </w:rPr>
      </w:pPr>
      <w:r w:rsidRPr="00396C70">
        <w:rPr>
          <w:rFonts w:ascii="Arial" w:hAnsi="Arial" w:cs="Arial"/>
        </w:rPr>
        <w:t xml:space="preserve">Our goal should not be to alleviate emotions but </w:t>
      </w:r>
      <w:r w:rsidR="0002554E">
        <w:rPr>
          <w:rFonts w:ascii="Arial" w:hAnsi="Arial" w:cs="Arial"/>
        </w:rPr>
        <w:t xml:space="preserve">to </w:t>
      </w:r>
      <w:r w:rsidRPr="00396C70">
        <w:rPr>
          <w:rFonts w:ascii="Arial" w:hAnsi="Arial" w:cs="Arial"/>
        </w:rPr>
        <w:t xml:space="preserve">validate for students how emotions are normal. Feelings of frustration, confusion, and persistence provide meaning to the work of research, and motivation to address and overcome obstacles. By highlighting emotions within the research process and asking students to share the emotions they experience, we can </w:t>
      </w:r>
      <w:r w:rsidR="0002554E" w:rsidRPr="00396C70">
        <w:rPr>
          <w:rFonts w:ascii="Arial" w:hAnsi="Arial" w:cs="Arial"/>
        </w:rPr>
        <w:t>normali</w:t>
      </w:r>
      <w:r w:rsidR="0002554E">
        <w:rPr>
          <w:rFonts w:ascii="Arial" w:hAnsi="Arial" w:cs="Arial"/>
        </w:rPr>
        <w:t>s</w:t>
      </w:r>
      <w:r w:rsidR="0002554E" w:rsidRPr="00396C70">
        <w:rPr>
          <w:rFonts w:ascii="Arial" w:hAnsi="Arial" w:cs="Arial"/>
        </w:rPr>
        <w:t xml:space="preserve">e </w:t>
      </w:r>
      <w:r w:rsidRPr="00396C70">
        <w:rPr>
          <w:rFonts w:ascii="Arial" w:hAnsi="Arial" w:cs="Arial"/>
        </w:rPr>
        <w:t>this work for students and allow them space to experience and use their emotions in ways that meet their needs.</w:t>
      </w:r>
      <w:r w:rsidR="00152A82">
        <w:rPr>
          <w:rFonts w:ascii="Arial" w:hAnsi="Arial" w:cs="Arial"/>
        </w:rPr>
        <w:t xml:space="preserve"> </w:t>
      </w:r>
    </w:p>
    <w:p w14:paraId="3095C1EF" w14:textId="77777777" w:rsidR="00396C70" w:rsidRPr="00396C70" w:rsidRDefault="00396C70" w:rsidP="00396C70">
      <w:pPr>
        <w:spacing w:after="0" w:line="240" w:lineRule="auto"/>
        <w:rPr>
          <w:rFonts w:ascii="Arial" w:hAnsi="Arial" w:cs="Arial"/>
        </w:rPr>
      </w:pPr>
    </w:p>
    <w:p w14:paraId="7E7B7C6C" w14:textId="1A031D2C" w:rsidR="00747D52" w:rsidRPr="00396C70" w:rsidRDefault="00747D52" w:rsidP="00396C70">
      <w:pPr>
        <w:pStyle w:val="Heading2"/>
        <w:rPr>
          <w:rFonts w:cs="Arial"/>
          <w:szCs w:val="28"/>
        </w:rPr>
      </w:pPr>
      <w:r w:rsidRPr="00396C70">
        <w:rPr>
          <w:rFonts w:cs="Arial"/>
          <w:szCs w:val="28"/>
        </w:rPr>
        <w:t>7. Conclusion</w:t>
      </w:r>
    </w:p>
    <w:p w14:paraId="626138BD" w14:textId="7D878514" w:rsidR="00747D52" w:rsidRPr="00396C70" w:rsidRDefault="00747D52" w:rsidP="00396C70">
      <w:pPr>
        <w:spacing w:after="0" w:line="240" w:lineRule="auto"/>
        <w:rPr>
          <w:rFonts w:ascii="Arial" w:hAnsi="Arial" w:cs="Arial"/>
        </w:rPr>
      </w:pPr>
      <w:r w:rsidRPr="00396C70">
        <w:rPr>
          <w:rFonts w:ascii="Arial" w:hAnsi="Arial" w:cs="Arial"/>
        </w:rPr>
        <w:t xml:space="preserve">In their own words, students describe the frustration they </w:t>
      </w:r>
      <w:r w:rsidR="0002554E" w:rsidRPr="00396C70">
        <w:rPr>
          <w:rFonts w:ascii="Arial" w:hAnsi="Arial" w:cs="Arial"/>
        </w:rPr>
        <w:t>fe</w:t>
      </w:r>
      <w:r w:rsidR="0002554E">
        <w:rPr>
          <w:rFonts w:ascii="Arial" w:hAnsi="Arial" w:cs="Arial"/>
        </w:rPr>
        <w:t>el</w:t>
      </w:r>
      <w:r w:rsidR="0002554E" w:rsidRPr="00396C70">
        <w:rPr>
          <w:rFonts w:ascii="Arial" w:hAnsi="Arial" w:cs="Arial"/>
        </w:rPr>
        <w:t xml:space="preserve"> </w:t>
      </w:r>
      <w:r w:rsidRPr="00396C70">
        <w:rPr>
          <w:rFonts w:ascii="Arial" w:hAnsi="Arial" w:cs="Arial"/>
        </w:rPr>
        <w:t xml:space="preserve">when unable to find research, their problem-solving approaches to challenges, and how they use information from other parts </w:t>
      </w:r>
      <w:r w:rsidRPr="00396C70">
        <w:rPr>
          <w:rFonts w:ascii="Arial" w:hAnsi="Arial" w:cs="Arial"/>
        </w:rPr>
        <w:lastRenderedPageBreak/>
        <w:t xml:space="preserve">of their lives to inform their academic research. These are not moments of anxiety, but moments where students start identifying where their assumptions did not meet their reality, leading to the construction of new knowledge. They also shared scenarios where information is unavailable or appears to not exist, creating an opening for librarians to create </w:t>
      </w:r>
      <w:r w:rsidR="0002554E">
        <w:rPr>
          <w:rFonts w:ascii="Arial" w:hAnsi="Arial" w:cs="Arial"/>
        </w:rPr>
        <w:t>IL</w:t>
      </w:r>
      <w:r w:rsidRPr="00396C70">
        <w:rPr>
          <w:rFonts w:ascii="Arial" w:hAnsi="Arial" w:cs="Arial"/>
        </w:rPr>
        <w:t xml:space="preserve"> instruction that makes those barriers more transparent and provide</w:t>
      </w:r>
      <w:r w:rsidR="0002554E">
        <w:rPr>
          <w:rFonts w:ascii="Arial" w:hAnsi="Arial" w:cs="Arial"/>
        </w:rPr>
        <w:t>s</w:t>
      </w:r>
      <w:r w:rsidRPr="00396C70">
        <w:rPr>
          <w:rFonts w:ascii="Arial" w:hAnsi="Arial" w:cs="Arial"/>
        </w:rPr>
        <w:t xml:space="preserve"> context </w:t>
      </w:r>
      <w:r w:rsidR="0002554E">
        <w:rPr>
          <w:rFonts w:ascii="Arial" w:hAnsi="Arial" w:cs="Arial"/>
        </w:rPr>
        <w:t>for</w:t>
      </w:r>
      <w:r w:rsidRPr="00396C70">
        <w:rPr>
          <w:rFonts w:ascii="Arial" w:hAnsi="Arial" w:cs="Arial"/>
        </w:rPr>
        <w:t xml:space="preserve"> the power structures that underlie information creation and use. </w:t>
      </w:r>
    </w:p>
    <w:p w14:paraId="46CA8E17" w14:textId="77777777" w:rsidR="00747D52" w:rsidRPr="00396C70" w:rsidRDefault="00747D52" w:rsidP="00396C70">
      <w:pPr>
        <w:spacing w:after="0" w:line="240" w:lineRule="auto"/>
        <w:rPr>
          <w:rFonts w:ascii="Arial" w:hAnsi="Arial" w:cs="Arial"/>
        </w:rPr>
      </w:pPr>
    </w:p>
    <w:p w14:paraId="59A0F706" w14:textId="349B95FF" w:rsidR="00C61730" w:rsidRDefault="00747D52" w:rsidP="007D574B">
      <w:pPr>
        <w:spacing w:after="0" w:line="240" w:lineRule="auto"/>
        <w:rPr>
          <w:rFonts w:ascii="Arial" w:hAnsi="Arial" w:cs="Arial"/>
        </w:rPr>
      </w:pPr>
      <w:r w:rsidRPr="00396C70">
        <w:rPr>
          <w:rFonts w:ascii="Arial" w:hAnsi="Arial" w:cs="Arial"/>
        </w:rPr>
        <w:t xml:space="preserve">This study allows the experiences </w:t>
      </w:r>
      <w:r w:rsidR="0002554E">
        <w:rPr>
          <w:rFonts w:ascii="Arial" w:hAnsi="Arial" w:cs="Arial"/>
        </w:rPr>
        <w:t>expressed in</w:t>
      </w:r>
      <w:r w:rsidR="0002554E" w:rsidRPr="00396C70">
        <w:rPr>
          <w:rFonts w:ascii="Arial" w:hAnsi="Arial" w:cs="Arial"/>
        </w:rPr>
        <w:t xml:space="preserve"> </w:t>
      </w:r>
      <w:r w:rsidRPr="00396C70">
        <w:rPr>
          <w:rFonts w:ascii="Arial" w:hAnsi="Arial" w:cs="Arial"/>
        </w:rPr>
        <w:t>student interviews to become data that tells a story, providing a robust illustration of the undergraduate research process and the emotional experiences that guide student-researchers. If our goal is to work with students as they develop their research mindset, we must examine all emotional aspects of their research process in a multitude of contexts. We encourage future researchers to repeat this study at their own institution, increasing our collective knowledge of the emotional components of research on different continents, and with unique cohorts</w:t>
      </w:r>
      <w:r w:rsidR="007D574B">
        <w:rPr>
          <w:rFonts w:ascii="Arial" w:hAnsi="Arial" w:cs="Arial"/>
        </w:rPr>
        <w:t>.</w:t>
      </w:r>
    </w:p>
    <w:p w14:paraId="4B55B638" w14:textId="2CD875AA" w:rsidR="00C61730" w:rsidRDefault="00C61730" w:rsidP="00396C70">
      <w:pPr>
        <w:spacing w:after="0" w:line="240" w:lineRule="auto"/>
        <w:rPr>
          <w:rFonts w:ascii="Arial" w:hAnsi="Arial" w:cs="Arial"/>
        </w:rPr>
      </w:pPr>
    </w:p>
    <w:p w14:paraId="4B034386" w14:textId="77777777" w:rsidR="00C61730" w:rsidRDefault="00C61730" w:rsidP="00C61730">
      <w:pPr>
        <w:pStyle w:val="Heading2"/>
        <w:rPr>
          <w:rFonts w:cs="Arial"/>
          <w:szCs w:val="28"/>
        </w:rPr>
      </w:pPr>
      <w:r>
        <w:rPr>
          <w:rFonts w:cs="Arial"/>
          <w:szCs w:val="28"/>
        </w:rPr>
        <w:t>Declarations</w:t>
      </w:r>
    </w:p>
    <w:p w14:paraId="5742509B" w14:textId="77777777" w:rsidR="00C61730" w:rsidRPr="007F43DC" w:rsidRDefault="00C61730" w:rsidP="00E320EB">
      <w:pPr>
        <w:pStyle w:val="Heading3"/>
      </w:pPr>
      <w:r>
        <w:t xml:space="preserve">Ethics approval </w:t>
      </w:r>
    </w:p>
    <w:p w14:paraId="261B3DDA" w14:textId="77777777" w:rsidR="00C61730" w:rsidRPr="00E320EB" w:rsidRDefault="00C61730" w:rsidP="007D574B">
      <w:pPr>
        <w:spacing w:after="240" w:line="240" w:lineRule="auto"/>
        <w:rPr>
          <w:rFonts w:ascii="Arial" w:hAnsi="Arial" w:cs="Arial"/>
          <w:b/>
        </w:rPr>
      </w:pPr>
      <w:r w:rsidRPr="00E320EB">
        <w:rPr>
          <w:rFonts w:ascii="Arial" w:hAnsi="Arial" w:cs="Arial"/>
          <w:lang w:val="en-US"/>
        </w:rPr>
        <w:t xml:space="preserve">The IRB determined that the study ID of 2019E1063 was considered exempt on 11/9/2019. Verbal informed consent was obtained for anonymized student information to be published in this article. The Authors declare that there is no conflict of interest. </w:t>
      </w:r>
    </w:p>
    <w:p w14:paraId="7E208B1D" w14:textId="77777777" w:rsidR="00C61730" w:rsidRDefault="00C61730" w:rsidP="00E320EB">
      <w:pPr>
        <w:pStyle w:val="Heading3"/>
      </w:pPr>
      <w:r>
        <w:t>Funding</w:t>
      </w:r>
    </w:p>
    <w:p w14:paraId="4185DD35" w14:textId="54C9EC4E" w:rsidR="00C61730" w:rsidRPr="00E320EB" w:rsidRDefault="00765463" w:rsidP="007D574B">
      <w:pPr>
        <w:spacing w:after="240" w:line="240" w:lineRule="auto"/>
        <w:rPr>
          <w:rFonts w:ascii="Arial" w:hAnsi="Arial" w:cs="Arial"/>
        </w:rPr>
      </w:pPr>
      <w:r w:rsidRPr="00E320EB">
        <w:rPr>
          <w:rFonts w:ascii="Arial" w:hAnsi="Arial" w:cs="Arial"/>
        </w:rPr>
        <w:t>This project received funding from the Dean's Office of Ohio State University at Newark.</w:t>
      </w:r>
    </w:p>
    <w:p w14:paraId="478415E4" w14:textId="77777777" w:rsidR="00C61730" w:rsidRDefault="00C61730" w:rsidP="00E320EB">
      <w:pPr>
        <w:pStyle w:val="Heading3"/>
      </w:pPr>
      <w:r>
        <w:t>AI-generated content</w:t>
      </w:r>
    </w:p>
    <w:p w14:paraId="3148AB4A" w14:textId="77777777" w:rsidR="00C61730" w:rsidRDefault="00C61730" w:rsidP="007D574B">
      <w:pPr>
        <w:spacing w:after="0" w:line="240" w:lineRule="auto"/>
        <w:rPr>
          <w:rFonts w:ascii="Arial" w:hAnsi="Arial" w:cs="Arial"/>
        </w:rPr>
      </w:pPr>
      <w:r w:rsidRPr="00E320EB">
        <w:rPr>
          <w:rFonts w:ascii="Arial" w:hAnsi="Arial" w:cs="Arial"/>
        </w:rPr>
        <w:t xml:space="preserve">No AI tools were used. </w:t>
      </w:r>
    </w:p>
    <w:p w14:paraId="0726B967" w14:textId="77777777" w:rsidR="00C61730" w:rsidRPr="00396C70" w:rsidRDefault="00C61730" w:rsidP="00396C70">
      <w:pPr>
        <w:spacing w:after="0" w:line="240" w:lineRule="auto"/>
        <w:rPr>
          <w:rFonts w:ascii="Arial" w:hAnsi="Arial" w:cs="Arial"/>
        </w:rPr>
      </w:pPr>
    </w:p>
    <w:p w14:paraId="693D34D7" w14:textId="3D5082EE" w:rsidR="00396C70" w:rsidRDefault="00747D52" w:rsidP="00396C70">
      <w:pPr>
        <w:pStyle w:val="Heading2"/>
        <w:rPr>
          <w:rFonts w:cs="Arial"/>
          <w:szCs w:val="28"/>
        </w:rPr>
      </w:pPr>
      <w:r w:rsidRPr="00396C70">
        <w:rPr>
          <w:rFonts w:cs="Arial"/>
          <w:szCs w:val="28"/>
        </w:rPr>
        <w:t>References</w:t>
      </w:r>
    </w:p>
    <w:p w14:paraId="264864F8" w14:textId="4E018DC3" w:rsidR="000C48B5" w:rsidRDefault="000C48B5" w:rsidP="000C48B5">
      <w:pPr>
        <w:spacing w:after="0" w:line="240" w:lineRule="auto"/>
        <w:ind w:left="720" w:hanging="720"/>
        <w:rPr>
          <w:rFonts w:ascii="Arial" w:hAnsi="Arial" w:cs="Arial"/>
        </w:rPr>
      </w:pPr>
      <w:r w:rsidRPr="000C48B5">
        <w:rPr>
          <w:rFonts w:ascii="Arial" w:hAnsi="Arial" w:cs="Arial"/>
        </w:rPr>
        <w:t xml:space="preserve">Blocksidge, K., &amp; </w:t>
      </w:r>
      <w:proofErr w:type="spellStart"/>
      <w:r w:rsidRPr="000C48B5">
        <w:rPr>
          <w:rFonts w:ascii="Arial" w:hAnsi="Arial" w:cs="Arial"/>
        </w:rPr>
        <w:t>Primeau</w:t>
      </w:r>
      <w:proofErr w:type="spellEnd"/>
      <w:r w:rsidRPr="000C48B5">
        <w:rPr>
          <w:rFonts w:ascii="Arial" w:hAnsi="Arial" w:cs="Arial"/>
        </w:rPr>
        <w:t xml:space="preserve">, H. (2023). </w:t>
      </w:r>
      <w:hyperlink r:id="rId15" w:history="1">
        <w:r w:rsidRPr="00737901">
          <w:rPr>
            <w:rStyle w:val="Hyperlink"/>
            <w:rFonts w:ascii="Arial" w:hAnsi="Arial" w:cs="Arial"/>
          </w:rPr>
          <w:t>Adapting and evolving: Generation Z’s information beliefs</w:t>
        </w:r>
      </w:hyperlink>
      <w:r w:rsidRPr="000C48B5">
        <w:rPr>
          <w:rFonts w:ascii="Arial" w:hAnsi="Arial" w:cs="Arial"/>
        </w:rPr>
        <w:t xml:space="preserve">. </w:t>
      </w:r>
      <w:r w:rsidRPr="00737901">
        <w:rPr>
          <w:rFonts w:ascii="Arial" w:hAnsi="Arial" w:cs="Arial"/>
          <w:i/>
          <w:iCs/>
        </w:rPr>
        <w:t>The Journal of Academic Librarianship</w:t>
      </w:r>
      <w:r w:rsidRPr="000C48B5">
        <w:rPr>
          <w:rFonts w:ascii="Arial" w:hAnsi="Arial" w:cs="Arial"/>
        </w:rPr>
        <w:t xml:space="preserve">, </w:t>
      </w:r>
      <w:r w:rsidRPr="00E02A03">
        <w:rPr>
          <w:rFonts w:ascii="Arial" w:hAnsi="Arial" w:cs="Arial"/>
          <w:i/>
          <w:iCs/>
        </w:rPr>
        <w:t>49</w:t>
      </w:r>
      <w:r w:rsidRPr="000C48B5">
        <w:rPr>
          <w:rFonts w:ascii="Arial" w:hAnsi="Arial" w:cs="Arial"/>
        </w:rPr>
        <w:t xml:space="preserve">(3). </w:t>
      </w:r>
    </w:p>
    <w:p w14:paraId="0A97AEE1" w14:textId="77777777" w:rsidR="000C48B5" w:rsidRPr="000C48B5" w:rsidRDefault="000C48B5" w:rsidP="000C48B5">
      <w:pPr>
        <w:spacing w:after="0" w:line="240" w:lineRule="auto"/>
        <w:rPr>
          <w:rFonts w:ascii="Arial" w:hAnsi="Arial" w:cs="Arial"/>
        </w:rPr>
      </w:pPr>
    </w:p>
    <w:p w14:paraId="0AEC1CCB" w14:textId="77777777" w:rsidR="000C48B5" w:rsidRDefault="000C48B5" w:rsidP="000C48B5">
      <w:pPr>
        <w:pStyle w:val="Bibliography"/>
        <w:spacing w:before="0"/>
        <w:ind w:left="720" w:hanging="720"/>
        <w:jc w:val="left"/>
        <w:rPr>
          <w:rFonts w:cs="Arial"/>
          <w:noProof/>
        </w:rPr>
      </w:pPr>
      <w:r w:rsidRPr="000C48B5">
        <w:rPr>
          <w:rFonts w:cs="Arial"/>
          <w:noProof/>
        </w:rPr>
        <w:t xml:space="preserve">Bostick, S. L. (1992). </w:t>
      </w:r>
      <w:hyperlink r:id="rId16" w:history="1">
        <w:r w:rsidRPr="000C48B5">
          <w:rPr>
            <w:rStyle w:val="Hyperlink"/>
            <w:rFonts w:cs="Arial"/>
            <w:noProof/>
          </w:rPr>
          <w:t>The Development and Validation of the Library Anxiety Scale</w:t>
        </w:r>
      </w:hyperlink>
      <w:r w:rsidRPr="000C48B5">
        <w:rPr>
          <w:rFonts w:cs="Arial"/>
          <w:noProof/>
        </w:rPr>
        <w:t>. ProQuest Dissertation and Theses.</w:t>
      </w:r>
    </w:p>
    <w:p w14:paraId="41AF7C4F" w14:textId="77777777" w:rsidR="000C48B5" w:rsidRDefault="000C48B5" w:rsidP="000C48B5">
      <w:pPr>
        <w:pStyle w:val="Bibliography"/>
        <w:spacing w:before="0"/>
        <w:jc w:val="left"/>
        <w:rPr>
          <w:rFonts w:cs="Arial"/>
          <w:noProof/>
        </w:rPr>
      </w:pPr>
    </w:p>
    <w:p w14:paraId="1F195B09" w14:textId="00D653D4" w:rsidR="000C48B5" w:rsidRDefault="000C48B5" w:rsidP="000C48B5">
      <w:pPr>
        <w:pStyle w:val="Bibliography"/>
        <w:spacing w:before="0"/>
        <w:jc w:val="left"/>
        <w:rPr>
          <w:rFonts w:cs="Arial"/>
          <w:noProof/>
        </w:rPr>
      </w:pPr>
      <w:r w:rsidRPr="000C48B5">
        <w:rPr>
          <w:rFonts w:cs="Arial"/>
          <w:noProof/>
        </w:rPr>
        <w:t xml:space="preserve">Braun, V., &amp; Clarke, V. (2006). </w:t>
      </w:r>
      <w:hyperlink r:id="rId17" w:history="1">
        <w:r w:rsidRPr="000C48B5">
          <w:rPr>
            <w:rStyle w:val="Hyperlink"/>
            <w:rFonts w:cs="Arial"/>
            <w:noProof/>
          </w:rPr>
          <w:t>Using thematic analysis in psychology</w:t>
        </w:r>
      </w:hyperlink>
      <w:r w:rsidRPr="000C48B5">
        <w:rPr>
          <w:rFonts w:cs="Arial"/>
          <w:noProof/>
        </w:rPr>
        <w:t xml:space="preserve">. </w:t>
      </w:r>
      <w:r w:rsidRPr="000C48B5">
        <w:rPr>
          <w:rFonts w:cs="Arial"/>
          <w:i/>
          <w:iCs/>
          <w:noProof/>
        </w:rPr>
        <w:t>Qualitative Research in Psychology, 3</w:t>
      </w:r>
      <w:r w:rsidRPr="000C48B5">
        <w:rPr>
          <w:rFonts w:cs="Arial"/>
          <w:noProof/>
        </w:rPr>
        <w:t>(2), 77</w:t>
      </w:r>
      <w:r w:rsidR="00795AEE" w:rsidRPr="000C48B5">
        <w:rPr>
          <w:rFonts w:cs="Arial"/>
          <w:noProof/>
        </w:rPr>
        <w:t>–</w:t>
      </w:r>
      <w:r w:rsidRPr="000C48B5">
        <w:rPr>
          <w:rFonts w:cs="Arial"/>
          <w:noProof/>
        </w:rPr>
        <w:t xml:space="preserve">101. </w:t>
      </w:r>
    </w:p>
    <w:p w14:paraId="483BD9D6" w14:textId="77777777" w:rsidR="000C48B5" w:rsidRDefault="000C48B5" w:rsidP="000C48B5">
      <w:pPr>
        <w:pStyle w:val="Bibliography"/>
        <w:spacing w:before="0"/>
        <w:jc w:val="left"/>
        <w:rPr>
          <w:rFonts w:cs="Arial"/>
          <w:noProof/>
        </w:rPr>
      </w:pPr>
    </w:p>
    <w:p w14:paraId="03702A18" w14:textId="61139B5B" w:rsidR="000C48B5" w:rsidRPr="000C48B5" w:rsidRDefault="000C48B5" w:rsidP="000C48B5">
      <w:pPr>
        <w:pStyle w:val="Bibliography"/>
        <w:spacing w:before="0"/>
        <w:ind w:left="720" w:hanging="720"/>
        <w:jc w:val="left"/>
        <w:rPr>
          <w:rFonts w:cs="Arial"/>
          <w:noProof/>
        </w:rPr>
      </w:pPr>
      <w:r w:rsidRPr="00B623AD">
        <w:rPr>
          <w:rFonts w:cs="Arial"/>
          <w:noProof/>
          <w:lang w:val="en-GB"/>
        </w:rPr>
        <w:t xml:space="preserve">Cole, A., Napier, T., &amp; Marcum, B. (2015). </w:t>
      </w:r>
      <w:r w:rsidRPr="000C48B5">
        <w:rPr>
          <w:rFonts w:cs="Arial"/>
          <w:noProof/>
        </w:rPr>
        <w:t xml:space="preserve">Generation Z: information facts and fictions. In A. S. Jagman, </w:t>
      </w:r>
      <w:r w:rsidRPr="000C48B5">
        <w:rPr>
          <w:rFonts w:cs="Arial"/>
          <w:i/>
          <w:iCs/>
          <w:noProof/>
        </w:rPr>
        <w:t>Not just where to click: teaching students how to think about information</w:t>
      </w:r>
      <w:r w:rsidRPr="000C48B5">
        <w:rPr>
          <w:rFonts w:cs="Arial"/>
          <w:noProof/>
        </w:rPr>
        <w:t xml:space="preserve"> (pp. 107-137). Association of College and Research Libraries.</w:t>
      </w:r>
    </w:p>
    <w:p w14:paraId="7013621F" w14:textId="77777777" w:rsidR="000C48B5" w:rsidRDefault="000C48B5" w:rsidP="000C48B5">
      <w:pPr>
        <w:pStyle w:val="Bibliography"/>
        <w:spacing w:before="0"/>
        <w:ind w:left="720" w:hanging="720"/>
        <w:jc w:val="left"/>
        <w:rPr>
          <w:rFonts w:cs="Arial"/>
          <w:noProof/>
        </w:rPr>
      </w:pPr>
    </w:p>
    <w:p w14:paraId="010B9A0A" w14:textId="3B20B02C" w:rsidR="000C48B5" w:rsidRDefault="000C48B5" w:rsidP="000C48B5">
      <w:pPr>
        <w:pStyle w:val="Bibliography"/>
        <w:spacing w:before="0"/>
        <w:ind w:left="720" w:hanging="720"/>
        <w:jc w:val="left"/>
        <w:rPr>
          <w:rFonts w:cs="Arial"/>
          <w:noProof/>
        </w:rPr>
      </w:pPr>
      <w:r w:rsidRPr="000C48B5">
        <w:rPr>
          <w:rFonts w:cs="Arial"/>
          <w:noProof/>
        </w:rPr>
        <w:t xml:space="preserve">Dervin, B. (1976). </w:t>
      </w:r>
      <w:hyperlink r:id="rId18" w:history="1">
        <w:r w:rsidRPr="000C48B5">
          <w:rPr>
            <w:rStyle w:val="Hyperlink"/>
            <w:rFonts w:cs="Arial"/>
            <w:noProof/>
          </w:rPr>
          <w:t>Strategies for dealing with human information needs: Information or communication?</w:t>
        </w:r>
      </w:hyperlink>
      <w:r w:rsidRPr="000C48B5">
        <w:rPr>
          <w:rFonts w:cs="Arial"/>
          <w:noProof/>
        </w:rPr>
        <w:t xml:space="preserve"> </w:t>
      </w:r>
      <w:r w:rsidRPr="000C48B5">
        <w:rPr>
          <w:rFonts w:cs="Arial"/>
          <w:i/>
          <w:iCs/>
          <w:noProof/>
        </w:rPr>
        <w:t>Journal of Broadcasting, 20</w:t>
      </w:r>
      <w:r w:rsidRPr="000C48B5">
        <w:rPr>
          <w:rFonts w:cs="Arial"/>
          <w:noProof/>
        </w:rPr>
        <w:t xml:space="preserve">(3), 323–333. </w:t>
      </w:r>
    </w:p>
    <w:p w14:paraId="4F73425E" w14:textId="77777777" w:rsidR="000C48B5" w:rsidRDefault="000C48B5" w:rsidP="000C48B5">
      <w:pPr>
        <w:pStyle w:val="Bibliography"/>
        <w:spacing w:before="0"/>
        <w:jc w:val="left"/>
        <w:rPr>
          <w:rFonts w:cs="Arial"/>
          <w:noProof/>
        </w:rPr>
      </w:pPr>
    </w:p>
    <w:p w14:paraId="7EDB2A9F" w14:textId="77777777" w:rsidR="000C48B5" w:rsidRDefault="000C48B5" w:rsidP="000C48B5">
      <w:pPr>
        <w:pStyle w:val="Bibliography"/>
        <w:spacing w:before="0"/>
        <w:jc w:val="left"/>
        <w:rPr>
          <w:rFonts w:cs="Arial"/>
          <w:noProof/>
        </w:rPr>
      </w:pPr>
      <w:r w:rsidRPr="000C48B5">
        <w:rPr>
          <w:rFonts w:cs="Arial"/>
          <w:noProof/>
        </w:rPr>
        <w:lastRenderedPageBreak/>
        <w:t xml:space="preserve">Dervin, B. (1999). Chaos, Order, and Sense-Making: A Proposed Theory for Information Design. In R. Jacobson, </w:t>
      </w:r>
      <w:r w:rsidRPr="000C48B5">
        <w:rPr>
          <w:rFonts w:cs="Arial"/>
          <w:i/>
          <w:iCs/>
          <w:noProof/>
        </w:rPr>
        <w:t>Information Design</w:t>
      </w:r>
      <w:r w:rsidRPr="000C48B5">
        <w:rPr>
          <w:rFonts w:cs="Arial"/>
          <w:noProof/>
        </w:rPr>
        <w:t xml:space="preserve"> (pp. 35–57). MIT Press.</w:t>
      </w:r>
    </w:p>
    <w:p w14:paraId="2D567257" w14:textId="77777777" w:rsidR="000C48B5" w:rsidRDefault="000C48B5" w:rsidP="000C48B5">
      <w:pPr>
        <w:pStyle w:val="Bibliography"/>
        <w:spacing w:before="0"/>
        <w:jc w:val="left"/>
        <w:rPr>
          <w:rFonts w:cs="Arial"/>
          <w:noProof/>
        </w:rPr>
      </w:pPr>
    </w:p>
    <w:p w14:paraId="0432DA5D" w14:textId="77777777" w:rsidR="000C48B5" w:rsidRDefault="000C48B5" w:rsidP="000C48B5">
      <w:pPr>
        <w:pStyle w:val="Bibliography"/>
        <w:spacing w:before="0"/>
        <w:jc w:val="left"/>
        <w:rPr>
          <w:rFonts w:cs="Arial"/>
          <w:noProof/>
        </w:rPr>
      </w:pPr>
      <w:r w:rsidRPr="000C48B5">
        <w:rPr>
          <w:rFonts w:cs="Arial"/>
          <w:noProof/>
        </w:rPr>
        <w:t xml:space="preserve">Dervin, B., &amp; Nilan, M. (1986). Information needs and uses. </w:t>
      </w:r>
      <w:r w:rsidRPr="000C48B5">
        <w:rPr>
          <w:rFonts w:cs="Arial"/>
          <w:i/>
          <w:iCs/>
          <w:noProof/>
        </w:rPr>
        <w:t>Annual Review of Information Science and Technology, 21</w:t>
      </w:r>
      <w:r w:rsidRPr="000C48B5">
        <w:rPr>
          <w:rFonts w:cs="Arial"/>
          <w:noProof/>
        </w:rPr>
        <w:t>, 3–33.</w:t>
      </w:r>
    </w:p>
    <w:p w14:paraId="66E62537" w14:textId="77777777" w:rsidR="000C48B5" w:rsidRDefault="000C48B5" w:rsidP="000C48B5">
      <w:pPr>
        <w:pStyle w:val="Bibliography"/>
        <w:spacing w:before="0"/>
        <w:jc w:val="left"/>
        <w:rPr>
          <w:rFonts w:cs="Arial"/>
          <w:noProof/>
        </w:rPr>
      </w:pPr>
    </w:p>
    <w:p w14:paraId="756A2B4A" w14:textId="77777777" w:rsidR="000C48B5" w:rsidRDefault="000C48B5" w:rsidP="000C48B5">
      <w:pPr>
        <w:pStyle w:val="Bibliography"/>
        <w:spacing w:before="0"/>
        <w:ind w:left="720" w:hanging="720"/>
        <w:jc w:val="left"/>
        <w:rPr>
          <w:rFonts w:cs="Arial"/>
          <w:noProof/>
        </w:rPr>
      </w:pPr>
      <w:r w:rsidRPr="000C48B5">
        <w:rPr>
          <w:rFonts w:cs="Arial"/>
          <w:noProof/>
        </w:rPr>
        <w:t xml:space="preserve">Dervin, B., &amp; Reinhard, C. (2007). How emotional dimensions of situation information seeking relate to user evaluations of help from sources: an exemplar study informed by sense-making methodology. In D. Nahl, &amp; D. Bilal, </w:t>
      </w:r>
      <w:r w:rsidRPr="000C48B5">
        <w:rPr>
          <w:rFonts w:cs="Arial"/>
          <w:i/>
          <w:iCs/>
          <w:noProof/>
        </w:rPr>
        <w:t>Information and Emotion: the emergent affective paradigm in information behavior research and theory</w:t>
      </w:r>
      <w:r w:rsidRPr="000C48B5">
        <w:rPr>
          <w:rFonts w:cs="Arial"/>
          <w:noProof/>
        </w:rPr>
        <w:t xml:space="preserve"> (pp. 51-84). Information Today, Inc.</w:t>
      </w:r>
    </w:p>
    <w:p w14:paraId="2C3E685C" w14:textId="77777777" w:rsidR="000C48B5" w:rsidRDefault="000C48B5" w:rsidP="000C48B5">
      <w:pPr>
        <w:pStyle w:val="Bibliography"/>
        <w:spacing w:before="0"/>
        <w:jc w:val="left"/>
        <w:rPr>
          <w:rFonts w:cs="Arial"/>
          <w:noProof/>
        </w:rPr>
      </w:pPr>
    </w:p>
    <w:p w14:paraId="1A64E40F" w14:textId="77777777" w:rsidR="000C48B5" w:rsidRDefault="000C48B5" w:rsidP="00FC04DD">
      <w:pPr>
        <w:pStyle w:val="Bibliography"/>
        <w:spacing w:before="0"/>
        <w:ind w:left="720" w:hanging="720"/>
        <w:jc w:val="left"/>
        <w:rPr>
          <w:rFonts w:cs="Arial"/>
          <w:noProof/>
        </w:rPr>
      </w:pPr>
      <w:r w:rsidRPr="000C48B5">
        <w:rPr>
          <w:rFonts w:cs="Arial"/>
          <w:noProof/>
        </w:rPr>
        <w:t xml:space="preserve">Folk, A. L. (2018). </w:t>
      </w:r>
      <w:hyperlink r:id="rId19" w:history="1">
        <w:r w:rsidRPr="000C48B5">
          <w:rPr>
            <w:rStyle w:val="Hyperlink"/>
            <w:rFonts w:cs="Arial"/>
            <w:noProof/>
          </w:rPr>
          <w:t>Drawing on students’ funds of knowledge: using identity and lived experience to join the conversation in research assignments</w:t>
        </w:r>
      </w:hyperlink>
      <w:r w:rsidRPr="000C48B5">
        <w:rPr>
          <w:rFonts w:cs="Arial"/>
          <w:noProof/>
        </w:rPr>
        <w:t xml:space="preserve">. </w:t>
      </w:r>
      <w:r w:rsidRPr="000C48B5">
        <w:rPr>
          <w:rFonts w:cs="Arial"/>
          <w:i/>
          <w:iCs/>
          <w:noProof/>
        </w:rPr>
        <w:t>Journal of Information Literacy, 12</w:t>
      </w:r>
      <w:r w:rsidRPr="000C48B5">
        <w:rPr>
          <w:rFonts w:cs="Arial"/>
          <w:noProof/>
        </w:rPr>
        <w:t>(2), 44–59.</w:t>
      </w:r>
    </w:p>
    <w:p w14:paraId="7A9C322E" w14:textId="77777777" w:rsidR="000C48B5" w:rsidRDefault="000C48B5" w:rsidP="000C48B5">
      <w:pPr>
        <w:pStyle w:val="Bibliography"/>
        <w:spacing w:before="0"/>
        <w:jc w:val="left"/>
        <w:rPr>
          <w:rFonts w:cs="Arial"/>
          <w:noProof/>
        </w:rPr>
      </w:pPr>
    </w:p>
    <w:p w14:paraId="6B4E64FE" w14:textId="77777777" w:rsidR="000C48B5" w:rsidRDefault="000C48B5" w:rsidP="00FC04DD">
      <w:pPr>
        <w:pStyle w:val="Bibliography"/>
        <w:spacing w:before="0"/>
        <w:ind w:left="720" w:hanging="720"/>
        <w:jc w:val="left"/>
        <w:rPr>
          <w:rFonts w:cs="Arial"/>
          <w:noProof/>
        </w:rPr>
      </w:pPr>
      <w:r w:rsidRPr="000C48B5">
        <w:rPr>
          <w:rFonts w:cs="Arial"/>
          <w:noProof/>
        </w:rPr>
        <w:t xml:space="preserve">Hammons, J. (2020). </w:t>
      </w:r>
      <w:hyperlink r:id="rId20" w:history="1">
        <w:r w:rsidRPr="000C48B5">
          <w:rPr>
            <w:rStyle w:val="Hyperlink"/>
            <w:rFonts w:cs="Arial"/>
            <w:noProof/>
          </w:rPr>
          <w:t>Teaching the teachers to teach information literacy: A literature review</w:t>
        </w:r>
      </w:hyperlink>
      <w:r w:rsidRPr="000C48B5">
        <w:rPr>
          <w:rFonts w:cs="Arial"/>
          <w:noProof/>
        </w:rPr>
        <w:t xml:space="preserve">. </w:t>
      </w:r>
      <w:r w:rsidRPr="000C48B5">
        <w:rPr>
          <w:rFonts w:cs="Arial"/>
          <w:i/>
          <w:iCs/>
          <w:noProof/>
        </w:rPr>
        <w:t>The Journal of Academic Librarianship, 46</w:t>
      </w:r>
      <w:r w:rsidRPr="000C48B5">
        <w:rPr>
          <w:rFonts w:cs="Arial"/>
          <w:noProof/>
        </w:rPr>
        <w:t xml:space="preserve">(5). </w:t>
      </w:r>
    </w:p>
    <w:p w14:paraId="1165AA8F" w14:textId="77777777" w:rsidR="00FC04DD" w:rsidRDefault="00FC04DD" w:rsidP="000C48B5">
      <w:pPr>
        <w:pStyle w:val="Bibliography"/>
        <w:spacing w:before="0"/>
        <w:ind w:left="720" w:hanging="720"/>
        <w:jc w:val="left"/>
        <w:rPr>
          <w:rFonts w:cs="Arial"/>
          <w:noProof/>
        </w:rPr>
      </w:pPr>
    </w:p>
    <w:p w14:paraId="482252B5" w14:textId="2121311B" w:rsidR="000C48B5" w:rsidRPr="000C48B5" w:rsidRDefault="000C48B5" w:rsidP="000C48B5">
      <w:pPr>
        <w:pStyle w:val="Bibliography"/>
        <w:spacing w:before="0"/>
        <w:ind w:left="720" w:hanging="720"/>
        <w:jc w:val="left"/>
        <w:rPr>
          <w:rFonts w:cs="Arial"/>
          <w:noProof/>
        </w:rPr>
      </w:pPr>
      <w:r w:rsidRPr="000C48B5">
        <w:rPr>
          <w:rFonts w:cs="Arial"/>
          <w:noProof/>
        </w:rPr>
        <w:t xml:space="preserve">Heinbach, C., Fiedler, B. P., Mitola, R., &amp; Pattni, E. (2019). </w:t>
      </w:r>
      <w:hyperlink r:id="rId21" w:history="1">
        <w:r w:rsidRPr="000C48B5">
          <w:rPr>
            <w:rStyle w:val="Hyperlink"/>
            <w:rFonts w:cs="Arial"/>
            <w:noProof/>
          </w:rPr>
          <w:t>Dismantling deficit thinking: a strengths-based inquiry into the experiences of transfer students in and out of academic libraries</w:t>
        </w:r>
      </w:hyperlink>
      <w:r w:rsidRPr="000C48B5">
        <w:rPr>
          <w:rFonts w:cs="Arial"/>
          <w:noProof/>
        </w:rPr>
        <w:t xml:space="preserve">. </w:t>
      </w:r>
      <w:r w:rsidRPr="000C48B5">
        <w:rPr>
          <w:rFonts w:cs="Arial"/>
          <w:i/>
          <w:iCs/>
          <w:noProof/>
        </w:rPr>
        <w:t>In the Library with the Lead Pipe</w:t>
      </w:r>
      <w:r w:rsidRPr="000C48B5">
        <w:rPr>
          <w:rFonts w:cs="Arial"/>
          <w:noProof/>
        </w:rPr>
        <w:t xml:space="preserve">. </w:t>
      </w:r>
    </w:p>
    <w:p w14:paraId="453CE1E1" w14:textId="77777777" w:rsidR="000C48B5" w:rsidRDefault="000C48B5" w:rsidP="000C48B5">
      <w:pPr>
        <w:pStyle w:val="Bibliography"/>
        <w:spacing w:before="0"/>
        <w:ind w:left="720" w:hanging="720"/>
        <w:jc w:val="left"/>
        <w:rPr>
          <w:rFonts w:cs="Arial"/>
          <w:noProof/>
        </w:rPr>
      </w:pPr>
    </w:p>
    <w:p w14:paraId="67CBB86D" w14:textId="553DF716" w:rsidR="000C48B5" w:rsidRPr="000C48B5" w:rsidRDefault="000C48B5" w:rsidP="000C48B5">
      <w:pPr>
        <w:pStyle w:val="Bibliography"/>
        <w:spacing w:before="0"/>
        <w:ind w:left="720" w:hanging="720"/>
        <w:jc w:val="left"/>
        <w:rPr>
          <w:rFonts w:cs="Arial"/>
          <w:noProof/>
        </w:rPr>
      </w:pPr>
      <w:r w:rsidRPr="00B623AD">
        <w:rPr>
          <w:rFonts w:cs="Arial"/>
          <w:noProof/>
          <w:lang w:val="en-GB"/>
        </w:rPr>
        <w:t xml:space="preserve">Heinbach, C., Mitola, R., &amp; Rinto, E. (2021). </w:t>
      </w:r>
      <w:r w:rsidRPr="000C48B5">
        <w:rPr>
          <w:rFonts w:cs="Arial"/>
          <w:i/>
          <w:iCs/>
          <w:noProof/>
        </w:rPr>
        <w:t>Dismantling deficit thinking in academic libraries: theory, reflection, and action.</w:t>
      </w:r>
      <w:r w:rsidRPr="000C48B5">
        <w:rPr>
          <w:rFonts w:cs="Arial"/>
          <w:noProof/>
        </w:rPr>
        <w:t xml:space="preserve"> Library Juice Press.</w:t>
      </w:r>
    </w:p>
    <w:p w14:paraId="14631F96" w14:textId="77777777" w:rsidR="000C48B5" w:rsidRDefault="000C48B5" w:rsidP="000C48B5">
      <w:pPr>
        <w:pStyle w:val="Bibliography"/>
        <w:spacing w:before="0"/>
        <w:ind w:left="720" w:hanging="720"/>
        <w:jc w:val="left"/>
        <w:rPr>
          <w:rFonts w:cs="Arial"/>
          <w:noProof/>
        </w:rPr>
      </w:pPr>
    </w:p>
    <w:p w14:paraId="0D6F232A" w14:textId="4BB25B3D" w:rsidR="000C48B5" w:rsidRPr="000C48B5" w:rsidRDefault="000C48B5" w:rsidP="000C48B5">
      <w:pPr>
        <w:pStyle w:val="Bibliography"/>
        <w:spacing w:before="0"/>
        <w:ind w:left="720" w:hanging="720"/>
        <w:jc w:val="left"/>
        <w:rPr>
          <w:rFonts w:cs="Arial"/>
          <w:noProof/>
        </w:rPr>
      </w:pPr>
      <w:r w:rsidRPr="000C48B5">
        <w:rPr>
          <w:rFonts w:cs="Arial"/>
          <w:noProof/>
        </w:rPr>
        <w:t xml:space="preserve">Kirker, M., &amp; Stonebraker, I. (2019). </w:t>
      </w:r>
      <w:hyperlink r:id="rId22" w:history="1">
        <w:r w:rsidRPr="000C48B5">
          <w:rPr>
            <w:rStyle w:val="Hyperlink"/>
            <w:rFonts w:cs="Arial"/>
            <w:noProof/>
          </w:rPr>
          <w:t>Architects, renovators, builders, and fragmenters: A model for first year students' self-perceptions and perceptions of information literacy</w:t>
        </w:r>
      </w:hyperlink>
      <w:r w:rsidRPr="000C48B5">
        <w:rPr>
          <w:rFonts w:cs="Arial"/>
          <w:noProof/>
        </w:rPr>
        <w:t xml:space="preserve">. </w:t>
      </w:r>
      <w:r w:rsidRPr="000C48B5">
        <w:rPr>
          <w:rFonts w:cs="Arial"/>
          <w:i/>
          <w:iCs/>
          <w:noProof/>
        </w:rPr>
        <w:t>The Journal of Academic Librarianship, 45</w:t>
      </w:r>
      <w:r w:rsidRPr="000C48B5">
        <w:rPr>
          <w:rFonts w:cs="Arial"/>
          <w:noProof/>
        </w:rPr>
        <w:t xml:space="preserve">, 1–8. </w:t>
      </w:r>
    </w:p>
    <w:p w14:paraId="7F6956C1" w14:textId="77777777" w:rsidR="000C48B5" w:rsidRDefault="000C48B5" w:rsidP="000C48B5">
      <w:pPr>
        <w:pStyle w:val="Bibliography"/>
        <w:spacing w:before="0"/>
        <w:ind w:left="720" w:hanging="720"/>
        <w:jc w:val="left"/>
        <w:rPr>
          <w:rFonts w:cs="Arial"/>
          <w:noProof/>
        </w:rPr>
      </w:pPr>
    </w:p>
    <w:p w14:paraId="7BA4B581" w14:textId="39BF6A9A" w:rsidR="000C48B5" w:rsidRPr="000C48B5" w:rsidRDefault="000C48B5" w:rsidP="000C48B5">
      <w:pPr>
        <w:pStyle w:val="Bibliography"/>
        <w:spacing w:before="0"/>
        <w:ind w:left="720" w:hanging="720"/>
        <w:jc w:val="left"/>
        <w:rPr>
          <w:rFonts w:cs="Arial"/>
          <w:noProof/>
        </w:rPr>
      </w:pPr>
      <w:r w:rsidRPr="000C48B5">
        <w:rPr>
          <w:rFonts w:cs="Arial"/>
          <w:noProof/>
        </w:rPr>
        <w:t xml:space="preserve">Kuhlthau, C. C. (1991). </w:t>
      </w:r>
      <w:hyperlink r:id="rId23" w:history="1">
        <w:r w:rsidRPr="000C48B5">
          <w:rPr>
            <w:rStyle w:val="Hyperlink"/>
            <w:rFonts w:cs="Arial"/>
            <w:noProof/>
          </w:rPr>
          <w:t>Inside the search process: Information seeking from the user’s perspective</w:t>
        </w:r>
      </w:hyperlink>
      <w:r w:rsidRPr="000C48B5">
        <w:rPr>
          <w:rFonts w:cs="Arial"/>
          <w:noProof/>
        </w:rPr>
        <w:t xml:space="preserve">. </w:t>
      </w:r>
      <w:r w:rsidRPr="000C48B5">
        <w:rPr>
          <w:rFonts w:cs="Arial"/>
          <w:i/>
          <w:iCs/>
          <w:noProof/>
        </w:rPr>
        <w:t>Journal of the American Society for Information Science, 42</w:t>
      </w:r>
      <w:r w:rsidRPr="000C48B5">
        <w:rPr>
          <w:rFonts w:cs="Arial"/>
          <w:noProof/>
        </w:rPr>
        <w:t xml:space="preserve">(5), 361-371. </w:t>
      </w:r>
    </w:p>
    <w:p w14:paraId="2B3D8F36" w14:textId="77777777" w:rsidR="000C48B5" w:rsidRDefault="000C48B5" w:rsidP="000C48B5">
      <w:pPr>
        <w:pStyle w:val="Bibliography"/>
        <w:spacing w:before="0"/>
        <w:ind w:left="720" w:hanging="720"/>
        <w:jc w:val="left"/>
        <w:rPr>
          <w:rFonts w:cs="Arial"/>
          <w:noProof/>
        </w:rPr>
      </w:pPr>
    </w:p>
    <w:p w14:paraId="78D41F5B" w14:textId="07322EE4" w:rsidR="000C48B5" w:rsidRPr="000C48B5" w:rsidRDefault="000C48B5" w:rsidP="000C48B5">
      <w:pPr>
        <w:pStyle w:val="Bibliography"/>
        <w:spacing w:before="0"/>
        <w:ind w:left="720" w:hanging="720"/>
        <w:jc w:val="left"/>
        <w:rPr>
          <w:rFonts w:cs="Arial"/>
          <w:noProof/>
        </w:rPr>
      </w:pPr>
      <w:r w:rsidRPr="000C48B5">
        <w:rPr>
          <w:rFonts w:cs="Arial"/>
          <w:noProof/>
        </w:rPr>
        <w:t xml:space="preserve">Kuhlthau, C. C. (2004). </w:t>
      </w:r>
      <w:r w:rsidRPr="000C48B5">
        <w:rPr>
          <w:rFonts w:cs="Arial"/>
          <w:i/>
          <w:iCs/>
          <w:noProof/>
        </w:rPr>
        <w:t>Seeking meaning: a process approach to library and information services.</w:t>
      </w:r>
      <w:r w:rsidRPr="000C48B5">
        <w:rPr>
          <w:rFonts w:cs="Arial"/>
          <w:noProof/>
        </w:rPr>
        <w:t xml:space="preserve"> Libraries Unlimited.</w:t>
      </w:r>
    </w:p>
    <w:p w14:paraId="2129738E" w14:textId="77777777" w:rsidR="000C48B5" w:rsidRDefault="000C48B5" w:rsidP="000C48B5">
      <w:pPr>
        <w:pStyle w:val="Bibliography"/>
        <w:spacing w:before="0"/>
        <w:ind w:left="720" w:hanging="720"/>
        <w:jc w:val="left"/>
        <w:rPr>
          <w:rFonts w:cs="Arial"/>
          <w:noProof/>
        </w:rPr>
      </w:pPr>
    </w:p>
    <w:p w14:paraId="7CC3CBE2" w14:textId="73ABCECD" w:rsidR="000C48B5" w:rsidRPr="000C48B5" w:rsidRDefault="000C48B5" w:rsidP="000C48B5">
      <w:pPr>
        <w:pStyle w:val="Bibliography"/>
        <w:spacing w:before="0"/>
        <w:ind w:left="720" w:hanging="720"/>
        <w:jc w:val="left"/>
        <w:rPr>
          <w:rFonts w:cs="Arial"/>
          <w:noProof/>
        </w:rPr>
      </w:pPr>
      <w:r w:rsidRPr="000C48B5">
        <w:rPr>
          <w:rFonts w:cs="Arial"/>
          <w:noProof/>
        </w:rPr>
        <w:t xml:space="preserve">Lloyd, A. (2005). </w:t>
      </w:r>
      <w:hyperlink r:id="rId24" w:history="1">
        <w:r w:rsidRPr="000C48B5">
          <w:rPr>
            <w:rStyle w:val="Hyperlink"/>
            <w:rFonts w:cs="Arial"/>
            <w:noProof/>
          </w:rPr>
          <w:t>Information literacy: difference contexts, different concepts, different truths?</w:t>
        </w:r>
      </w:hyperlink>
      <w:r w:rsidRPr="000C48B5">
        <w:rPr>
          <w:rFonts w:cs="Arial"/>
          <w:noProof/>
        </w:rPr>
        <w:t xml:space="preserve"> </w:t>
      </w:r>
      <w:r w:rsidRPr="000C48B5">
        <w:rPr>
          <w:rFonts w:cs="Arial"/>
          <w:i/>
          <w:iCs/>
          <w:noProof/>
        </w:rPr>
        <w:t>Journal of Librarianship and Information Science, 37</w:t>
      </w:r>
      <w:r w:rsidRPr="000C48B5">
        <w:rPr>
          <w:rFonts w:cs="Arial"/>
          <w:noProof/>
        </w:rPr>
        <w:t xml:space="preserve">(2), 82–88. </w:t>
      </w:r>
    </w:p>
    <w:p w14:paraId="724F6F27" w14:textId="77777777" w:rsidR="000C48B5" w:rsidRDefault="000C48B5" w:rsidP="000C48B5">
      <w:pPr>
        <w:pStyle w:val="Bibliography"/>
        <w:spacing w:before="0"/>
        <w:ind w:left="720" w:hanging="720"/>
        <w:jc w:val="left"/>
        <w:rPr>
          <w:rFonts w:cs="Arial"/>
          <w:noProof/>
        </w:rPr>
      </w:pPr>
    </w:p>
    <w:p w14:paraId="7E71979B" w14:textId="4E42C369" w:rsidR="000C48B5" w:rsidRPr="000C48B5" w:rsidRDefault="000C48B5" w:rsidP="000C48B5">
      <w:pPr>
        <w:pStyle w:val="Bibliography"/>
        <w:spacing w:before="0"/>
        <w:ind w:left="720" w:hanging="720"/>
        <w:jc w:val="left"/>
        <w:rPr>
          <w:rFonts w:cs="Arial"/>
          <w:noProof/>
        </w:rPr>
      </w:pPr>
      <w:r w:rsidRPr="000C48B5">
        <w:rPr>
          <w:rFonts w:cs="Arial"/>
          <w:noProof/>
        </w:rPr>
        <w:t xml:space="preserve">Maluski, K., &amp; Bruce, S. (2022). </w:t>
      </w:r>
      <w:hyperlink r:id="rId25" w:history="1">
        <w:r w:rsidRPr="000C48B5">
          <w:rPr>
            <w:rStyle w:val="Hyperlink"/>
            <w:rFonts w:cs="Arial"/>
            <w:noProof/>
          </w:rPr>
          <w:t>Dispelling the myth of library anxiety and embracing academic discomfort</w:t>
        </w:r>
      </w:hyperlink>
      <w:r w:rsidRPr="000C48B5">
        <w:rPr>
          <w:rFonts w:cs="Arial"/>
          <w:noProof/>
        </w:rPr>
        <w:t xml:space="preserve">. </w:t>
      </w:r>
      <w:r w:rsidRPr="000C48B5">
        <w:rPr>
          <w:rFonts w:cs="Arial"/>
          <w:i/>
          <w:iCs/>
          <w:noProof/>
        </w:rPr>
        <w:t>In the Library with the Lead Pipe</w:t>
      </w:r>
      <w:r w:rsidRPr="000C48B5">
        <w:rPr>
          <w:rFonts w:cs="Arial"/>
          <w:noProof/>
        </w:rPr>
        <w:t xml:space="preserve">. </w:t>
      </w:r>
    </w:p>
    <w:p w14:paraId="73A529A2" w14:textId="77777777" w:rsidR="000C48B5" w:rsidRDefault="000C48B5" w:rsidP="000C48B5">
      <w:pPr>
        <w:pStyle w:val="Bibliography"/>
        <w:spacing w:before="0"/>
        <w:ind w:left="720" w:hanging="720"/>
        <w:jc w:val="left"/>
        <w:rPr>
          <w:rFonts w:cs="Arial"/>
          <w:noProof/>
        </w:rPr>
      </w:pPr>
    </w:p>
    <w:p w14:paraId="66D214E9" w14:textId="6C682D77" w:rsidR="000C48B5" w:rsidRPr="000C48B5" w:rsidRDefault="000C48B5" w:rsidP="000C48B5">
      <w:pPr>
        <w:pStyle w:val="Bibliography"/>
        <w:spacing w:before="0"/>
        <w:ind w:left="720" w:hanging="720"/>
        <w:jc w:val="left"/>
        <w:rPr>
          <w:rFonts w:cs="Arial"/>
          <w:noProof/>
        </w:rPr>
      </w:pPr>
      <w:r w:rsidRPr="000C48B5">
        <w:rPr>
          <w:rFonts w:cs="Arial"/>
          <w:noProof/>
        </w:rPr>
        <w:t xml:space="preserve">McAfee, E. (2018). </w:t>
      </w:r>
      <w:hyperlink r:id="rId26" w:history="1">
        <w:r w:rsidRPr="000C48B5">
          <w:rPr>
            <w:rStyle w:val="Hyperlink"/>
            <w:rFonts w:cs="Arial"/>
            <w:noProof/>
          </w:rPr>
          <w:t>Shame: the emotional basis of library anxiety</w:t>
        </w:r>
      </w:hyperlink>
      <w:r w:rsidRPr="000C48B5">
        <w:rPr>
          <w:rFonts w:cs="Arial"/>
          <w:noProof/>
        </w:rPr>
        <w:t xml:space="preserve">. </w:t>
      </w:r>
      <w:r w:rsidRPr="000C48B5">
        <w:rPr>
          <w:rFonts w:cs="Arial"/>
          <w:i/>
          <w:iCs/>
          <w:noProof/>
        </w:rPr>
        <w:t>College &amp; Research Libraries, 79</w:t>
      </w:r>
      <w:r w:rsidRPr="000C48B5">
        <w:rPr>
          <w:rFonts w:cs="Arial"/>
          <w:noProof/>
        </w:rPr>
        <w:t xml:space="preserve">(2), 237–256. </w:t>
      </w:r>
    </w:p>
    <w:p w14:paraId="54075BF8" w14:textId="77777777" w:rsidR="000C48B5" w:rsidRDefault="000C48B5" w:rsidP="000C48B5">
      <w:pPr>
        <w:spacing w:after="0" w:line="240" w:lineRule="auto"/>
        <w:rPr>
          <w:rFonts w:ascii="Arial" w:hAnsi="Arial" w:cs="Arial"/>
          <w:noProof/>
        </w:rPr>
      </w:pPr>
    </w:p>
    <w:p w14:paraId="5B9539F0" w14:textId="223B325A" w:rsidR="000C48B5" w:rsidRPr="000C48B5" w:rsidRDefault="000C48B5" w:rsidP="000C48B5">
      <w:pPr>
        <w:spacing w:after="0" w:line="240" w:lineRule="auto"/>
        <w:ind w:left="720" w:hanging="720"/>
        <w:rPr>
          <w:rFonts w:ascii="Arial" w:hAnsi="Arial" w:cs="Arial"/>
        </w:rPr>
      </w:pPr>
      <w:r w:rsidRPr="000C48B5">
        <w:rPr>
          <w:rFonts w:ascii="Arial" w:hAnsi="Arial" w:cs="Arial"/>
          <w:noProof/>
        </w:rPr>
        <w:t xml:space="preserve">Mehra, B. (2007). Affective factors in information seeking during the cross-cultural learning process of international doctoral students in library and information science. In D. Nahl, &amp; D. Bilal, </w:t>
      </w:r>
      <w:r w:rsidRPr="000C48B5">
        <w:rPr>
          <w:rFonts w:ascii="Arial" w:hAnsi="Arial" w:cs="Arial"/>
          <w:i/>
          <w:iCs/>
          <w:noProof/>
        </w:rPr>
        <w:t>Information and emotion: the emergent affective paradigm in information behavior research and theory</w:t>
      </w:r>
      <w:r w:rsidRPr="000C48B5">
        <w:rPr>
          <w:rFonts w:ascii="Arial" w:hAnsi="Arial" w:cs="Arial"/>
          <w:noProof/>
        </w:rPr>
        <w:t xml:space="preserve"> (pp. 297–301). Information Today, Inc. </w:t>
      </w:r>
    </w:p>
    <w:p w14:paraId="369AC2CC" w14:textId="77777777" w:rsidR="000C48B5" w:rsidRDefault="000C48B5" w:rsidP="000C48B5">
      <w:pPr>
        <w:pStyle w:val="Bibliography"/>
        <w:spacing w:before="0"/>
        <w:ind w:left="720" w:hanging="720"/>
        <w:jc w:val="left"/>
        <w:rPr>
          <w:rFonts w:cs="Arial"/>
          <w:noProof/>
        </w:rPr>
      </w:pPr>
    </w:p>
    <w:p w14:paraId="195F142B" w14:textId="3960188E" w:rsidR="000C48B5" w:rsidRPr="000C48B5" w:rsidRDefault="000C48B5" w:rsidP="000C48B5">
      <w:pPr>
        <w:pStyle w:val="Bibliography"/>
        <w:spacing w:before="0"/>
        <w:ind w:left="720" w:hanging="720"/>
        <w:jc w:val="left"/>
        <w:rPr>
          <w:rFonts w:cs="Arial"/>
          <w:noProof/>
        </w:rPr>
      </w:pPr>
      <w:r w:rsidRPr="000C48B5">
        <w:rPr>
          <w:rFonts w:cs="Arial"/>
          <w:noProof/>
        </w:rPr>
        <w:t xml:space="preserve">Mellon, C. (1986). </w:t>
      </w:r>
      <w:hyperlink r:id="rId27" w:history="1">
        <w:r w:rsidRPr="000C48B5">
          <w:rPr>
            <w:rStyle w:val="Hyperlink"/>
            <w:rFonts w:cs="Arial"/>
            <w:noProof/>
          </w:rPr>
          <w:t>Library anxiety: A grounded theory and its development</w:t>
        </w:r>
      </w:hyperlink>
      <w:r w:rsidRPr="000C48B5">
        <w:rPr>
          <w:rFonts w:cs="Arial"/>
          <w:noProof/>
        </w:rPr>
        <w:t xml:space="preserve">. </w:t>
      </w:r>
      <w:r w:rsidRPr="000C48B5">
        <w:rPr>
          <w:rFonts w:cs="Arial"/>
          <w:i/>
          <w:iCs/>
          <w:noProof/>
        </w:rPr>
        <w:t>College &amp; Research Libraries, 47</w:t>
      </w:r>
      <w:r w:rsidRPr="000C48B5">
        <w:rPr>
          <w:rFonts w:cs="Arial"/>
          <w:noProof/>
        </w:rPr>
        <w:t xml:space="preserve">(2), 1–8. </w:t>
      </w:r>
    </w:p>
    <w:p w14:paraId="4A30D17A" w14:textId="77777777" w:rsidR="000C48B5" w:rsidRDefault="000C48B5" w:rsidP="000C48B5">
      <w:pPr>
        <w:pStyle w:val="Bibliography"/>
        <w:spacing w:before="0"/>
        <w:ind w:left="720" w:hanging="720"/>
        <w:jc w:val="left"/>
        <w:rPr>
          <w:rFonts w:cs="Arial"/>
          <w:noProof/>
        </w:rPr>
      </w:pPr>
    </w:p>
    <w:p w14:paraId="6F956CB1" w14:textId="6A2FE353" w:rsidR="000C48B5" w:rsidRPr="000C48B5" w:rsidRDefault="000C48B5" w:rsidP="000C48B5">
      <w:pPr>
        <w:pStyle w:val="Bibliography"/>
        <w:spacing w:before="0"/>
        <w:ind w:left="720" w:hanging="720"/>
        <w:jc w:val="left"/>
        <w:rPr>
          <w:rFonts w:cs="Arial"/>
          <w:noProof/>
        </w:rPr>
      </w:pPr>
      <w:r w:rsidRPr="000C48B5">
        <w:rPr>
          <w:rFonts w:cs="Arial"/>
          <w:noProof/>
        </w:rPr>
        <w:t xml:space="preserve">Nahl, D. (1998). </w:t>
      </w:r>
      <w:hyperlink r:id="rId28" w:history="1">
        <w:r w:rsidRPr="000C48B5">
          <w:rPr>
            <w:rStyle w:val="Hyperlink"/>
            <w:rFonts w:cs="Arial"/>
            <w:noProof/>
          </w:rPr>
          <w:t>Learning the Internet and the structure of information behavior</w:t>
        </w:r>
      </w:hyperlink>
      <w:r w:rsidRPr="000C48B5">
        <w:rPr>
          <w:rFonts w:cs="Arial"/>
          <w:noProof/>
        </w:rPr>
        <w:t xml:space="preserve">. </w:t>
      </w:r>
      <w:r w:rsidRPr="000C48B5">
        <w:rPr>
          <w:rFonts w:cs="Arial"/>
          <w:i/>
          <w:iCs/>
          <w:noProof/>
        </w:rPr>
        <w:t>Journal of the American Society for Information Science, 49</w:t>
      </w:r>
      <w:r w:rsidRPr="000C48B5">
        <w:rPr>
          <w:rFonts w:cs="Arial"/>
          <w:noProof/>
        </w:rPr>
        <w:t xml:space="preserve">(11), 1017–1023. </w:t>
      </w:r>
    </w:p>
    <w:p w14:paraId="4C9C9A40" w14:textId="77777777" w:rsidR="000C48B5" w:rsidRDefault="000C48B5" w:rsidP="000C48B5">
      <w:pPr>
        <w:pStyle w:val="Bibliography"/>
        <w:spacing w:before="0"/>
        <w:ind w:left="720" w:hanging="720"/>
        <w:jc w:val="left"/>
        <w:rPr>
          <w:rFonts w:cs="Arial"/>
          <w:noProof/>
        </w:rPr>
      </w:pPr>
    </w:p>
    <w:p w14:paraId="2BA0D5DF" w14:textId="4DE1057E" w:rsidR="000C48B5" w:rsidRPr="000C48B5" w:rsidRDefault="000C48B5" w:rsidP="000C48B5">
      <w:pPr>
        <w:pStyle w:val="Bibliography"/>
        <w:spacing w:before="0"/>
        <w:ind w:left="720" w:hanging="720"/>
        <w:jc w:val="left"/>
        <w:rPr>
          <w:rFonts w:cs="Arial"/>
          <w:noProof/>
        </w:rPr>
      </w:pPr>
      <w:r w:rsidRPr="000C48B5">
        <w:rPr>
          <w:rFonts w:cs="Arial"/>
          <w:noProof/>
        </w:rPr>
        <w:t xml:space="preserve">Nowell, L. S., Norris, J. M., White, D. E., &amp; Moules, N. J. (2017). </w:t>
      </w:r>
      <w:hyperlink r:id="rId29" w:history="1">
        <w:r w:rsidRPr="000C48B5">
          <w:rPr>
            <w:rStyle w:val="Hyperlink"/>
            <w:rFonts w:cs="Arial"/>
            <w:noProof/>
          </w:rPr>
          <w:t>Thematic analysis: Striving to meet the trustworthiness criteria</w:t>
        </w:r>
      </w:hyperlink>
      <w:r w:rsidRPr="000C48B5">
        <w:rPr>
          <w:rFonts w:cs="Arial"/>
          <w:noProof/>
        </w:rPr>
        <w:t xml:space="preserve">. </w:t>
      </w:r>
      <w:r w:rsidRPr="000C48B5">
        <w:rPr>
          <w:rFonts w:cs="Arial"/>
          <w:i/>
          <w:iCs/>
          <w:noProof/>
        </w:rPr>
        <w:t>International Journal of Qualitative Methods, 16</w:t>
      </w:r>
      <w:r w:rsidRPr="000C48B5">
        <w:rPr>
          <w:rFonts w:cs="Arial"/>
          <w:noProof/>
        </w:rPr>
        <w:t xml:space="preserve">(1). </w:t>
      </w:r>
    </w:p>
    <w:p w14:paraId="70C1253E" w14:textId="77777777" w:rsidR="000C48B5" w:rsidRDefault="000C48B5" w:rsidP="000C48B5">
      <w:pPr>
        <w:pStyle w:val="Bibliography"/>
        <w:spacing w:before="0"/>
        <w:ind w:left="720" w:hanging="720"/>
        <w:jc w:val="left"/>
        <w:rPr>
          <w:rFonts w:cs="Arial"/>
          <w:noProof/>
        </w:rPr>
      </w:pPr>
    </w:p>
    <w:p w14:paraId="543995F7" w14:textId="2ED65D2C" w:rsidR="000C48B5" w:rsidRPr="000C48B5" w:rsidRDefault="000C48B5" w:rsidP="000C48B5">
      <w:pPr>
        <w:pStyle w:val="Bibliography"/>
        <w:spacing w:before="0"/>
        <w:ind w:left="720" w:hanging="720"/>
        <w:jc w:val="left"/>
        <w:rPr>
          <w:rFonts w:cs="Arial"/>
          <w:noProof/>
        </w:rPr>
      </w:pPr>
      <w:r w:rsidRPr="000C48B5">
        <w:rPr>
          <w:rFonts w:cs="Arial"/>
          <w:noProof/>
        </w:rPr>
        <w:t xml:space="preserve">Onwuegbuzie, A., Jiao, Q., &amp; Bostick, S. (2004). </w:t>
      </w:r>
      <w:r w:rsidRPr="000C48B5">
        <w:rPr>
          <w:rFonts w:cs="Arial"/>
          <w:i/>
          <w:iCs/>
          <w:noProof/>
        </w:rPr>
        <w:t>Library Anxiety: Theory, Research, and Applications.</w:t>
      </w:r>
      <w:r w:rsidRPr="000C48B5">
        <w:rPr>
          <w:rFonts w:cs="Arial"/>
          <w:noProof/>
        </w:rPr>
        <w:t xml:space="preserve"> Scarecrow Press.</w:t>
      </w:r>
    </w:p>
    <w:p w14:paraId="792F632D" w14:textId="77777777" w:rsidR="000C48B5" w:rsidRDefault="000C48B5" w:rsidP="000C48B5">
      <w:pPr>
        <w:pStyle w:val="Bibliography"/>
        <w:spacing w:before="0"/>
        <w:ind w:left="720" w:hanging="720"/>
        <w:jc w:val="left"/>
        <w:rPr>
          <w:rFonts w:cs="Arial"/>
          <w:noProof/>
        </w:rPr>
      </w:pPr>
    </w:p>
    <w:p w14:paraId="403B0949" w14:textId="3CBEA792" w:rsidR="000C48B5" w:rsidRPr="000C48B5" w:rsidRDefault="000C48B5" w:rsidP="000C48B5">
      <w:pPr>
        <w:pStyle w:val="Bibliography"/>
        <w:spacing w:before="0"/>
        <w:ind w:left="720" w:hanging="720"/>
        <w:jc w:val="left"/>
        <w:rPr>
          <w:rFonts w:cs="Arial"/>
          <w:noProof/>
        </w:rPr>
      </w:pPr>
      <w:r w:rsidRPr="00B623AD">
        <w:rPr>
          <w:rFonts w:cs="Arial"/>
          <w:noProof/>
          <w:lang w:val="en-GB"/>
        </w:rPr>
        <w:t xml:space="preserve">Shehata, A. M., &amp; Elgllab, M. F. (2019). </w:t>
      </w:r>
      <w:hyperlink r:id="rId30" w:history="1">
        <w:r w:rsidRPr="000C48B5">
          <w:rPr>
            <w:rStyle w:val="Hyperlink"/>
            <w:rFonts w:cs="Arial"/>
            <w:noProof/>
          </w:rPr>
          <w:t>Library anxiety among undergraduate students: A comparative study on Egypt and Saudi Arabia</w:t>
        </w:r>
      </w:hyperlink>
      <w:r w:rsidRPr="000C48B5">
        <w:rPr>
          <w:rFonts w:cs="Arial"/>
          <w:noProof/>
        </w:rPr>
        <w:t xml:space="preserve">. </w:t>
      </w:r>
      <w:r w:rsidRPr="000C48B5">
        <w:rPr>
          <w:rFonts w:cs="Arial"/>
          <w:i/>
          <w:iCs/>
          <w:noProof/>
        </w:rPr>
        <w:t>The Journal of Academic Librarianship, 45</w:t>
      </w:r>
      <w:r w:rsidRPr="000C48B5">
        <w:rPr>
          <w:rFonts w:cs="Arial"/>
          <w:noProof/>
        </w:rPr>
        <w:t xml:space="preserve">(4), 386–393. </w:t>
      </w:r>
    </w:p>
    <w:p w14:paraId="5621DEAA" w14:textId="77777777" w:rsidR="000C48B5" w:rsidRDefault="000C48B5" w:rsidP="000C48B5">
      <w:pPr>
        <w:pStyle w:val="Bibliography"/>
        <w:spacing w:before="0"/>
        <w:ind w:left="720" w:hanging="720"/>
        <w:jc w:val="left"/>
        <w:rPr>
          <w:rFonts w:cs="Arial"/>
          <w:noProof/>
        </w:rPr>
      </w:pPr>
    </w:p>
    <w:p w14:paraId="55E1DDA9" w14:textId="77777777" w:rsidR="000C48B5" w:rsidRDefault="000C48B5" w:rsidP="000C48B5">
      <w:pPr>
        <w:pStyle w:val="Bibliography"/>
        <w:spacing w:before="0"/>
        <w:ind w:left="720" w:hanging="720"/>
        <w:jc w:val="left"/>
        <w:rPr>
          <w:rFonts w:cs="Arial"/>
          <w:noProof/>
        </w:rPr>
      </w:pPr>
      <w:r w:rsidRPr="000C48B5">
        <w:rPr>
          <w:rFonts w:cs="Arial"/>
          <w:noProof/>
        </w:rPr>
        <w:t xml:space="preserve">Tewell, E. (2020). </w:t>
      </w:r>
      <w:hyperlink r:id="rId31" w:history="1">
        <w:r w:rsidRPr="000C48B5">
          <w:rPr>
            <w:rStyle w:val="Hyperlink"/>
            <w:rFonts w:cs="Arial"/>
            <w:noProof/>
          </w:rPr>
          <w:t>The problem with grit: Dismantling deficit thinking in library instruction</w:t>
        </w:r>
      </w:hyperlink>
      <w:r w:rsidRPr="000C48B5">
        <w:rPr>
          <w:rFonts w:cs="Arial"/>
          <w:noProof/>
        </w:rPr>
        <w:t xml:space="preserve">. </w:t>
      </w:r>
      <w:r w:rsidRPr="000C48B5">
        <w:rPr>
          <w:rFonts w:cs="Arial"/>
          <w:i/>
          <w:iCs/>
          <w:noProof/>
        </w:rPr>
        <w:t>Portal: Libraries and the Academy, 20</w:t>
      </w:r>
      <w:r w:rsidRPr="000C48B5">
        <w:rPr>
          <w:rFonts w:cs="Arial"/>
          <w:noProof/>
        </w:rPr>
        <w:t xml:space="preserve">(1), 137–159. </w:t>
      </w:r>
    </w:p>
    <w:p w14:paraId="057E37B8" w14:textId="77777777" w:rsidR="00FC04DD" w:rsidRDefault="00FC04DD" w:rsidP="00FC04DD">
      <w:pPr>
        <w:pStyle w:val="Bibliography"/>
        <w:spacing w:before="0"/>
        <w:jc w:val="left"/>
        <w:rPr>
          <w:rFonts w:cs="Arial"/>
          <w:noProof/>
        </w:rPr>
      </w:pPr>
    </w:p>
    <w:p w14:paraId="4514B07B" w14:textId="74EB6492" w:rsidR="000C48B5" w:rsidRPr="000C48B5" w:rsidRDefault="000C48B5" w:rsidP="00FC04DD">
      <w:pPr>
        <w:pStyle w:val="Bibliography"/>
        <w:spacing w:before="0"/>
        <w:ind w:left="720" w:hanging="720"/>
        <w:jc w:val="left"/>
        <w:rPr>
          <w:rFonts w:cs="Arial"/>
          <w:noProof/>
        </w:rPr>
      </w:pPr>
      <w:r w:rsidRPr="000C48B5">
        <w:rPr>
          <w:rFonts w:cs="Arial"/>
          <w:noProof/>
        </w:rPr>
        <w:t xml:space="preserve">Van Kampen, D. J. (2004). </w:t>
      </w:r>
      <w:hyperlink r:id="rId32" w:history="1">
        <w:r w:rsidRPr="000C48B5">
          <w:rPr>
            <w:rStyle w:val="Hyperlink"/>
            <w:rFonts w:cs="Arial"/>
            <w:noProof/>
          </w:rPr>
          <w:t>Development and validation of the multidimensional library anxiety scale</w:t>
        </w:r>
      </w:hyperlink>
      <w:r w:rsidRPr="000C48B5">
        <w:rPr>
          <w:rFonts w:cs="Arial"/>
          <w:noProof/>
        </w:rPr>
        <w:t xml:space="preserve">. </w:t>
      </w:r>
      <w:r w:rsidRPr="000C48B5">
        <w:rPr>
          <w:rFonts w:cs="Arial"/>
          <w:i/>
          <w:iCs/>
          <w:noProof/>
        </w:rPr>
        <w:t>College &amp; Research Libraries, 65</w:t>
      </w:r>
      <w:r w:rsidRPr="000C48B5">
        <w:rPr>
          <w:rFonts w:cs="Arial"/>
          <w:noProof/>
        </w:rPr>
        <w:t>(1), 28–34.</w:t>
      </w:r>
    </w:p>
    <w:p w14:paraId="314839CA" w14:textId="77777777" w:rsidR="000C48B5" w:rsidRPr="000C48B5" w:rsidRDefault="000C48B5" w:rsidP="000C48B5">
      <w:pPr>
        <w:rPr>
          <w:lang w:val="en-US" w:eastAsia="en-US"/>
        </w:rPr>
      </w:pPr>
    </w:p>
    <w:p w14:paraId="0E184768" w14:textId="2F8DE324" w:rsidR="00747D52" w:rsidRPr="00396C70" w:rsidRDefault="00747D52" w:rsidP="00624FEF">
      <w:pPr>
        <w:pStyle w:val="Heading2"/>
        <w:rPr>
          <w:rStyle w:val="eop"/>
          <w:rFonts w:cs="Arial"/>
        </w:rPr>
      </w:pPr>
      <w:r w:rsidRPr="00624FEF">
        <w:rPr>
          <w:rFonts w:cs="Arial"/>
          <w:szCs w:val="28"/>
        </w:rPr>
        <w:t>Appendix A</w:t>
      </w:r>
      <w:r w:rsidRPr="00396C70">
        <w:rPr>
          <w:rStyle w:val="eop"/>
          <w:rFonts w:cs="Arial"/>
        </w:rPr>
        <w:t> </w:t>
      </w:r>
    </w:p>
    <w:p w14:paraId="1DA5710B" w14:textId="316C26F5" w:rsidR="00747D52" w:rsidRPr="005B4845" w:rsidRDefault="00747D52" w:rsidP="005F6FE9">
      <w:pPr>
        <w:pStyle w:val="Heading3"/>
        <w:rPr>
          <w:bCs/>
        </w:rPr>
      </w:pPr>
      <w:r w:rsidRPr="005B4845">
        <w:t>Survey and Campus Demographics</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urvey and Campus Demographics"/>
        <w:tblDescription w:val="Table depicting a comparison between the demographics of students on campus and the students who were surveyed for this research during the years 2017 and 2019. "/>
      </w:tblPr>
      <w:tblGrid>
        <w:gridCol w:w="2233"/>
        <w:gridCol w:w="1020"/>
        <w:gridCol w:w="1054"/>
        <w:gridCol w:w="788"/>
        <w:gridCol w:w="652"/>
        <w:gridCol w:w="1049"/>
        <w:gridCol w:w="960"/>
        <w:gridCol w:w="741"/>
        <w:gridCol w:w="803"/>
      </w:tblGrid>
      <w:tr w:rsidR="00747D52" w:rsidRPr="005B4845" w14:paraId="502763B3" w14:textId="77777777" w:rsidTr="008D0E31">
        <w:trPr>
          <w:trHeight w:val="958"/>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6EEE6951"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 </w:t>
            </w:r>
          </w:p>
        </w:tc>
        <w:tc>
          <w:tcPr>
            <w:tcW w:w="20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4B3CB7" w14:textId="3ACAFABD" w:rsidR="00747D52" w:rsidRPr="002572F0" w:rsidRDefault="00747D52" w:rsidP="002572F0">
            <w:pPr>
              <w:jc w:val="center"/>
              <w:textAlignment w:val="baseline"/>
              <w:rPr>
                <w:rFonts w:ascii="Arial" w:eastAsia="Times New Roman" w:hAnsi="Arial" w:cs="Arial"/>
                <w:b/>
                <w:bCs/>
                <w:sz w:val="20"/>
                <w:szCs w:val="20"/>
              </w:rPr>
            </w:pPr>
            <w:r w:rsidRPr="002572F0">
              <w:rPr>
                <w:rFonts w:ascii="Arial" w:eastAsia="Times New Roman" w:hAnsi="Arial" w:cs="Arial"/>
                <w:b/>
                <w:bCs/>
                <w:sz w:val="20"/>
                <w:szCs w:val="20"/>
              </w:rPr>
              <w:t>Campus 2017</w:t>
            </w:r>
          </w:p>
        </w:tc>
        <w:tc>
          <w:tcPr>
            <w:tcW w:w="14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650EBA" w14:textId="77777777" w:rsidR="00747D52" w:rsidRPr="002572F0" w:rsidRDefault="00747D52" w:rsidP="00D44516">
            <w:pPr>
              <w:jc w:val="center"/>
              <w:textAlignment w:val="baseline"/>
              <w:rPr>
                <w:rFonts w:ascii="Arial" w:eastAsia="Times New Roman" w:hAnsi="Arial" w:cs="Arial"/>
                <w:b/>
                <w:bCs/>
                <w:sz w:val="20"/>
                <w:szCs w:val="20"/>
              </w:rPr>
            </w:pPr>
            <w:r w:rsidRPr="002572F0">
              <w:rPr>
                <w:rFonts w:ascii="Arial" w:eastAsia="Times New Roman" w:hAnsi="Arial" w:cs="Arial"/>
                <w:b/>
                <w:bCs/>
                <w:sz w:val="20"/>
                <w:szCs w:val="20"/>
              </w:rPr>
              <w:t>Survey Responses </w:t>
            </w:r>
          </w:p>
          <w:p w14:paraId="7BB09E80" w14:textId="5D27C1B2" w:rsidR="00747D52" w:rsidRPr="002572F0" w:rsidRDefault="00747D52" w:rsidP="005B4845">
            <w:pPr>
              <w:jc w:val="center"/>
              <w:textAlignment w:val="baseline"/>
              <w:rPr>
                <w:rFonts w:ascii="Arial" w:eastAsia="Times New Roman" w:hAnsi="Arial" w:cs="Arial"/>
                <w:b/>
                <w:bCs/>
                <w:sz w:val="20"/>
                <w:szCs w:val="20"/>
              </w:rPr>
            </w:pPr>
            <w:r w:rsidRPr="002572F0">
              <w:rPr>
                <w:rFonts w:ascii="Arial" w:eastAsia="Times New Roman" w:hAnsi="Arial" w:cs="Arial"/>
                <w:b/>
                <w:bCs/>
                <w:sz w:val="20"/>
                <w:szCs w:val="20"/>
              </w:rPr>
              <w:t>2017  </w:t>
            </w:r>
          </w:p>
        </w:tc>
        <w:tc>
          <w:tcPr>
            <w:tcW w:w="200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BD9D78" w14:textId="77777777" w:rsidR="00747D52" w:rsidRPr="002572F0" w:rsidRDefault="00747D52" w:rsidP="00D44516">
            <w:pPr>
              <w:jc w:val="center"/>
              <w:textAlignment w:val="baseline"/>
              <w:rPr>
                <w:rFonts w:ascii="Arial" w:eastAsia="Times New Roman" w:hAnsi="Arial" w:cs="Arial"/>
                <w:b/>
                <w:bCs/>
                <w:sz w:val="20"/>
                <w:szCs w:val="20"/>
              </w:rPr>
            </w:pPr>
            <w:r w:rsidRPr="002572F0">
              <w:rPr>
                <w:rFonts w:ascii="Arial" w:eastAsia="Times New Roman" w:hAnsi="Arial" w:cs="Arial"/>
                <w:b/>
                <w:bCs/>
                <w:sz w:val="20"/>
                <w:szCs w:val="20"/>
              </w:rPr>
              <w:t>Campus 2019  </w:t>
            </w:r>
          </w:p>
          <w:p w14:paraId="224EDFEF" w14:textId="77777777" w:rsidR="00747D52" w:rsidRPr="002572F0" w:rsidRDefault="00747D52" w:rsidP="00D44516">
            <w:pPr>
              <w:textAlignment w:val="baseline"/>
              <w:rPr>
                <w:rFonts w:ascii="Arial" w:eastAsia="Times New Roman" w:hAnsi="Arial" w:cs="Arial"/>
                <w:b/>
                <w:bCs/>
                <w:sz w:val="20"/>
                <w:szCs w:val="20"/>
              </w:rPr>
            </w:pPr>
            <w:r w:rsidRPr="002572F0">
              <w:rPr>
                <w:rFonts w:ascii="Arial" w:eastAsia="Times New Roman" w:hAnsi="Arial" w:cs="Arial"/>
                <w:b/>
                <w:bCs/>
                <w:sz w:val="20"/>
                <w:szCs w:val="20"/>
              </w:rPr>
              <w:t> </w:t>
            </w:r>
          </w:p>
        </w:tc>
        <w:tc>
          <w:tcPr>
            <w:tcW w:w="1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F19769" w14:textId="77777777" w:rsidR="00747D52" w:rsidRPr="002572F0" w:rsidRDefault="00747D52" w:rsidP="00D44516">
            <w:pPr>
              <w:jc w:val="center"/>
              <w:textAlignment w:val="baseline"/>
              <w:rPr>
                <w:rFonts w:ascii="Arial" w:eastAsia="Times New Roman" w:hAnsi="Arial" w:cs="Arial"/>
                <w:b/>
                <w:bCs/>
                <w:sz w:val="20"/>
                <w:szCs w:val="20"/>
              </w:rPr>
            </w:pPr>
            <w:r w:rsidRPr="002572F0">
              <w:rPr>
                <w:rFonts w:ascii="Arial" w:eastAsia="Times New Roman" w:hAnsi="Arial" w:cs="Arial"/>
                <w:b/>
                <w:bCs/>
                <w:sz w:val="20"/>
                <w:szCs w:val="20"/>
              </w:rPr>
              <w:t>Survey Responses </w:t>
            </w:r>
          </w:p>
          <w:p w14:paraId="6AF18FD2" w14:textId="571E2EFA" w:rsidR="00747D52" w:rsidRPr="002572F0" w:rsidRDefault="00747D52" w:rsidP="005B4845">
            <w:pPr>
              <w:jc w:val="center"/>
              <w:textAlignment w:val="baseline"/>
              <w:rPr>
                <w:rFonts w:ascii="Arial" w:eastAsia="Times New Roman" w:hAnsi="Arial" w:cs="Arial"/>
                <w:b/>
                <w:bCs/>
                <w:sz w:val="20"/>
                <w:szCs w:val="20"/>
              </w:rPr>
            </w:pPr>
            <w:r w:rsidRPr="002572F0">
              <w:rPr>
                <w:rFonts w:ascii="Arial" w:eastAsia="Times New Roman" w:hAnsi="Arial" w:cs="Arial"/>
                <w:b/>
                <w:bCs/>
                <w:sz w:val="20"/>
                <w:szCs w:val="20"/>
              </w:rPr>
              <w:t>2019  </w:t>
            </w:r>
          </w:p>
        </w:tc>
      </w:tr>
      <w:tr w:rsidR="00747D52" w:rsidRPr="005B4845" w14:paraId="6BF562B8" w14:textId="77777777" w:rsidTr="008D0E31">
        <w:trPr>
          <w:trHeight w:val="447"/>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12289FF9"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African American/Black or African descent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3B8DD40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395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4B0C99DD"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15.1%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3D779465"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33 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0F711A65" w14:textId="276A38A1"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color w:val="000000"/>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010E60E6"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472 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FA8009E"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16%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0B2C758F"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43A6AADB"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11.9% </w:t>
            </w:r>
          </w:p>
        </w:tc>
      </w:tr>
      <w:tr w:rsidR="00747D52" w:rsidRPr="005B4845" w14:paraId="1FBC573F" w14:textId="77777777" w:rsidTr="008D0E31">
        <w:trPr>
          <w:trHeight w:val="33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3FD91631"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Asian American/Asian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06353EA1"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98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43B05E63"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3.7%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6021C2C5"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18 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6C137163" w14:textId="282DC143"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8.2%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40F1C51F"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132 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6240E4E"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4.5%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00458A3A"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6D475EA"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6.5% </w:t>
            </w:r>
          </w:p>
        </w:tc>
      </w:tr>
      <w:tr w:rsidR="00747D52" w:rsidRPr="005B4845" w14:paraId="6F7B0A3A" w14:textId="77777777" w:rsidTr="008D0E31">
        <w:trPr>
          <w:trHeight w:val="49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176BC773" w14:textId="77777777" w:rsidR="00747D52" w:rsidRPr="00C9543E" w:rsidRDefault="00747D52" w:rsidP="005B4845">
            <w:pPr>
              <w:spacing w:after="120"/>
              <w:textAlignment w:val="baseline"/>
              <w:rPr>
                <w:rFonts w:ascii="Arial" w:eastAsia="Times New Roman" w:hAnsi="Arial" w:cs="Arial"/>
                <w:sz w:val="20"/>
                <w:szCs w:val="20"/>
              </w:rPr>
            </w:pPr>
            <w:r w:rsidRPr="00C9543E">
              <w:rPr>
                <w:rFonts w:ascii="Arial" w:eastAsia="Times New Roman" w:hAnsi="Arial" w:cs="Arial"/>
                <w:sz w:val="20"/>
                <w:szCs w:val="20"/>
              </w:rPr>
              <w:t>Hawaiian/Pacific Islander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CCF3A85"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5504B0D5"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0.0%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3000B98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2 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1DC7667E" w14:textId="5AAAC048"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0.9%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05B3BE4D"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2 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B98513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7D714CA6"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E96850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 </w:t>
            </w:r>
          </w:p>
        </w:tc>
      </w:tr>
      <w:tr w:rsidR="00747D52" w:rsidRPr="005B4845" w14:paraId="61D7C662" w14:textId="77777777" w:rsidTr="008D0E31">
        <w:trPr>
          <w:trHeight w:val="30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5E44506C"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Latinx/Hispanic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7DCE3B16"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91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6BBDC4D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3.5%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6A360E2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11 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36C9CD1A"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5%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76CE3D9A"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136 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11E3102"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4.6%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5E4B0180"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E857B4A"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2.7% </w:t>
            </w:r>
          </w:p>
        </w:tc>
      </w:tr>
      <w:tr w:rsidR="00747D52" w:rsidRPr="005B4845" w14:paraId="44F254CE" w14:textId="77777777" w:rsidTr="008D0E31">
        <w:trPr>
          <w:trHeight w:val="708"/>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6703D994" w14:textId="17A2ADD6"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American Indian or Alaska Native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9BEF4B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4DBF8E56"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0.2%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48C4625E"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30FE83EB"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2F17AB0F"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A0A2C60"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3355351E"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66E39C5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0% </w:t>
            </w:r>
          </w:p>
        </w:tc>
      </w:tr>
      <w:tr w:rsidR="00747D52" w:rsidRPr="005B4845" w14:paraId="6074DB03" w14:textId="77777777" w:rsidTr="008D0E31">
        <w:trPr>
          <w:trHeight w:val="30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1FAC4572"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Multiple Races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EF0DB64"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116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691D4EE9"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4.4%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24693AB4"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10 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73FDE11B"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4.5%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6DB1C13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159 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74E5749"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5.4%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7377728B"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28 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48723555"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10.8% </w:t>
            </w:r>
          </w:p>
        </w:tc>
      </w:tr>
      <w:tr w:rsidR="00747D52" w:rsidRPr="005B4845" w14:paraId="7A766692" w14:textId="77777777" w:rsidTr="008D0E31">
        <w:trPr>
          <w:trHeight w:val="30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7E02F9D2"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White/European American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5336F788"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1,818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7EC2FB30"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69.3%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192B580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137 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2EDCB420"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62.3%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63F6F036"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1955 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36A377D"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66.4%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6CDF712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168 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304CE9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64.6% </w:t>
            </w:r>
          </w:p>
        </w:tc>
      </w:tr>
      <w:tr w:rsidR="00747D52" w:rsidRPr="005B4845" w14:paraId="514E5EE2" w14:textId="77777777" w:rsidTr="008D0E31">
        <w:trPr>
          <w:trHeight w:val="30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2B49E893"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t>Unknown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4D6C1ADB"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100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474F1A0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3.8%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40A6498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466052E1"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.5%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7858657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83 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2397D5D"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2.8%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228B51CC"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4 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5CDC012"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1.5% </w:t>
            </w:r>
          </w:p>
        </w:tc>
      </w:tr>
      <w:tr w:rsidR="00747D52" w:rsidRPr="005B4845" w14:paraId="79A9FC2D" w14:textId="77777777" w:rsidTr="008D0E31">
        <w:trPr>
          <w:trHeight w:val="300"/>
        </w:trPr>
        <w:tc>
          <w:tcPr>
            <w:tcW w:w="2233" w:type="dxa"/>
            <w:tcBorders>
              <w:top w:val="single" w:sz="6" w:space="0" w:color="auto"/>
              <w:left w:val="single" w:sz="6" w:space="0" w:color="auto"/>
              <w:bottom w:val="single" w:sz="6" w:space="0" w:color="auto"/>
              <w:right w:val="single" w:sz="6" w:space="0" w:color="auto"/>
            </w:tcBorders>
            <w:shd w:val="clear" w:color="auto" w:fill="auto"/>
            <w:hideMark/>
          </w:tcPr>
          <w:p w14:paraId="469AF6F7" w14:textId="77777777" w:rsidR="00747D52" w:rsidRPr="00C9543E" w:rsidRDefault="00747D52" w:rsidP="00D44516">
            <w:pPr>
              <w:textAlignment w:val="baseline"/>
              <w:rPr>
                <w:rFonts w:ascii="Arial" w:eastAsia="Times New Roman" w:hAnsi="Arial" w:cs="Arial"/>
                <w:sz w:val="20"/>
                <w:szCs w:val="20"/>
              </w:rPr>
            </w:pPr>
            <w:r w:rsidRPr="00C9543E">
              <w:rPr>
                <w:rFonts w:ascii="Arial" w:eastAsia="Times New Roman" w:hAnsi="Arial" w:cs="Arial"/>
                <w:sz w:val="20"/>
                <w:szCs w:val="20"/>
              </w:rPr>
              <w:lastRenderedPageBreak/>
              <w:t>Middle Eastern/North African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42014D0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Unknown </w:t>
            </w:r>
          </w:p>
        </w:tc>
        <w:tc>
          <w:tcPr>
            <w:tcW w:w="1054" w:type="dxa"/>
            <w:tcBorders>
              <w:top w:val="single" w:sz="6" w:space="0" w:color="auto"/>
              <w:left w:val="single" w:sz="6" w:space="0" w:color="auto"/>
              <w:bottom w:val="single" w:sz="6" w:space="0" w:color="auto"/>
              <w:right w:val="single" w:sz="6" w:space="0" w:color="auto"/>
            </w:tcBorders>
            <w:shd w:val="clear" w:color="auto" w:fill="auto"/>
            <w:hideMark/>
          </w:tcPr>
          <w:p w14:paraId="46F4E394"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 </w:t>
            </w:r>
          </w:p>
        </w:tc>
        <w:tc>
          <w:tcPr>
            <w:tcW w:w="788" w:type="dxa"/>
            <w:tcBorders>
              <w:top w:val="single" w:sz="6" w:space="0" w:color="auto"/>
              <w:left w:val="single" w:sz="6" w:space="0" w:color="auto"/>
              <w:bottom w:val="single" w:sz="6" w:space="0" w:color="auto"/>
              <w:right w:val="single" w:sz="6" w:space="0" w:color="auto"/>
            </w:tcBorders>
            <w:shd w:val="clear" w:color="auto" w:fill="auto"/>
            <w:hideMark/>
          </w:tcPr>
          <w:p w14:paraId="3BCB7D08"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18 </w:t>
            </w:r>
          </w:p>
        </w:tc>
        <w:tc>
          <w:tcPr>
            <w:tcW w:w="652" w:type="dxa"/>
            <w:tcBorders>
              <w:top w:val="single" w:sz="6" w:space="0" w:color="auto"/>
              <w:left w:val="single" w:sz="6" w:space="0" w:color="auto"/>
              <w:bottom w:val="single" w:sz="6" w:space="0" w:color="auto"/>
              <w:right w:val="single" w:sz="6" w:space="0" w:color="auto"/>
            </w:tcBorders>
            <w:shd w:val="clear" w:color="auto" w:fill="auto"/>
            <w:hideMark/>
          </w:tcPr>
          <w:p w14:paraId="088874B3"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3.6% </w:t>
            </w:r>
          </w:p>
        </w:tc>
        <w:tc>
          <w:tcPr>
            <w:tcW w:w="1049" w:type="dxa"/>
            <w:tcBorders>
              <w:top w:val="single" w:sz="6" w:space="0" w:color="auto"/>
              <w:left w:val="single" w:sz="6" w:space="0" w:color="auto"/>
              <w:bottom w:val="single" w:sz="6" w:space="0" w:color="auto"/>
              <w:right w:val="single" w:sz="6" w:space="0" w:color="auto"/>
            </w:tcBorders>
            <w:shd w:val="clear" w:color="auto" w:fill="auto"/>
            <w:hideMark/>
          </w:tcPr>
          <w:p w14:paraId="75F1B3DE"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Unknown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48E385E"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 </w:t>
            </w:r>
          </w:p>
        </w:tc>
        <w:tc>
          <w:tcPr>
            <w:tcW w:w="741" w:type="dxa"/>
            <w:tcBorders>
              <w:top w:val="single" w:sz="6" w:space="0" w:color="auto"/>
              <w:left w:val="single" w:sz="6" w:space="0" w:color="auto"/>
              <w:bottom w:val="single" w:sz="6" w:space="0" w:color="auto"/>
              <w:right w:val="single" w:sz="6" w:space="0" w:color="auto"/>
            </w:tcBorders>
            <w:shd w:val="clear" w:color="auto" w:fill="auto"/>
            <w:hideMark/>
          </w:tcPr>
          <w:p w14:paraId="6F155D90"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5 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1B36157" w14:textId="77777777" w:rsidR="00747D52" w:rsidRPr="00C9543E" w:rsidRDefault="00747D52" w:rsidP="008D0E31">
            <w:pPr>
              <w:textAlignment w:val="baseline"/>
              <w:rPr>
                <w:rFonts w:ascii="Arial" w:eastAsia="Times New Roman" w:hAnsi="Arial" w:cs="Arial"/>
                <w:sz w:val="20"/>
                <w:szCs w:val="20"/>
              </w:rPr>
            </w:pPr>
            <w:r w:rsidRPr="00C9543E">
              <w:rPr>
                <w:rFonts w:ascii="Arial" w:eastAsia="Times New Roman" w:hAnsi="Arial" w:cs="Arial"/>
                <w:sz w:val="20"/>
                <w:szCs w:val="20"/>
              </w:rPr>
              <w:t>1.9% </w:t>
            </w:r>
          </w:p>
        </w:tc>
      </w:tr>
    </w:tbl>
    <w:p w14:paraId="28B23DE8" w14:textId="77777777" w:rsidR="005F6FE9" w:rsidRPr="005F6FE9" w:rsidRDefault="005F6FE9" w:rsidP="005F6FE9"/>
    <w:p w14:paraId="798D0B6D" w14:textId="1711735F" w:rsidR="00747D52" w:rsidRPr="005B4845" w:rsidRDefault="00747D52" w:rsidP="00624FEF">
      <w:pPr>
        <w:pStyle w:val="Heading2"/>
        <w:rPr>
          <w:rFonts w:cs="Arial"/>
          <w:szCs w:val="28"/>
        </w:rPr>
      </w:pPr>
      <w:r w:rsidRPr="005B4845">
        <w:rPr>
          <w:rFonts w:cs="Arial"/>
          <w:szCs w:val="28"/>
        </w:rPr>
        <w:t>Appendix B </w:t>
      </w:r>
    </w:p>
    <w:p w14:paraId="42244973" w14:textId="5F630184" w:rsidR="00E0380B" w:rsidRPr="005F6FE9" w:rsidRDefault="00747D52" w:rsidP="005F6FE9">
      <w:pPr>
        <w:pStyle w:val="Heading3"/>
      </w:pPr>
      <w:r w:rsidRPr="005B4845">
        <w:t>Interview Demographics</w:t>
      </w:r>
    </w:p>
    <w:p w14:paraId="5510173B" w14:textId="21F3CCE3" w:rsidR="00747D52" w:rsidRPr="005B4845" w:rsidRDefault="00747D52" w:rsidP="00747D52">
      <w:pPr>
        <w:textAlignment w:val="baseline"/>
        <w:rPr>
          <w:rFonts w:ascii="Arial" w:eastAsia="Times New Roman" w:hAnsi="Arial" w:cs="Arial"/>
        </w:rPr>
      </w:pPr>
      <w:r w:rsidRPr="005B4845">
        <w:rPr>
          <w:rFonts w:ascii="Arial" w:eastAsia="Times New Roman" w:hAnsi="Arial" w:cs="Arial"/>
          <w:b/>
          <w:bCs/>
        </w:rPr>
        <w:t>Table 1:</w:t>
      </w:r>
      <w:r w:rsidRPr="005B4845">
        <w:rPr>
          <w:rFonts w:ascii="Arial" w:eastAsia="Times New Roman" w:hAnsi="Arial" w:cs="Arial"/>
        </w:rPr>
        <w:t xml:space="preserve"> Demographic Information (n = 20)</w:t>
      </w:r>
      <w:r w:rsidR="00152A82">
        <w:rPr>
          <w:rFonts w:ascii="Arial" w:eastAsia="Times New Roman" w:hAnsi="Arial" w:cs="Arial"/>
        </w:rPr>
        <w:t xml:space="preserve"> </w:t>
      </w:r>
    </w:p>
    <w:tbl>
      <w:tblPr>
        <w:tblStyle w:val="TableGridLight"/>
        <w:tblW w:w="4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Demographic Information (n = 20) "/>
        <w:tblDescription w:val="Table depicting the demographic information of the participants, broken down by Gender and Race. "/>
      </w:tblPr>
      <w:tblGrid>
        <w:gridCol w:w="2430"/>
        <w:gridCol w:w="720"/>
        <w:gridCol w:w="1080"/>
      </w:tblGrid>
      <w:tr w:rsidR="00747D52" w:rsidRPr="005B4845" w14:paraId="5DF29733" w14:textId="77777777" w:rsidTr="00C736DC">
        <w:trPr>
          <w:trHeight w:val="315"/>
        </w:trPr>
        <w:tc>
          <w:tcPr>
            <w:tcW w:w="2430" w:type="dxa"/>
            <w:hideMark/>
          </w:tcPr>
          <w:p w14:paraId="655805AD" w14:textId="48EC8196" w:rsidR="00747D52" w:rsidRPr="005B4845" w:rsidRDefault="00152A82" w:rsidP="00D44516">
            <w:pPr>
              <w:textAlignment w:val="baseline"/>
              <w:rPr>
                <w:rFonts w:ascii="Arial" w:eastAsia="Times New Roman" w:hAnsi="Arial" w:cs="Arial"/>
              </w:rPr>
            </w:pPr>
            <w:r>
              <w:rPr>
                <w:rFonts w:ascii="Arial" w:eastAsia="Times New Roman" w:hAnsi="Arial" w:cs="Arial"/>
                <w:color w:val="000000"/>
              </w:rPr>
              <w:t xml:space="preserve"> </w:t>
            </w:r>
          </w:p>
        </w:tc>
        <w:tc>
          <w:tcPr>
            <w:tcW w:w="720" w:type="dxa"/>
            <w:hideMark/>
          </w:tcPr>
          <w:p w14:paraId="7CDEB67B"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i/>
                <w:iCs/>
                <w:color w:val="000000"/>
              </w:rPr>
              <w:t>n</w:t>
            </w:r>
            <w:r w:rsidRPr="005B4845">
              <w:rPr>
                <w:rFonts w:ascii="Arial" w:eastAsia="Times New Roman" w:hAnsi="Arial" w:cs="Arial"/>
                <w:color w:val="000000"/>
              </w:rPr>
              <w:t> </w:t>
            </w:r>
          </w:p>
        </w:tc>
        <w:tc>
          <w:tcPr>
            <w:tcW w:w="1080" w:type="dxa"/>
            <w:hideMark/>
          </w:tcPr>
          <w:p w14:paraId="070B7776"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i/>
                <w:iCs/>
                <w:color w:val="000000"/>
              </w:rPr>
              <w:t>%</w:t>
            </w:r>
            <w:r w:rsidRPr="005B4845">
              <w:rPr>
                <w:rFonts w:ascii="Arial" w:eastAsia="Times New Roman" w:hAnsi="Arial" w:cs="Arial"/>
                <w:color w:val="000000"/>
              </w:rPr>
              <w:t> </w:t>
            </w:r>
          </w:p>
        </w:tc>
      </w:tr>
      <w:tr w:rsidR="00747D52" w:rsidRPr="005B4845" w14:paraId="68302F48" w14:textId="77777777" w:rsidTr="00C736DC">
        <w:trPr>
          <w:trHeight w:val="315"/>
        </w:trPr>
        <w:tc>
          <w:tcPr>
            <w:tcW w:w="2430" w:type="dxa"/>
            <w:hideMark/>
          </w:tcPr>
          <w:p w14:paraId="3E9F553F" w14:textId="77777777" w:rsidR="00747D52" w:rsidRPr="00585564" w:rsidRDefault="00747D52" w:rsidP="00D44516">
            <w:pPr>
              <w:textAlignment w:val="baseline"/>
              <w:rPr>
                <w:rFonts w:ascii="Arial" w:eastAsia="Times New Roman" w:hAnsi="Arial" w:cs="Arial"/>
                <w:b/>
                <w:bCs/>
              </w:rPr>
            </w:pPr>
            <w:r w:rsidRPr="00585564">
              <w:rPr>
                <w:rFonts w:ascii="Arial" w:eastAsia="Times New Roman" w:hAnsi="Arial" w:cs="Arial"/>
                <w:b/>
                <w:bCs/>
                <w:color w:val="000000"/>
              </w:rPr>
              <w:t>Gender </w:t>
            </w:r>
          </w:p>
        </w:tc>
        <w:tc>
          <w:tcPr>
            <w:tcW w:w="720" w:type="dxa"/>
            <w:hideMark/>
          </w:tcPr>
          <w:p w14:paraId="019623F0" w14:textId="77777777" w:rsidR="00747D52" w:rsidRPr="005B4845" w:rsidRDefault="00747D52" w:rsidP="00D44516">
            <w:pPr>
              <w:textAlignment w:val="baseline"/>
              <w:rPr>
                <w:rFonts w:ascii="Arial" w:eastAsia="Times New Roman" w:hAnsi="Arial" w:cs="Arial"/>
              </w:rPr>
            </w:pPr>
            <w:r w:rsidRPr="005B4845">
              <w:rPr>
                <w:rFonts w:ascii="Arial" w:eastAsia="Times New Roman" w:hAnsi="Arial" w:cs="Arial"/>
              </w:rPr>
              <w:t> </w:t>
            </w:r>
          </w:p>
        </w:tc>
        <w:tc>
          <w:tcPr>
            <w:tcW w:w="1080" w:type="dxa"/>
            <w:hideMark/>
          </w:tcPr>
          <w:p w14:paraId="77ED5DB0" w14:textId="77777777" w:rsidR="00747D52" w:rsidRPr="005B4845" w:rsidRDefault="00747D52" w:rsidP="00D44516">
            <w:pPr>
              <w:textAlignment w:val="baseline"/>
              <w:rPr>
                <w:rFonts w:ascii="Arial" w:eastAsia="Times New Roman" w:hAnsi="Arial" w:cs="Arial"/>
              </w:rPr>
            </w:pPr>
            <w:r w:rsidRPr="005B4845">
              <w:rPr>
                <w:rFonts w:ascii="Arial" w:eastAsia="Times New Roman" w:hAnsi="Arial" w:cs="Arial"/>
              </w:rPr>
              <w:t> </w:t>
            </w:r>
          </w:p>
        </w:tc>
      </w:tr>
      <w:tr w:rsidR="00747D52" w:rsidRPr="005B4845" w14:paraId="456CECDA" w14:textId="77777777" w:rsidTr="00C736DC">
        <w:trPr>
          <w:trHeight w:val="315"/>
        </w:trPr>
        <w:tc>
          <w:tcPr>
            <w:tcW w:w="2430" w:type="dxa"/>
            <w:hideMark/>
          </w:tcPr>
          <w:p w14:paraId="1B92DCC3" w14:textId="77777777" w:rsidR="00747D52" w:rsidRPr="005B4845" w:rsidRDefault="00747D52" w:rsidP="00D44516">
            <w:pPr>
              <w:ind w:firstLine="240"/>
              <w:textAlignment w:val="baseline"/>
              <w:rPr>
                <w:rFonts w:ascii="Arial" w:eastAsia="Times New Roman" w:hAnsi="Arial" w:cs="Arial"/>
              </w:rPr>
            </w:pPr>
            <w:r w:rsidRPr="005B4845">
              <w:rPr>
                <w:rFonts w:ascii="Arial" w:eastAsia="Times New Roman" w:hAnsi="Arial" w:cs="Arial"/>
                <w:color w:val="000000"/>
              </w:rPr>
              <w:t>Male </w:t>
            </w:r>
          </w:p>
        </w:tc>
        <w:tc>
          <w:tcPr>
            <w:tcW w:w="720" w:type="dxa"/>
            <w:hideMark/>
          </w:tcPr>
          <w:p w14:paraId="6C2BE520"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7 </w:t>
            </w:r>
          </w:p>
        </w:tc>
        <w:tc>
          <w:tcPr>
            <w:tcW w:w="1080" w:type="dxa"/>
            <w:hideMark/>
          </w:tcPr>
          <w:p w14:paraId="6B01F6FB"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35 </w:t>
            </w:r>
          </w:p>
        </w:tc>
      </w:tr>
      <w:tr w:rsidR="00747D52" w:rsidRPr="005B4845" w14:paraId="0ABB7A25" w14:textId="77777777" w:rsidTr="00C736DC">
        <w:trPr>
          <w:trHeight w:val="315"/>
        </w:trPr>
        <w:tc>
          <w:tcPr>
            <w:tcW w:w="2430" w:type="dxa"/>
            <w:hideMark/>
          </w:tcPr>
          <w:p w14:paraId="7EC72FCC" w14:textId="77777777" w:rsidR="00747D52" w:rsidRPr="005B4845" w:rsidRDefault="00747D52" w:rsidP="00D44516">
            <w:pPr>
              <w:ind w:firstLine="240"/>
              <w:textAlignment w:val="baseline"/>
              <w:rPr>
                <w:rFonts w:ascii="Arial" w:eastAsia="Times New Roman" w:hAnsi="Arial" w:cs="Arial"/>
              </w:rPr>
            </w:pPr>
            <w:r w:rsidRPr="005B4845">
              <w:rPr>
                <w:rFonts w:ascii="Arial" w:eastAsia="Times New Roman" w:hAnsi="Arial" w:cs="Arial"/>
                <w:color w:val="000000"/>
              </w:rPr>
              <w:t>Female </w:t>
            </w:r>
          </w:p>
        </w:tc>
        <w:tc>
          <w:tcPr>
            <w:tcW w:w="720" w:type="dxa"/>
            <w:hideMark/>
          </w:tcPr>
          <w:p w14:paraId="3A81A5B0"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13 </w:t>
            </w:r>
          </w:p>
        </w:tc>
        <w:tc>
          <w:tcPr>
            <w:tcW w:w="1080" w:type="dxa"/>
            <w:hideMark/>
          </w:tcPr>
          <w:p w14:paraId="1ABE1F17"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65 </w:t>
            </w:r>
          </w:p>
        </w:tc>
      </w:tr>
      <w:tr w:rsidR="00747D52" w:rsidRPr="005B4845" w14:paraId="42C4EDD5" w14:textId="77777777" w:rsidTr="00C736DC">
        <w:trPr>
          <w:trHeight w:val="315"/>
        </w:trPr>
        <w:tc>
          <w:tcPr>
            <w:tcW w:w="2430" w:type="dxa"/>
            <w:hideMark/>
          </w:tcPr>
          <w:p w14:paraId="5549872D" w14:textId="77777777" w:rsidR="00747D52" w:rsidRPr="00585564" w:rsidRDefault="00747D52" w:rsidP="00D44516">
            <w:pPr>
              <w:textAlignment w:val="baseline"/>
              <w:rPr>
                <w:rFonts w:ascii="Arial" w:eastAsia="Times New Roman" w:hAnsi="Arial" w:cs="Arial"/>
                <w:b/>
                <w:bCs/>
              </w:rPr>
            </w:pPr>
            <w:r w:rsidRPr="00585564">
              <w:rPr>
                <w:rFonts w:ascii="Arial" w:eastAsia="Times New Roman" w:hAnsi="Arial" w:cs="Arial"/>
                <w:b/>
                <w:bCs/>
                <w:color w:val="000000"/>
              </w:rPr>
              <w:t>Race </w:t>
            </w:r>
          </w:p>
        </w:tc>
        <w:tc>
          <w:tcPr>
            <w:tcW w:w="720" w:type="dxa"/>
            <w:hideMark/>
          </w:tcPr>
          <w:p w14:paraId="00D3A9DC" w14:textId="77777777" w:rsidR="00747D52" w:rsidRPr="005B4845" w:rsidRDefault="00747D52" w:rsidP="00D44516">
            <w:pPr>
              <w:textAlignment w:val="baseline"/>
              <w:rPr>
                <w:rFonts w:ascii="Arial" w:eastAsia="Times New Roman" w:hAnsi="Arial" w:cs="Arial"/>
              </w:rPr>
            </w:pPr>
            <w:r w:rsidRPr="005B4845">
              <w:rPr>
                <w:rFonts w:ascii="Arial" w:eastAsia="Times New Roman" w:hAnsi="Arial" w:cs="Arial"/>
              </w:rPr>
              <w:t> </w:t>
            </w:r>
          </w:p>
        </w:tc>
        <w:tc>
          <w:tcPr>
            <w:tcW w:w="1080" w:type="dxa"/>
            <w:hideMark/>
          </w:tcPr>
          <w:p w14:paraId="53280E99" w14:textId="77777777" w:rsidR="00747D52" w:rsidRPr="005B4845" w:rsidRDefault="00747D52" w:rsidP="00D44516">
            <w:pPr>
              <w:textAlignment w:val="baseline"/>
              <w:rPr>
                <w:rFonts w:ascii="Arial" w:eastAsia="Times New Roman" w:hAnsi="Arial" w:cs="Arial"/>
              </w:rPr>
            </w:pPr>
            <w:r w:rsidRPr="005B4845">
              <w:rPr>
                <w:rFonts w:ascii="Arial" w:eastAsia="Times New Roman" w:hAnsi="Arial" w:cs="Arial"/>
              </w:rPr>
              <w:t> </w:t>
            </w:r>
          </w:p>
        </w:tc>
      </w:tr>
      <w:tr w:rsidR="00747D52" w:rsidRPr="005B4845" w14:paraId="113C35F6" w14:textId="77777777" w:rsidTr="00C736DC">
        <w:trPr>
          <w:trHeight w:val="315"/>
        </w:trPr>
        <w:tc>
          <w:tcPr>
            <w:tcW w:w="2430" w:type="dxa"/>
            <w:hideMark/>
          </w:tcPr>
          <w:p w14:paraId="416784F0" w14:textId="1CAF49A0" w:rsidR="00747D52" w:rsidRPr="00585564" w:rsidRDefault="00747D52" w:rsidP="00585564">
            <w:pPr>
              <w:ind w:firstLine="240"/>
              <w:textAlignment w:val="baseline"/>
              <w:rPr>
                <w:rFonts w:ascii="Arial" w:eastAsia="Times New Roman" w:hAnsi="Arial" w:cs="Arial"/>
                <w:color w:val="000000"/>
              </w:rPr>
            </w:pPr>
            <w:r w:rsidRPr="005B4845">
              <w:rPr>
                <w:rFonts w:ascii="Arial" w:eastAsia="Times New Roman" w:hAnsi="Arial" w:cs="Arial"/>
                <w:color w:val="000000"/>
              </w:rPr>
              <w:t>White </w:t>
            </w:r>
          </w:p>
        </w:tc>
        <w:tc>
          <w:tcPr>
            <w:tcW w:w="720" w:type="dxa"/>
            <w:hideMark/>
          </w:tcPr>
          <w:p w14:paraId="3B63D463"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13 </w:t>
            </w:r>
          </w:p>
        </w:tc>
        <w:tc>
          <w:tcPr>
            <w:tcW w:w="1080" w:type="dxa"/>
            <w:hideMark/>
          </w:tcPr>
          <w:p w14:paraId="7FD7B4B3"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65 </w:t>
            </w:r>
          </w:p>
        </w:tc>
      </w:tr>
      <w:tr w:rsidR="00747D52" w:rsidRPr="005B4845" w14:paraId="0F807600" w14:textId="77777777" w:rsidTr="00C736DC">
        <w:trPr>
          <w:trHeight w:val="315"/>
        </w:trPr>
        <w:tc>
          <w:tcPr>
            <w:tcW w:w="2430" w:type="dxa"/>
            <w:hideMark/>
          </w:tcPr>
          <w:p w14:paraId="4DEEC674" w14:textId="77777777" w:rsidR="00747D52" w:rsidRPr="005B4845" w:rsidRDefault="00747D52" w:rsidP="00D44516">
            <w:pPr>
              <w:ind w:firstLine="240"/>
              <w:textAlignment w:val="baseline"/>
              <w:rPr>
                <w:rFonts w:ascii="Arial" w:eastAsia="Times New Roman" w:hAnsi="Arial" w:cs="Arial"/>
              </w:rPr>
            </w:pPr>
            <w:r w:rsidRPr="005B4845">
              <w:rPr>
                <w:rFonts w:ascii="Arial" w:eastAsia="Times New Roman" w:hAnsi="Arial" w:cs="Arial"/>
                <w:color w:val="000000"/>
              </w:rPr>
              <w:t>African American </w:t>
            </w:r>
          </w:p>
        </w:tc>
        <w:tc>
          <w:tcPr>
            <w:tcW w:w="720" w:type="dxa"/>
            <w:hideMark/>
          </w:tcPr>
          <w:p w14:paraId="5C4030CC"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2 </w:t>
            </w:r>
          </w:p>
        </w:tc>
        <w:tc>
          <w:tcPr>
            <w:tcW w:w="1080" w:type="dxa"/>
            <w:hideMark/>
          </w:tcPr>
          <w:p w14:paraId="259CE817"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10 </w:t>
            </w:r>
          </w:p>
        </w:tc>
      </w:tr>
      <w:tr w:rsidR="00747D52" w:rsidRPr="005B4845" w14:paraId="63FA5FD0" w14:textId="77777777" w:rsidTr="00C736DC">
        <w:trPr>
          <w:trHeight w:val="315"/>
        </w:trPr>
        <w:tc>
          <w:tcPr>
            <w:tcW w:w="2430" w:type="dxa"/>
            <w:hideMark/>
          </w:tcPr>
          <w:p w14:paraId="4E3BA7F4" w14:textId="77777777" w:rsidR="00747D52" w:rsidRPr="005B4845" w:rsidRDefault="00747D52" w:rsidP="00D44516">
            <w:pPr>
              <w:ind w:firstLine="240"/>
              <w:textAlignment w:val="baseline"/>
              <w:rPr>
                <w:rFonts w:ascii="Arial" w:eastAsia="Times New Roman" w:hAnsi="Arial" w:cs="Arial"/>
              </w:rPr>
            </w:pPr>
            <w:r w:rsidRPr="005B4845">
              <w:rPr>
                <w:rFonts w:ascii="Arial" w:eastAsia="Times New Roman" w:hAnsi="Arial" w:cs="Arial"/>
                <w:color w:val="000000"/>
              </w:rPr>
              <w:t>Asian American </w:t>
            </w:r>
          </w:p>
        </w:tc>
        <w:tc>
          <w:tcPr>
            <w:tcW w:w="720" w:type="dxa"/>
            <w:hideMark/>
          </w:tcPr>
          <w:p w14:paraId="61A72031"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2 </w:t>
            </w:r>
          </w:p>
        </w:tc>
        <w:tc>
          <w:tcPr>
            <w:tcW w:w="1080" w:type="dxa"/>
            <w:hideMark/>
          </w:tcPr>
          <w:p w14:paraId="638AEEDC"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10 </w:t>
            </w:r>
          </w:p>
        </w:tc>
      </w:tr>
      <w:tr w:rsidR="00747D52" w:rsidRPr="005B4845" w14:paraId="64166758" w14:textId="77777777" w:rsidTr="00C736DC">
        <w:trPr>
          <w:trHeight w:val="315"/>
        </w:trPr>
        <w:tc>
          <w:tcPr>
            <w:tcW w:w="2430" w:type="dxa"/>
            <w:hideMark/>
          </w:tcPr>
          <w:p w14:paraId="173A8C00" w14:textId="77777777" w:rsidR="00747D52" w:rsidRPr="005B4845" w:rsidRDefault="00747D52" w:rsidP="00D44516">
            <w:pPr>
              <w:ind w:firstLine="240"/>
              <w:textAlignment w:val="baseline"/>
              <w:rPr>
                <w:rFonts w:ascii="Arial" w:eastAsia="Times New Roman" w:hAnsi="Arial" w:cs="Arial"/>
              </w:rPr>
            </w:pPr>
            <w:r w:rsidRPr="005B4845">
              <w:rPr>
                <w:rFonts w:ascii="Arial" w:eastAsia="Times New Roman" w:hAnsi="Arial" w:cs="Arial"/>
                <w:color w:val="000000"/>
              </w:rPr>
              <w:t>Others </w:t>
            </w:r>
          </w:p>
        </w:tc>
        <w:tc>
          <w:tcPr>
            <w:tcW w:w="720" w:type="dxa"/>
            <w:hideMark/>
          </w:tcPr>
          <w:p w14:paraId="3C19A2E2"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1 </w:t>
            </w:r>
          </w:p>
        </w:tc>
        <w:tc>
          <w:tcPr>
            <w:tcW w:w="1080" w:type="dxa"/>
            <w:hideMark/>
          </w:tcPr>
          <w:p w14:paraId="3E8A8B7F"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5 </w:t>
            </w:r>
          </w:p>
        </w:tc>
      </w:tr>
      <w:tr w:rsidR="00747D52" w:rsidRPr="005B4845" w14:paraId="1745932B" w14:textId="77777777" w:rsidTr="00C736DC">
        <w:trPr>
          <w:trHeight w:val="315"/>
        </w:trPr>
        <w:tc>
          <w:tcPr>
            <w:tcW w:w="2430" w:type="dxa"/>
            <w:hideMark/>
          </w:tcPr>
          <w:p w14:paraId="4A877D80" w14:textId="77777777" w:rsidR="00747D52" w:rsidRPr="005B4845" w:rsidRDefault="00747D52" w:rsidP="00D44516">
            <w:pPr>
              <w:ind w:firstLine="240"/>
              <w:textAlignment w:val="baseline"/>
              <w:rPr>
                <w:rFonts w:ascii="Arial" w:eastAsia="Times New Roman" w:hAnsi="Arial" w:cs="Arial"/>
              </w:rPr>
            </w:pPr>
            <w:r w:rsidRPr="005B4845">
              <w:rPr>
                <w:rFonts w:ascii="Arial" w:eastAsia="Times New Roman" w:hAnsi="Arial" w:cs="Arial"/>
                <w:color w:val="000000"/>
              </w:rPr>
              <w:t>Multiple </w:t>
            </w:r>
          </w:p>
        </w:tc>
        <w:tc>
          <w:tcPr>
            <w:tcW w:w="720" w:type="dxa"/>
            <w:hideMark/>
          </w:tcPr>
          <w:p w14:paraId="4AE66BDE"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2 </w:t>
            </w:r>
          </w:p>
        </w:tc>
        <w:tc>
          <w:tcPr>
            <w:tcW w:w="1080" w:type="dxa"/>
            <w:hideMark/>
          </w:tcPr>
          <w:p w14:paraId="04C511B9" w14:textId="77777777" w:rsidR="00747D52" w:rsidRPr="005B4845" w:rsidRDefault="00747D52" w:rsidP="00D44516">
            <w:pPr>
              <w:jc w:val="center"/>
              <w:textAlignment w:val="baseline"/>
              <w:rPr>
                <w:rFonts w:ascii="Arial" w:eastAsia="Times New Roman" w:hAnsi="Arial" w:cs="Arial"/>
              </w:rPr>
            </w:pPr>
            <w:r w:rsidRPr="005B4845">
              <w:rPr>
                <w:rFonts w:ascii="Arial" w:eastAsia="Times New Roman" w:hAnsi="Arial" w:cs="Arial"/>
                <w:color w:val="000000"/>
              </w:rPr>
              <w:t>10 </w:t>
            </w:r>
          </w:p>
        </w:tc>
      </w:tr>
    </w:tbl>
    <w:p w14:paraId="632B8B7F" w14:textId="77777777" w:rsidR="00747D52" w:rsidRPr="005B4845" w:rsidRDefault="00747D52" w:rsidP="00747D52">
      <w:pPr>
        <w:rPr>
          <w:rFonts w:ascii="Arial" w:hAnsi="Arial" w:cs="Arial"/>
        </w:rPr>
      </w:pPr>
    </w:p>
    <w:p w14:paraId="6AE7B260" w14:textId="77777777" w:rsidR="00747D52" w:rsidRPr="005B4845" w:rsidRDefault="00747D52" w:rsidP="00624FEF">
      <w:pPr>
        <w:pStyle w:val="Heading2"/>
        <w:rPr>
          <w:rFonts w:cs="Arial"/>
          <w:szCs w:val="28"/>
        </w:rPr>
      </w:pPr>
      <w:r w:rsidRPr="005B4845">
        <w:rPr>
          <w:rFonts w:cs="Arial"/>
          <w:szCs w:val="28"/>
        </w:rPr>
        <w:t>Appendix C</w:t>
      </w:r>
    </w:p>
    <w:p w14:paraId="55B2FE77" w14:textId="77777777" w:rsidR="00747D52" w:rsidRPr="005B4845" w:rsidRDefault="00747D52" w:rsidP="005F6FE9">
      <w:pPr>
        <w:pStyle w:val="Heading3"/>
      </w:pPr>
      <w:r w:rsidRPr="005B4845">
        <w:t>Interview Instrument</w:t>
      </w:r>
    </w:p>
    <w:p w14:paraId="4ED90328" w14:textId="77777777" w:rsidR="00747D52" w:rsidRPr="005B4845" w:rsidRDefault="00747D52">
      <w:pPr>
        <w:pStyle w:val="paragraph"/>
        <w:numPr>
          <w:ilvl w:val="0"/>
          <w:numId w:val="35"/>
        </w:numPr>
        <w:spacing w:before="0" w:beforeAutospacing="0" w:after="0" w:afterAutospacing="0"/>
        <w:textAlignment w:val="baseline"/>
        <w:rPr>
          <w:rFonts w:ascii="Arial" w:hAnsi="Arial" w:cs="Arial"/>
          <w:sz w:val="22"/>
          <w:szCs w:val="22"/>
        </w:rPr>
      </w:pPr>
      <w:r w:rsidRPr="005B4845">
        <w:rPr>
          <w:rStyle w:val="normaltextrun"/>
          <w:rFonts w:ascii="Arial" w:hAnsi="Arial" w:cs="Arial"/>
          <w:sz w:val="22"/>
          <w:szCs w:val="22"/>
        </w:rPr>
        <w:t xml:space="preserve">Tell me a little about how you search for information when you have a research assignment or project for class. That is, what steps do you take when you are looking for information? </w:t>
      </w:r>
    </w:p>
    <w:p w14:paraId="765AECE5" w14:textId="5A5D8016" w:rsidR="00747D52" w:rsidRPr="005B4845" w:rsidRDefault="00747D52" w:rsidP="005B4845">
      <w:pPr>
        <w:pStyle w:val="paragraph"/>
        <w:spacing w:before="0" w:beforeAutospacing="0" w:after="0" w:afterAutospacing="0"/>
        <w:ind w:firstLine="60"/>
        <w:textAlignment w:val="baseline"/>
        <w:rPr>
          <w:rFonts w:ascii="Arial" w:hAnsi="Arial" w:cs="Arial"/>
          <w:sz w:val="22"/>
          <w:szCs w:val="22"/>
        </w:rPr>
      </w:pPr>
    </w:p>
    <w:p w14:paraId="193F0574" w14:textId="0AA2860B" w:rsidR="00747D52" w:rsidRPr="005B4845" w:rsidRDefault="00747D52">
      <w:pPr>
        <w:pStyle w:val="paragraph"/>
        <w:numPr>
          <w:ilvl w:val="0"/>
          <w:numId w:val="35"/>
        </w:numPr>
        <w:spacing w:before="0" w:beforeAutospacing="0" w:after="0" w:afterAutospacing="0"/>
        <w:textAlignment w:val="baseline"/>
        <w:rPr>
          <w:rFonts w:ascii="Arial" w:hAnsi="Arial" w:cs="Arial"/>
          <w:sz w:val="22"/>
          <w:szCs w:val="22"/>
        </w:rPr>
      </w:pPr>
      <w:r w:rsidRPr="005B4845">
        <w:rPr>
          <w:rStyle w:val="normaltextrun"/>
          <w:rFonts w:ascii="Arial" w:hAnsi="Arial" w:cs="Arial"/>
          <w:sz w:val="22"/>
          <w:szCs w:val="22"/>
        </w:rPr>
        <w:t xml:space="preserve">When looking for resources for an academic project, do you ever run into situations where you find a large </w:t>
      </w:r>
      <w:proofErr w:type="gramStart"/>
      <w:r w:rsidRPr="005B4845">
        <w:rPr>
          <w:rStyle w:val="normaltextrun"/>
          <w:rFonts w:ascii="Arial" w:hAnsi="Arial" w:cs="Arial"/>
          <w:sz w:val="22"/>
          <w:szCs w:val="22"/>
        </w:rPr>
        <w:t>amount</w:t>
      </w:r>
      <w:proofErr w:type="gramEnd"/>
      <w:r w:rsidRPr="005B4845">
        <w:rPr>
          <w:rStyle w:val="normaltextrun"/>
          <w:rFonts w:ascii="Arial" w:hAnsi="Arial" w:cs="Arial"/>
          <w:sz w:val="22"/>
          <w:szCs w:val="22"/>
        </w:rPr>
        <w:t xml:space="preserve"> of useful sources or information?</w:t>
      </w:r>
      <w:r w:rsidR="00152A82">
        <w:rPr>
          <w:rStyle w:val="normaltextrun"/>
          <w:rFonts w:ascii="Arial" w:hAnsi="Arial" w:cs="Arial"/>
          <w:sz w:val="22"/>
          <w:szCs w:val="22"/>
        </w:rPr>
        <w:t xml:space="preserve"> </w:t>
      </w:r>
      <w:r w:rsidRPr="005B4845">
        <w:rPr>
          <w:rStyle w:val="normaltextrun"/>
          <w:rFonts w:ascii="Arial" w:hAnsi="Arial" w:cs="Arial"/>
          <w:sz w:val="22"/>
          <w:szCs w:val="22"/>
        </w:rPr>
        <w:t>How do you decide what information will work best for your need?</w:t>
      </w:r>
      <w:r w:rsidR="00152A82">
        <w:rPr>
          <w:rStyle w:val="normaltextrun"/>
          <w:rFonts w:ascii="Arial" w:hAnsi="Arial" w:cs="Arial"/>
          <w:sz w:val="22"/>
          <w:szCs w:val="22"/>
        </w:rPr>
        <w:t xml:space="preserve"> </w:t>
      </w:r>
      <w:r w:rsidRPr="005B4845">
        <w:rPr>
          <w:rStyle w:val="eop"/>
          <w:rFonts w:ascii="Arial" w:hAnsi="Arial" w:cs="Arial"/>
          <w:sz w:val="22"/>
          <w:szCs w:val="22"/>
        </w:rPr>
        <w:t> </w:t>
      </w:r>
    </w:p>
    <w:p w14:paraId="21C0FB26" w14:textId="5007BDCF" w:rsidR="00747D52" w:rsidRPr="005B4845" w:rsidRDefault="00747D52" w:rsidP="005B4845">
      <w:pPr>
        <w:pStyle w:val="paragraph"/>
        <w:spacing w:before="0" w:beforeAutospacing="0" w:after="0" w:afterAutospacing="0"/>
        <w:ind w:firstLine="60"/>
        <w:textAlignment w:val="baseline"/>
        <w:rPr>
          <w:rFonts w:ascii="Arial" w:hAnsi="Arial" w:cs="Arial"/>
          <w:sz w:val="22"/>
          <w:szCs w:val="22"/>
        </w:rPr>
      </w:pPr>
    </w:p>
    <w:p w14:paraId="036FA9A4" w14:textId="77777777" w:rsidR="00747D52" w:rsidRPr="005B4845" w:rsidRDefault="00747D52">
      <w:pPr>
        <w:pStyle w:val="paragraph"/>
        <w:numPr>
          <w:ilvl w:val="0"/>
          <w:numId w:val="35"/>
        </w:numPr>
        <w:spacing w:before="0" w:beforeAutospacing="0" w:after="0" w:afterAutospacing="0"/>
        <w:textAlignment w:val="baseline"/>
        <w:rPr>
          <w:rFonts w:ascii="Arial" w:hAnsi="Arial" w:cs="Arial"/>
          <w:sz w:val="22"/>
          <w:szCs w:val="22"/>
        </w:rPr>
      </w:pPr>
      <w:r w:rsidRPr="005B4845">
        <w:rPr>
          <w:rStyle w:val="normaltextrun"/>
          <w:rFonts w:ascii="Arial" w:hAnsi="Arial" w:cs="Arial"/>
          <w:sz w:val="22"/>
          <w:szCs w:val="22"/>
        </w:rPr>
        <w:t>What does the word credible mean to you when an instructor asks for a “credible resource”?</w:t>
      </w:r>
      <w:r w:rsidRPr="005B4845">
        <w:rPr>
          <w:rStyle w:val="normaltextrun"/>
          <w:rFonts w:ascii="Arial" w:hAnsi="Arial" w:cs="Arial"/>
          <w:color w:val="FF0000"/>
          <w:sz w:val="22"/>
          <w:szCs w:val="22"/>
        </w:rPr>
        <w:t xml:space="preserve"> </w:t>
      </w:r>
    </w:p>
    <w:p w14:paraId="6DCB9AF8" w14:textId="540984AA" w:rsidR="00747D52" w:rsidRPr="005B4845" w:rsidRDefault="00747D52" w:rsidP="005B4845">
      <w:pPr>
        <w:pStyle w:val="paragraph"/>
        <w:spacing w:before="0" w:beforeAutospacing="0" w:after="0" w:afterAutospacing="0"/>
        <w:ind w:firstLine="60"/>
        <w:textAlignment w:val="baseline"/>
        <w:rPr>
          <w:rFonts w:ascii="Arial" w:hAnsi="Arial" w:cs="Arial"/>
          <w:sz w:val="22"/>
          <w:szCs w:val="22"/>
        </w:rPr>
      </w:pPr>
    </w:p>
    <w:p w14:paraId="3705043F" w14:textId="77777777" w:rsidR="00747D52" w:rsidRPr="005B4845" w:rsidRDefault="00747D52">
      <w:pPr>
        <w:pStyle w:val="paragraph"/>
        <w:numPr>
          <w:ilvl w:val="1"/>
          <w:numId w:val="35"/>
        </w:numPr>
        <w:spacing w:before="0" w:beforeAutospacing="0" w:after="0" w:afterAutospacing="0"/>
        <w:textAlignment w:val="baseline"/>
        <w:rPr>
          <w:rFonts w:ascii="Arial" w:hAnsi="Arial" w:cs="Arial"/>
          <w:sz w:val="22"/>
          <w:szCs w:val="22"/>
        </w:rPr>
      </w:pPr>
      <w:r w:rsidRPr="005B4845">
        <w:rPr>
          <w:rStyle w:val="normaltextrun"/>
          <w:rFonts w:ascii="Arial" w:hAnsi="Arial" w:cs="Arial"/>
          <w:sz w:val="22"/>
          <w:szCs w:val="22"/>
        </w:rPr>
        <w:t>If they do not have a definition; What does it mean if someone said to you a resource was authoritative?</w:t>
      </w:r>
      <w:r w:rsidRPr="005B4845">
        <w:rPr>
          <w:rStyle w:val="eop"/>
          <w:rFonts w:ascii="Arial" w:hAnsi="Arial" w:cs="Arial"/>
          <w:sz w:val="22"/>
          <w:szCs w:val="22"/>
        </w:rPr>
        <w:t> </w:t>
      </w:r>
    </w:p>
    <w:p w14:paraId="5680AAF2" w14:textId="0C335F21" w:rsidR="00747D52" w:rsidRPr="005B4845" w:rsidRDefault="00747D52" w:rsidP="005B4845">
      <w:pPr>
        <w:pStyle w:val="paragraph"/>
        <w:spacing w:before="0" w:beforeAutospacing="0" w:after="0" w:afterAutospacing="0"/>
        <w:ind w:firstLine="780"/>
        <w:textAlignment w:val="baseline"/>
        <w:rPr>
          <w:rFonts w:ascii="Arial" w:hAnsi="Arial" w:cs="Arial"/>
          <w:sz w:val="22"/>
          <w:szCs w:val="22"/>
        </w:rPr>
      </w:pPr>
    </w:p>
    <w:p w14:paraId="212AD963" w14:textId="77777777" w:rsidR="00747D52" w:rsidRPr="005B4845" w:rsidRDefault="00747D52">
      <w:pPr>
        <w:pStyle w:val="paragraph"/>
        <w:numPr>
          <w:ilvl w:val="0"/>
          <w:numId w:val="35"/>
        </w:numPr>
        <w:spacing w:before="0" w:beforeAutospacing="0" w:after="0" w:afterAutospacing="0"/>
        <w:textAlignment w:val="baseline"/>
        <w:rPr>
          <w:rFonts w:ascii="Arial" w:hAnsi="Arial" w:cs="Arial"/>
          <w:sz w:val="22"/>
          <w:szCs w:val="22"/>
        </w:rPr>
      </w:pPr>
      <w:r w:rsidRPr="005B4845">
        <w:rPr>
          <w:rStyle w:val="normaltextrun"/>
          <w:rFonts w:ascii="Arial" w:hAnsi="Arial" w:cs="Arial"/>
          <w:sz w:val="22"/>
          <w:szCs w:val="22"/>
        </w:rPr>
        <w:t>How do you decide for yourself what is a “credible resource” when searching resources in your academic studies?</w:t>
      </w:r>
      <w:r w:rsidRPr="005B4845">
        <w:rPr>
          <w:rStyle w:val="normaltextrun"/>
          <w:rFonts w:ascii="Arial" w:hAnsi="Arial" w:cs="Arial"/>
          <w:color w:val="FF0000"/>
          <w:sz w:val="22"/>
          <w:szCs w:val="22"/>
        </w:rPr>
        <w:t xml:space="preserve"> </w:t>
      </w:r>
    </w:p>
    <w:p w14:paraId="03E26BC8" w14:textId="29D521A6" w:rsidR="00747D52" w:rsidRPr="005B4845" w:rsidRDefault="00747D52" w:rsidP="005B4845">
      <w:pPr>
        <w:pStyle w:val="paragraph"/>
        <w:spacing w:before="0" w:beforeAutospacing="0" w:after="0" w:afterAutospacing="0"/>
        <w:ind w:firstLine="60"/>
        <w:textAlignment w:val="baseline"/>
        <w:rPr>
          <w:rFonts w:ascii="Arial" w:hAnsi="Arial" w:cs="Arial"/>
          <w:sz w:val="22"/>
          <w:szCs w:val="22"/>
        </w:rPr>
      </w:pPr>
    </w:p>
    <w:p w14:paraId="204D8FB4" w14:textId="77777777" w:rsidR="00747D52" w:rsidRPr="005B4845" w:rsidRDefault="00747D52">
      <w:pPr>
        <w:pStyle w:val="paragraph"/>
        <w:numPr>
          <w:ilvl w:val="0"/>
          <w:numId w:val="35"/>
        </w:numPr>
        <w:spacing w:before="0" w:beforeAutospacing="0" w:after="0" w:afterAutospacing="0"/>
        <w:textAlignment w:val="baseline"/>
        <w:rPr>
          <w:rFonts w:ascii="Arial" w:hAnsi="Arial" w:cs="Arial"/>
          <w:sz w:val="22"/>
          <w:szCs w:val="22"/>
        </w:rPr>
      </w:pPr>
      <w:r w:rsidRPr="005B4845">
        <w:rPr>
          <w:rStyle w:val="normaltextrun"/>
          <w:rFonts w:ascii="Arial" w:hAnsi="Arial" w:cs="Arial"/>
          <w:sz w:val="22"/>
          <w:szCs w:val="22"/>
        </w:rPr>
        <w:t>Has there ever been a situation where you were searching for information for your academic studies and couldn’t find a resource? Tell me about it.</w:t>
      </w:r>
      <w:r w:rsidRPr="005B4845">
        <w:rPr>
          <w:rStyle w:val="eop"/>
          <w:rFonts w:ascii="Arial" w:hAnsi="Arial" w:cs="Arial"/>
          <w:sz w:val="22"/>
          <w:szCs w:val="22"/>
        </w:rPr>
        <w:t> </w:t>
      </w:r>
    </w:p>
    <w:p w14:paraId="5A8EC122" w14:textId="70789AAB" w:rsidR="00747D52" w:rsidRPr="005B4845" w:rsidRDefault="00747D52" w:rsidP="005B4845">
      <w:pPr>
        <w:pStyle w:val="paragraph"/>
        <w:spacing w:before="0" w:beforeAutospacing="0" w:after="0" w:afterAutospacing="0"/>
        <w:ind w:firstLine="60"/>
        <w:textAlignment w:val="baseline"/>
        <w:rPr>
          <w:rFonts w:ascii="Arial" w:hAnsi="Arial" w:cs="Arial"/>
          <w:sz w:val="22"/>
          <w:szCs w:val="22"/>
        </w:rPr>
      </w:pPr>
    </w:p>
    <w:p w14:paraId="31941FE7" w14:textId="77777777" w:rsidR="00747D52" w:rsidRPr="005B4845" w:rsidRDefault="00747D52">
      <w:pPr>
        <w:pStyle w:val="paragraph"/>
        <w:numPr>
          <w:ilvl w:val="0"/>
          <w:numId w:val="35"/>
        </w:numPr>
        <w:spacing w:before="0" w:beforeAutospacing="0" w:after="0" w:afterAutospacing="0"/>
        <w:textAlignment w:val="baseline"/>
        <w:rPr>
          <w:rStyle w:val="normaltextrun"/>
          <w:rFonts w:ascii="Arial" w:hAnsi="Arial" w:cs="Arial"/>
          <w:sz w:val="22"/>
          <w:szCs w:val="22"/>
        </w:rPr>
      </w:pPr>
      <w:r w:rsidRPr="005B4845">
        <w:rPr>
          <w:rStyle w:val="normaltextrun"/>
          <w:rFonts w:ascii="Arial" w:hAnsi="Arial" w:cs="Arial"/>
          <w:sz w:val="22"/>
          <w:szCs w:val="22"/>
        </w:rPr>
        <w:t>What about a situation where you think you found a resource you need for an academic project but couldn’t access it? Can you tell me about that situation?</w:t>
      </w:r>
    </w:p>
    <w:p w14:paraId="1A989FA3" w14:textId="77777777" w:rsidR="00747D52" w:rsidRPr="005B4845" w:rsidRDefault="00747D52" w:rsidP="00747D52">
      <w:pPr>
        <w:rPr>
          <w:rStyle w:val="normaltextrun"/>
          <w:rFonts w:ascii="Arial" w:eastAsia="Times New Roman" w:hAnsi="Arial" w:cs="Arial"/>
        </w:rPr>
      </w:pPr>
    </w:p>
    <w:p w14:paraId="6C30E4F6" w14:textId="77777777" w:rsidR="00747D52" w:rsidRPr="005B4845" w:rsidRDefault="00747D52" w:rsidP="00624FEF">
      <w:pPr>
        <w:pStyle w:val="Heading2"/>
        <w:rPr>
          <w:rFonts w:cs="Arial"/>
          <w:szCs w:val="28"/>
        </w:rPr>
      </w:pPr>
      <w:r w:rsidRPr="005B4845">
        <w:rPr>
          <w:rFonts w:cs="Arial"/>
          <w:szCs w:val="28"/>
        </w:rPr>
        <w:lastRenderedPageBreak/>
        <w:t>Appendix D</w:t>
      </w:r>
    </w:p>
    <w:p w14:paraId="2ACCACC7" w14:textId="77777777" w:rsidR="00747D52" w:rsidRPr="005B4845" w:rsidRDefault="00747D52" w:rsidP="005F6FE9">
      <w:pPr>
        <w:pStyle w:val="Heading3"/>
      </w:pPr>
      <w:r w:rsidRPr="005B4845">
        <w:t>Survey Instrument</w:t>
      </w:r>
    </w:p>
    <w:p w14:paraId="090D0811" w14:textId="77777777" w:rsidR="00747D52" w:rsidRPr="005F6FE9" w:rsidRDefault="00747D52" w:rsidP="005F6FE9">
      <w:pPr>
        <w:pStyle w:val="ListParagraph"/>
        <w:numPr>
          <w:ilvl w:val="0"/>
          <w:numId w:val="32"/>
        </w:numPr>
        <w:spacing w:before="0"/>
        <w:ind w:left="0" w:firstLine="0"/>
        <w:jc w:val="left"/>
        <w:rPr>
          <w:rFonts w:eastAsia="Calibri" w:cs="Arial"/>
          <w:color w:val="000000" w:themeColor="text1"/>
        </w:rPr>
      </w:pPr>
      <w:r w:rsidRPr="005F6FE9">
        <w:rPr>
          <w:rStyle w:val="normaltextrun"/>
          <w:rFonts w:eastAsia="Calibri" w:cs="Arial"/>
          <w:color w:val="000000" w:themeColor="text1"/>
        </w:rPr>
        <w:t>Date of birth </w:t>
      </w:r>
    </w:p>
    <w:p w14:paraId="53FB2960" w14:textId="77777777" w:rsidR="00747D52" w:rsidRPr="005F6FE9" w:rsidRDefault="00747D52" w:rsidP="005F6FE9">
      <w:pPr>
        <w:pStyle w:val="ListParagraph"/>
        <w:numPr>
          <w:ilvl w:val="0"/>
          <w:numId w:val="31"/>
        </w:numPr>
        <w:spacing w:before="0"/>
        <w:ind w:left="360" w:firstLine="0"/>
        <w:jc w:val="left"/>
        <w:rPr>
          <w:rFonts w:eastAsia="Calibri" w:cs="Arial"/>
          <w:color w:val="000000" w:themeColor="text1"/>
        </w:rPr>
      </w:pPr>
      <w:r w:rsidRPr="005F6FE9">
        <w:rPr>
          <w:rStyle w:val="normaltextrun"/>
          <w:rFonts w:eastAsia="Calibri" w:cs="Arial"/>
          <w:color w:val="000000" w:themeColor="text1"/>
        </w:rPr>
        <w:t>Before December 31, 1993 </w:t>
      </w:r>
    </w:p>
    <w:p w14:paraId="656F205D" w14:textId="77777777" w:rsidR="00747D52" w:rsidRPr="005F6FE9" w:rsidRDefault="00747D52" w:rsidP="005F6FE9">
      <w:pPr>
        <w:pStyle w:val="ListParagraph"/>
        <w:numPr>
          <w:ilvl w:val="0"/>
          <w:numId w:val="30"/>
        </w:numPr>
        <w:spacing w:before="0"/>
        <w:ind w:left="360" w:firstLine="0"/>
        <w:jc w:val="left"/>
        <w:rPr>
          <w:rFonts w:eastAsia="Calibri" w:cs="Arial"/>
          <w:color w:val="000000" w:themeColor="text1"/>
        </w:rPr>
      </w:pPr>
      <w:r w:rsidRPr="005F6FE9">
        <w:rPr>
          <w:rStyle w:val="normaltextrun"/>
          <w:rFonts w:eastAsia="Calibri" w:cs="Arial"/>
          <w:color w:val="000000" w:themeColor="text1"/>
        </w:rPr>
        <w:t>After January 1, 1994 </w:t>
      </w:r>
    </w:p>
    <w:p w14:paraId="73397D7A" w14:textId="77777777" w:rsidR="00747D52" w:rsidRPr="005F6FE9" w:rsidRDefault="00747D52" w:rsidP="005F6FE9">
      <w:pPr>
        <w:pStyle w:val="ListParagraph"/>
        <w:numPr>
          <w:ilvl w:val="0"/>
          <w:numId w:val="29"/>
        </w:numPr>
        <w:spacing w:before="0"/>
        <w:ind w:left="0" w:firstLine="0"/>
        <w:jc w:val="left"/>
        <w:rPr>
          <w:rFonts w:eastAsia="Calibri" w:cs="Arial"/>
          <w:color w:val="000000" w:themeColor="text1"/>
        </w:rPr>
      </w:pPr>
      <w:r w:rsidRPr="005F6FE9">
        <w:rPr>
          <w:rStyle w:val="normaltextrun"/>
          <w:rFonts w:eastAsia="Calibri" w:cs="Arial"/>
          <w:color w:val="000000" w:themeColor="text1"/>
        </w:rPr>
        <w:t>Gender </w:t>
      </w:r>
    </w:p>
    <w:p w14:paraId="7F8FAE86" w14:textId="77777777" w:rsidR="00747D52" w:rsidRPr="005F6FE9" w:rsidRDefault="00747D52" w:rsidP="005F6FE9">
      <w:pPr>
        <w:pStyle w:val="ListParagraph"/>
        <w:numPr>
          <w:ilvl w:val="0"/>
          <w:numId w:val="28"/>
        </w:numPr>
        <w:spacing w:before="0"/>
        <w:ind w:left="360" w:firstLine="0"/>
        <w:jc w:val="left"/>
        <w:rPr>
          <w:rFonts w:eastAsia="Calibri" w:cs="Arial"/>
          <w:color w:val="000000" w:themeColor="text1"/>
        </w:rPr>
      </w:pPr>
      <w:r w:rsidRPr="005F6FE9">
        <w:rPr>
          <w:rStyle w:val="normaltextrun"/>
          <w:rFonts w:eastAsia="Calibri" w:cs="Arial"/>
          <w:color w:val="000000" w:themeColor="text1"/>
        </w:rPr>
        <w:t>Female </w:t>
      </w:r>
    </w:p>
    <w:p w14:paraId="46273899" w14:textId="77777777" w:rsidR="00747D52" w:rsidRPr="005F6FE9" w:rsidRDefault="00747D52" w:rsidP="005F6FE9">
      <w:pPr>
        <w:pStyle w:val="ListParagraph"/>
        <w:numPr>
          <w:ilvl w:val="0"/>
          <w:numId w:val="27"/>
        </w:numPr>
        <w:spacing w:before="0"/>
        <w:ind w:left="360" w:firstLine="0"/>
        <w:jc w:val="left"/>
        <w:rPr>
          <w:rFonts w:eastAsia="Calibri" w:cs="Arial"/>
          <w:color w:val="000000" w:themeColor="text1"/>
        </w:rPr>
      </w:pPr>
      <w:r w:rsidRPr="005F6FE9">
        <w:rPr>
          <w:rStyle w:val="normaltextrun"/>
          <w:rFonts w:eastAsia="Calibri" w:cs="Arial"/>
          <w:color w:val="000000" w:themeColor="text1"/>
        </w:rPr>
        <w:t>Male </w:t>
      </w:r>
    </w:p>
    <w:p w14:paraId="69B33167" w14:textId="77777777" w:rsidR="00747D52" w:rsidRPr="005F6FE9" w:rsidRDefault="00747D52" w:rsidP="005F6FE9">
      <w:pPr>
        <w:pStyle w:val="ListParagraph"/>
        <w:numPr>
          <w:ilvl w:val="0"/>
          <w:numId w:val="26"/>
        </w:numPr>
        <w:spacing w:before="0"/>
        <w:ind w:left="360" w:firstLine="0"/>
        <w:jc w:val="left"/>
        <w:rPr>
          <w:rFonts w:eastAsia="Calibri" w:cs="Arial"/>
          <w:color w:val="000000" w:themeColor="text1"/>
        </w:rPr>
      </w:pPr>
      <w:r w:rsidRPr="005F6FE9">
        <w:rPr>
          <w:rStyle w:val="normaltextrun"/>
          <w:rFonts w:eastAsia="Calibri" w:cs="Arial"/>
          <w:color w:val="000000" w:themeColor="text1"/>
        </w:rPr>
        <w:t>Non-binary/third gender </w:t>
      </w:r>
    </w:p>
    <w:p w14:paraId="1A7B24DF" w14:textId="77777777" w:rsidR="00747D52" w:rsidRPr="005F6FE9" w:rsidRDefault="00747D52" w:rsidP="005F6FE9">
      <w:pPr>
        <w:pStyle w:val="ListParagraph"/>
        <w:numPr>
          <w:ilvl w:val="0"/>
          <w:numId w:val="25"/>
        </w:numPr>
        <w:spacing w:before="0"/>
        <w:ind w:left="360" w:firstLine="0"/>
        <w:jc w:val="left"/>
        <w:rPr>
          <w:rFonts w:eastAsia="Calibri" w:cs="Arial"/>
          <w:color w:val="000000" w:themeColor="text1"/>
        </w:rPr>
      </w:pPr>
      <w:r w:rsidRPr="005F6FE9">
        <w:rPr>
          <w:rStyle w:val="normaltextrun"/>
          <w:rFonts w:eastAsia="Calibri" w:cs="Arial"/>
          <w:color w:val="000000" w:themeColor="text1"/>
        </w:rPr>
        <w:t>Prefer to self-describe </w:t>
      </w:r>
    </w:p>
    <w:p w14:paraId="01423A6F" w14:textId="77777777" w:rsidR="00747D52" w:rsidRPr="005F6FE9" w:rsidRDefault="00747D52" w:rsidP="005F6FE9">
      <w:pPr>
        <w:pStyle w:val="ListParagraph"/>
        <w:numPr>
          <w:ilvl w:val="0"/>
          <w:numId w:val="24"/>
        </w:numPr>
        <w:spacing w:before="0"/>
        <w:ind w:left="360" w:firstLine="0"/>
        <w:jc w:val="left"/>
        <w:rPr>
          <w:rFonts w:eastAsia="Calibri" w:cs="Arial"/>
          <w:color w:val="000000" w:themeColor="text1"/>
        </w:rPr>
      </w:pPr>
      <w:r w:rsidRPr="005F6FE9">
        <w:rPr>
          <w:rStyle w:val="normaltextrun"/>
          <w:rFonts w:eastAsia="Calibri" w:cs="Arial"/>
          <w:color w:val="000000" w:themeColor="text1"/>
        </w:rPr>
        <w:t>Prefer not to say </w:t>
      </w:r>
    </w:p>
    <w:p w14:paraId="64C8695F" w14:textId="77777777" w:rsidR="00747D52" w:rsidRPr="005F6FE9" w:rsidRDefault="00747D52" w:rsidP="005F6FE9">
      <w:pPr>
        <w:pStyle w:val="ListParagraph"/>
        <w:numPr>
          <w:ilvl w:val="0"/>
          <w:numId w:val="23"/>
        </w:numPr>
        <w:spacing w:before="0"/>
        <w:ind w:left="0" w:firstLine="0"/>
        <w:jc w:val="left"/>
        <w:rPr>
          <w:rFonts w:eastAsia="Calibri" w:cs="Arial"/>
          <w:color w:val="000000" w:themeColor="text1"/>
        </w:rPr>
      </w:pPr>
      <w:r w:rsidRPr="005F6FE9">
        <w:rPr>
          <w:rStyle w:val="normaltextrun"/>
          <w:rFonts w:eastAsia="Calibri" w:cs="Arial"/>
          <w:color w:val="000000" w:themeColor="text1"/>
        </w:rPr>
        <w:t>Race/Ethnicity [select one or more] </w:t>
      </w:r>
    </w:p>
    <w:p w14:paraId="777F526D" w14:textId="77777777" w:rsidR="00747D52" w:rsidRPr="005F6FE9" w:rsidRDefault="00747D52" w:rsidP="005F6FE9">
      <w:pPr>
        <w:pStyle w:val="ListParagraph"/>
        <w:numPr>
          <w:ilvl w:val="0"/>
          <w:numId w:val="22"/>
        </w:numPr>
        <w:spacing w:before="0"/>
        <w:ind w:left="360" w:firstLine="0"/>
        <w:jc w:val="left"/>
        <w:rPr>
          <w:rFonts w:eastAsia="Calibri" w:cs="Arial"/>
          <w:color w:val="000000" w:themeColor="text1"/>
        </w:rPr>
      </w:pPr>
      <w:r w:rsidRPr="005F6FE9">
        <w:rPr>
          <w:rStyle w:val="normaltextrun"/>
          <w:rFonts w:eastAsia="Calibri" w:cs="Arial"/>
          <w:color w:val="000000" w:themeColor="text1"/>
        </w:rPr>
        <w:t>African American/Black or African decent </w:t>
      </w:r>
    </w:p>
    <w:p w14:paraId="6A8A20FF" w14:textId="77777777" w:rsidR="00747D52" w:rsidRPr="005F6FE9" w:rsidRDefault="00747D52" w:rsidP="005F6FE9">
      <w:pPr>
        <w:pStyle w:val="ListParagraph"/>
        <w:numPr>
          <w:ilvl w:val="0"/>
          <w:numId w:val="21"/>
        </w:numPr>
        <w:spacing w:before="0"/>
        <w:ind w:left="360" w:firstLine="0"/>
        <w:jc w:val="left"/>
        <w:rPr>
          <w:rFonts w:eastAsia="Calibri" w:cs="Arial"/>
          <w:color w:val="000000" w:themeColor="text1"/>
        </w:rPr>
      </w:pPr>
      <w:r w:rsidRPr="005F6FE9">
        <w:rPr>
          <w:rStyle w:val="normaltextrun"/>
          <w:rFonts w:eastAsia="Calibri" w:cs="Arial"/>
          <w:color w:val="000000" w:themeColor="text1"/>
        </w:rPr>
        <w:t>Asian American/Asian </w:t>
      </w:r>
    </w:p>
    <w:p w14:paraId="5020CB26" w14:textId="77777777" w:rsidR="00747D52" w:rsidRPr="005F6FE9" w:rsidRDefault="00747D52" w:rsidP="005F6FE9">
      <w:pPr>
        <w:pStyle w:val="ListParagraph"/>
        <w:numPr>
          <w:ilvl w:val="0"/>
          <w:numId w:val="20"/>
        </w:numPr>
        <w:spacing w:before="0"/>
        <w:ind w:left="360" w:firstLine="0"/>
        <w:jc w:val="left"/>
        <w:rPr>
          <w:rFonts w:eastAsia="Calibri" w:cs="Arial"/>
          <w:color w:val="000000" w:themeColor="text1"/>
        </w:rPr>
      </w:pPr>
      <w:r w:rsidRPr="005F6FE9">
        <w:rPr>
          <w:rStyle w:val="normaltextrun"/>
          <w:rFonts w:eastAsia="Calibri" w:cs="Arial"/>
          <w:color w:val="000000" w:themeColor="text1"/>
        </w:rPr>
        <w:t>Hawaiian/Pacific Islander </w:t>
      </w:r>
    </w:p>
    <w:p w14:paraId="151E5BF5" w14:textId="77777777" w:rsidR="00747D52" w:rsidRPr="005F6FE9" w:rsidRDefault="00747D52" w:rsidP="005F6FE9">
      <w:pPr>
        <w:pStyle w:val="ListParagraph"/>
        <w:numPr>
          <w:ilvl w:val="0"/>
          <w:numId w:val="19"/>
        </w:numPr>
        <w:spacing w:before="0"/>
        <w:ind w:left="360" w:firstLine="0"/>
        <w:jc w:val="left"/>
        <w:rPr>
          <w:rFonts w:eastAsia="Calibri" w:cs="Arial"/>
          <w:color w:val="000000" w:themeColor="text1"/>
        </w:rPr>
      </w:pPr>
      <w:r w:rsidRPr="005F6FE9">
        <w:rPr>
          <w:rStyle w:val="normaltextrun"/>
          <w:rFonts w:eastAsia="Calibri" w:cs="Arial"/>
          <w:color w:val="000000" w:themeColor="text1"/>
        </w:rPr>
        <w:t>Latinx/Hispanic </w:t>
      </w:r>
    </w:p>
    <w:p w14:paraId="48BA6FBD" w14:textId="77777777" w:rsidR="00747D52" w:rsidRPr="005F6FE9" w:rsidRDefault="00747D52" w:rsidP="005F6FE9">
      <w:pPr>
        <w:pStyle w:val="ListParagraph"/>
        <w:numPr>
          <w:ilvl w:val="0"/>
          <w:numId w:val="18"/>
        </w:numPr>
        <w:spacing w:before="0"/>
        <w:ind w:left="360" w:firstLine="0"/>
        <w:jc w:val="left"/>
        <w:rPr>
          <w:rFonts w:eastAsia="Calibri" w:cs="Arial"/>
          <w:color w:val="000000" w:themeColor="text1"/>
        </w:rPr>
      </w:pPr>
      <w:r w:rsidRPr="005F6FE9">
        <w:rPr>
          <w:rStyle w:val="normaltextrun"/>
          <w:rFonts w:eastAsia="Calibri" w:cs="Arial"/>
          <w:color w:val="000000" w:themeColor="text1"/>
        </w:rPr>
        <w:t>Middle Eastern/North African </w:t>
      </w:r>
    </w:p>
    <w:p w14:paraId="335D862B" w14:textId="77777777" w:rsidR="00747D52" w:rsidRPr="005F6FE9" w:rsidRDefault="00747D52" w:rsidP="005F6FE9">
      <w:pPr>
        <w:pStyle w:val="ListParagraph"/>
        <w:numPr>
          <w:ilvl w:val="0"/>
          <w:numId w:val="17"/>
        </w:numPr>
        <w:spacing w:before="0"/>
        <w:ind w:left="360" w:firstLine="0"/>
        <w:jc w:val="left"/>
        <w:rPr>
          <w:rFonts w:eastAsia="Calibri" w:cs="Arial"/>
          <w:color w:val="000000" w:themeColor="text1"/>
        </w:rPr>
      </w:pPr>
      <w:r w:rsidRPr="005F6FE9">
        <w:rPr>
          <w:rStyle w:val="normaltextrun"/>
          <w:rFonts w:eastAsia="Calibri" w:cs="Arial"/>
          <w:color w:val="000000" w:themeColor="text1"/>
        </w:rPr>
        <w:t>Multiple Races </w:t>
      </w:r>
    </w:p>
    <w:p w14:paraId="25F0F7AA" w14:textId="77777777" w:rsidR="00747D52" w:rsidRPr="005F6FE9" w:rsidRDefault="00747D52" w:rsidP="005F6FE9">
      <w:pPr>
        <w:pStyle w:val="ListParagraph"/>
        <w:numPr>
          <w:ilvl w:val="0"/>
          <w:numId w:val="16"/>
        </w:numPr>
        <w:spacing w:before="0"/>
        <w:ind w:left="360" w:firstLine="0"/>
        <w:jc w:val="left"/>
        <w:rPr>
          <w:rFonts w:eastAsia="Calibri" w:cs="Arial"/>
          <w:color w:val="000000" w:themeColor="text1"/>
        </w:rPr>
      </w:pPr>
      <w:r w:rsidRPr="005F6FE9">
        <w:rPr>
          <w:rStyle w:val="normaltextrun"/>
          <w:rFonts w:eastAsia="Calibri" w:cs="Arial"/>
          <w:color w:val="000000" w:themeColor="text1"/>
        </w:rPr>
        <w:t>Native American/Alaskan Native </w:t>
      </w:r>
    </w:p>
    <w:p w14:paraId="2859F8A5" w14:textId="77777777" w:rsidR="00747D52" w:rsidRPr="005F6FE9" w:rsidRDefault="00747D52" w:rsidP="005F6FE9">
      <w:pPr>
        <w:pStyle w:val="ListParagraph"/>
        <w:numPr>
          <w:ilvl w:val="0"/>
          <w:numId w:val="15"/>
        </w:numPr>
        <w:spacing w:before="0"/>
        <w:ind w:left="360" w:firstLine="0"/>
        <w:jc w:val="left"/>
        <w:rPr>
          <w:rFonts w:eastAsia="Calibri" w:cs="Arial"/>
          <w:color w:val="000000" w:themeColor="text1"/>
        </w:rPr>
      </w:pPr>
      <w:r w:rsidRPr="005F6FE9">
        <w:rPr>
          <w:rStyle w:val="normaltextrun"/>
          <w:rFonts w:eastAsia="Calibri" w:cs="Arial"/>
          <w:color w:val="000000" w:themeColor="text1"/>
        </w:rPr>
        <w:t>Other </w:t>
      </w:r>
    </w:p>
    <w:p w14:paraId="1EA49B26" w14:textId="77777777" w:rsidR="00747D52" w:rsidRPr="005F6FE9" w:rsidRDefault="00747D52" w:rsidP="005F6FE9">
      <w:pPr>
        <w:pStyle w:val="ListParagraph"/>
        <w:numPr>
          <w:ilvl w:val="0"/>
          <w:numId w:val="14"/>
        </w:numPr>
        <w:spacing w:before="0"/>
        <w:ind w:left="360" w:firstLine="0"/>
        <w:jc w:val="left"/>
        <w:rPr>
          <w:rFonts w:eastAsia="Calibri" w:cs="Arial"/>
          <w:color w:val="000000" w:themeColor="text1"/>
        </w:rPr>
      </w:pPr>
      <w:r w:rsidRPr="005F6FE9">
        <w:rPr>
          <w:rStyle w:val="normaltextrun"/>
          <w:rFonts w:eastAsia="Calibri" w:cs="Arial"/>
          <w:color w:val="000000" w:themeColor="text1"/>
        </w:rPr>
        <w:t>Prefer Not to State </w:t>
      </w:r>
    </w:p>
    <w:p w14:paraId="2BE0C60A" w14:textId="77777777" w:rsidR="00747D52" w:rsidRPr="005F6FE9" w:rsidRDefault="00747D52" w:rsidP="005F6FE9">
      <w:pPr>
        <w:pStyle w:val="ListParagraph"/>
        <w:numPr>
          <w:ilvl w:val="0"/>
          <w:numId w:val="13"/>
        </w:numPr>
        <w:spacing w:before="0"/>
        <w:ind w:left="360" w:firstLine="0"/>
        <w:jc w:val="left"/>
        <w:rPr>
          <w:rFonts w:eastAsia="Calibri" w:cs="Arial"/>
          <w:color w:val="000000" w:themeColor="text1"/>
        </w:rPr>
      </w:pPr>
      <w:r w:rsidRPr="005F6FE9">
        <w:rPr>
          <w:rStyle w:val="normaltextrun"/>
          <w:rFonts w:eastAsia="Calibri" w:cs="Arial"/>
          <w:color w:val="000000" w:themeColor="text1"/>
        </w:rPr>
        <w:t>White/European American </w:t>
      </w:r>
    </w:p>
    <w:p w14:paraId="691A412D" w14:textId="77777777" w:rsidR="00747D52" w:rsidRPr="005F6FE9" w:rsidRDefault="00747D52" w:rsidP="005F6FE9">
      <w:pPr>
        <w:pStyle w:val="ListParagraph"/>
        <w:numPr>
          <w:ilvl w:val="0"/>
          <w:numId w:val="12"/>
        </w:numPr>
        <w:spacing w:before="0"/>
        <w:ind w:left="0" w:firstLine="0"/>
        <w:jc w:val="left"/>
        <w:rPr>
          <w:rFonts w:eastAsia="Calibri" w:cs="Arial"/>
          <w:color w:val="000000" w:themeColor="text1"/>
        </w:rPr>
      </w:pPr>
      <w:r w:rsidRPr="005F6FE9">
        <w:rPr>
          <w:rStyle w:val="normaltextrun"/>
          <w:rFonts w:eastAsia="Calibri" w:cs="Arial"/>
          <w:color w:val="000000" w:themeColor="text1"/>
        </w:rPr>
        <w:t>Age you began using a computer for school-related activities. </w:t>
      </w:r>
    </w:p>
    <w:p w14:paraId="2F43497E" w14:textId="77777777" w:rsidR="00747D52" w:rsidRPr="005F6FE9" w:rsidRDefault="00747D52" w:rsidP="005F6FE9">
      <w:pPr>
        <w:pStyle w:val="ListParagraph"/>
        <w:numPr>
          <w:ilvl w:val="0"/>
          <w:numId w:val="11"/>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0-5 </w:t>
      </w:r>
    </w:p>
    <w:p w14:paraId="43674110" w14:textId="77777777" w:rsidR="00747D52" w:rsidRPr="005F6FE9" w:rsidRDefault="00747D52" w:rsidP="005F6FE9">
      <w:pPr>
        <w:pStyle w:val="ListParagraph"/>
        <w:numPr>
          <w:ilvl w:val="0"/>
          <w:numId w:val="10"/>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6-10 </w:t>
      </w:r>
    </w:p>
    <w:p w14:paraId="6B37D7EE" w14:textId="77777777" w:rsidR="00747D52" w:rsidRPr="005F6FE9" w:rsidRDefault="00747D52" w:rsidP="005F6FE9">
      <w:pPr>
        <w:pStyle w:val="ListParagraph"/>
        <w:numPr>
          <w:ilvl w:val="0"/>
          <w:numId w:val="9"/>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11-15 </w:t>
      </w:r>
    </w:p>
    <w:p w14:paraId="5863AC7C" w14:textId="77777777" w:rsidR="00747D52" w:rsidRPr="005F6FE9" w:rsidRDefault="00747D52" w:rsidP="005F6FE9">
      <w:pPr>
        <w:pStyle w:val="ListParagraph"/>
        <w:numPr>
          <w:ilvl w:val="0"/>
          <w:numId w:val="8"/>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16-20 </w:t>
      </w:r>
    </w:p>
    <w:p w14:paraId="02DD07F6" w14:textId="77777777" w:rsidR="00747D52" w:rsidRPr="005F6FE9" w:rsidRDefault="00747D52" w:rsidP="005F6FE9">
      <w:pPr>
        <w:pStyle w:val="ListParagraph"/>
        <w:numPr>
          <w:ilvl w:val="0"/>
          <w:numId w:val="7"/>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21-25 </w:t>
      </w:r>
    </w:p>
    <w:p w14:paraId="748725F5" w14:textId="77777777" w:rsidR="00747D52" w:rsidRPr="005F6FE9" w:rsidRDefault="00747D52" w:rsidP="005F6FE9">
      <w:pPr>
        <w:pStyle w:val="ListParagraph"/>
        <w:numPr>
          <w:ilvl w:val="0"/>
          <w:numId w:val="6"/>
        </w:numPr>
        <w:spacing w:before="0"/>
        <w:ind w:left="0" w:firstLine="0"/>
        <w:jc w:val="left"/>
        <w:rPr>
          <w:rFonts w:eastAsia="Calibri" w:cs="Arial"/>
          <w:color w:val="000000" w:themeColor="text1"/>
        </w:rPr>
      </w:pPr>
      <w:r w:rsidRPr="005F6FE9">
        <w:rPr>
          <w:rStyle w:val="normaltextrun"/>
          <w:rFonts w:eastAsia="Calibri" w:cs="Arial"/>
          <w:color w:val="000000" w:themeColor="text1"/>
        </w:rPr>
        <w:t>Age you began using a computer for non-school-related activities. </w:t>
      </w:r>
    </w:p>
    <w:p w14:paraId="7FC80DAE" w14:textId="77777777" w:rsidR="00747D52" w:rsidRPr="005F6FE9" w:rsidRDefault="00747D52" w:rsidP="005F6FE9">
      <w:pPr>
        <w:pStyle w:val="ListParagraph"/>
        <w:numPr>
          <w:ilvl w:val="0"/>
          <w:numId w:val="5"/>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0-5 </w:t>
      </w:r>
    </w:p>
    <w:p w14:paraId="38C1CFB6" w14:textId="77777777" w:rsidR="00747D52" w:rsidRPr="005F6FE9" w:rsidRDefault="00747D52" w:rsidP="005F6FE9">
      <w:pPr>
        <w:pStyle w:val="ListParagraph"/>
        <w:numPr>
          <w:ilvl w:val="0"/>
          <w:numId w:val="4"/>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6-10 </w:t>
      </w:r>
    </w:p>
    <w:p w14:paraId="7E4A4A90" w14:textId="77777777" w:rsidR="00747D52" w:rsidRPr="005F6FE9" w:rsidRDefault="00747D52" w:rsidP="005F6FE9">
      <w:pPr>
        <w:pStyle w:val="ListParagraph"/>
        <w:numPr>
          <w:ilvl w:val="0"/>
          <w:numId w:val="3"/>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11-15 </w:t>
      </w:r>
    </w:p>
    <w:p w14:paraId="031B612A" w14:textId="77777777" w:rsidR="00747D52" w:rsidRPr="005F6FE9" w:rsidRDefault="00747D52" w:rsidP="005F6FE9">
      <w:pPr>
        <w:pStyle w:val="ListParagraph"/>
        <w:numPr>
          <w:ilvl w:val="0"/>
          <w:numId w:val="2"/>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16-20 </w:t>
      </w:r>
    </w:p>
    <w:p w14:paraId="4C6B3CA2" w14:textId="77777777" w:rsidR="00747D52" w:rsidRPr="005F6FE9" w:rsidRDefault="00747D52" w:rsidP="005F6FE9">
      <w:pPr>
        <w:pStyle w:val="ListParagraph"/>
        <w:numPr>
          <w:ilvl w:val="0"/>
          <w:numId w:val="1"/>
        </w:numPr>
        <w:spacing w:before="0"/>
        <w:ind w:left="360" w:firstLine="0"/>
        <w:jc w:val="left"/>
        <w:rPr>
          <w:rFonts w:eastAsia="Calibri" w:cs="Arial"/>
          <w:color w:val="000000" w:themeColor="text1"/>
        </w:rPr>
      </w:pPr>
      <w:r w:rsidRPr="005F6FE9">
        <w:rPr>
          <w:rStyle w:val="normaltextrun"/>
          <w:rFonts w:eastAsia="Calibri" w:cs="Arial"/>
          <w:color w:val="000000" w:themeColor="text1"/>
        </w:rPr>
        <w:t>Between the ages of 21-25 </w:t>
      </w:r>
    </w:p>
    <w:p w14:paraId="4901EB6B"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Only information backed up by research is credible </w:t>
      </w:r>
    </w:p>
    <w:p w14:paraId="69B14D2C"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When doing research, it’s okay to ignore information that contradicts your opinions </w:t>
      </w:r>
    </w:p>
    <w:p w14:paraId="51EA8100"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I can always find exactly what I need when searching for information through the library. </w:t>
      </w:r>
    </w:p>
    <w:p w14:paraId="0B97A32E" w14:textId="254C1659"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 xml:space="preserve">There is an answer to every question – you just </w:t>
      </w:r>
      <w:proofErr w:type="gramStart"/>
      <w:r w:rsidRPr="005F6FE9">
        <w:rPr>
          <w:rStyle w:val="normaltextrun"/>
          <w:rFonts w:eastAsia="Calibri" w:cs="Arial"/>
          <w:color w:val="000000" w:themeColor="text1"/>
        </w:rPr>
        <w:t>have to</w:t>
      </w:r>
      <w:proofErr w:type="gramEnd"/>
      <w:r w:rsidRPr="005F6FE9">
        <w:rPr>
          <w:rStyle w:val="normaltextrun"/>
          <w:rFonts w:eastAsia="Calibri" w:cs="Arial"/>
          <w:color w:val="000000" w:themeColor="text1"/>
        </w:rPr>
        <w:t xml:space="preserve"> find it. </w:t>
      </w:r>
    </w:p>
    <w:p w14:paraId="535BE5BD"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Sometimes the information I need might not exist in one place – I might have to use several sources to answer one question. </w:t>
      </w:r>
    </w:p>
    <w:p w14:paraId="07896F30" w14:textId="6167DAE0" w:rsidR="00747D52" w:rsidRPr="005F6FE9" w:rsidRDefault="00747D52" w:rsidP="005F6FE9">
      <w:pPr>
        <w:pStyle w:val="ListParagraph"/>
        <w:numPr>
          <w:ilvl w:val="0"/>
          <w:numId w:val="34"/>
        </w:numPr>
        <w:spacing w:before="0"/>
        <w:jc w:val="left"/>
        <w:rPr>
          <w:rFonts w:eastAsia="Calibri" w:cs="Arial"/>
          <w:color w:val="000000" w:themeColor="text1"/>
        </w:rPr>
      </w:pPr>
      <w:proofErr w:type="gramStart"/>
      <w:r w:rsidRPr="005F6FE9">
        <w:rPr>
          <w:rStyle w:val="normaltextrun"/>
          <w:rFonts w:eastAsia="Calibri" w:cs="Arial"/>
          <w:color w:val="000000" w:themeColor="text1"/>
        </w:rPr>
        <w:t>As long as</w:t>
      </w:r>
      <w:proofErr w:type="gramEnd"/>
      <w:r w:rsidRPr="005F6FE9">
        <w:rPr>
          <w:rStyle w:val="normaltextrun"/>
          <w:rFonts w:eastAsia="Calibri" w:cs="Arial"/>
          <w:color w:val="000000" w:themeColor="text1"/>
        </w:rPr>
        <w:t xml:space="preserve"> the author is a credible expert on the topic, there is no need to read an entire book or article beyond the abstract or introduction.</w:t>
      </w:r>
      <w:r w:rsidR="00152A82" w:rsidRPr="005F6FE9">
        <w:rPr>
          <w:rStyle w:val="normaltextrun"/>
          <w:rFonts w:eastAsia="Calibri" w:cs="Arial"/>
          <w:color w:val="000000" w:themeColor="text1"/>
        </w:rPr>
        <w:t xml:space="preserve"> </w:t>
      </w:r>
    </w:p>
    <w:p w14:paraId="3E7B2AA7"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 xml:space="preserve">You should keep searching even when the first couple of sources you locate seem to answer the question or help complete an assignment. </w:t>
      </w:r>
    </w:p>
    <w:p w14:paraId="16201493"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 xml:space="preserve">When I encounter information that differs from what I believe, it makes me want to research more. </w:t>
      </w:r>
    </w:p>
    <w:p w14:paraId="67C1FEF3"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I can always find and access the information that I need. </w:t>
      </w:r>
    </w:p>
    <w:p w14:paraId="185EAF49"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lastRenderedPageBreak/>
        <w:t>I should be able to find at least one source to answer any question I might have. </w:t>
      </w:r>
    </w:p>
    <w:p w14:paraId="0377326E"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 xml:space="preserve">I accept information that is “good enough” if it is easily accessible, not necessarily the best information. </w:t>
      </w:r>
    </w:p>
    <w:p w14:paraId="0ED64E33"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Sources found through the library are all you need to answer your question.</w:t>
      </w:r>
    </w:p>
    <w:p w14:paraId="4E82C2C2" w14:textId="77777777" w:rsidR="00747D52" w:rsidRPr="005F6FE9" w:rsidRDefault="00747D52" w:rsidP="005F6FE9">
      <w:pPr>
        <w:pStyle w:val="ListParagraph"/>
        <w:numPr>
          <w:ilvl w:val="0"/>
          <w:numId w:val="34"/>
        </w:numPr>
        <w:spacing w:before="0"/>
        <w:jc w:val="left"/>
        <w:rPr>
          <w:rFonts w:eastAsia="Calibri" w:cs="Arial"/>
          <w:color w:val="000000" w:themeColor="text1"/>
        </w:rPr>
      </w:pPr>
      <w:r w:rsidRPr="005F6FE9">
        <w:rPr>
          <w:rStyle w:val="normaltextrun"/>
          <w:rFonts w:eastAsia="Calibri" w:cs="Arial"/>
          <w:color w:val="000000" w:themeColor="text1"/>
        </w:rPr>
        <w:t>I use Google for research more than the library databases. </w:t>
      </w:r>
    </w:p>
    <w:p w14:paraId="677D9FBC" w14:textId="74B4A8B3" w:rsidR="000B510E" w:rsidRPr="005F6FE9" w:rsidRDefault="00747D52" w:rsidP="005F6FE9">
      <w:pPr>
        <w:pStyle w:val="ListParagraph"/>
        <w:numPr>
          <w:ilvl w:val="0"/>
          <w:numId w:val="34"/>
        </w:numPr>
        <w:pBdr>
          <w:top w:val="nil"/>
          <w:left w:val="nil"/>
          <w:bottom w:val="nil"/>
          <w:right w:val="nil"/>
          <w:between w:val="nil"/>
        </w:pBdr>
        <w:spacing w:before="0"/>
        <w:jc w:val="left"/>
        <w:rPr>
          <w:rFonts w:eastAsia="Arial" w:cs="Arial"/>
          <w:color w:val="000000"/>
        </w:rPr>
      </w:pPr>
      <w:r w:rsidRPr="005F6FE9">
        <w:rPr>
          <w:rStyle w:val="normaltextrun"/>
          <w:rFonts w:eastAsia="Calibri" w:cs="Arial"/>
          <w:color w:val="000000" w:themeColor="text1"/>
        </w:rPr>
        <w:t>It is sometimes difficult to choose what information to keep or what information to discard when searching through the library.</w:t>
      </w:r>
      <w:r w:rsidRPr="005F6FE9">
        <w:rPr>
          <w:rFonts w:cs="Arial"/>
          <w:color w:val="000000" w:themeColor="text1"/>
        </w:rPr>
        <w:t xml:space="preserve"> </w:t>
      </w:r>
    </w:p>
    <w:p w14:paraId="5965CA7C" w14:textId="77777777" w:rsidR="000B510E" w:rsidRPr="005B4845" w:rsidRDefault="000B510E">
      <w:pPr>
        <w:pBdr>
          <w:top w:val="nil"/>
          <w:left w:val="nil"/>
          <w:bottom w:val="nil"/>
          <w:right w:val="nil"/>
          <w:between w:val="nil"/>
        </w:pBdr>
        <w:spacing w:line="240" w:lineRule="auto"/>
        <w:rPr>
          <w:rFonts w:ascii="Arial" w:eastAsia="Arial" w:hAnsi="Arial" w:cs="Arial"/>
          <w:color w:val="000000"/>
        </w:rPr>
      </w:pPr>
    </w:p>
    <w:p w14:paraId="3115D30F" w14:textId="77777777" w:rsidR="000B510E" w:rsidRPr="005B4845" w:rsidRDefault="000B510E">
      <w:pPr>
        <w:pBdr>
          <w:top w:val="nil"/>
          <w:left w:val="nil"/>
          <w:bottom w:val="nil"/>
          <w:right w:val="nil"/>
          <w:between w:val="nil"/>
        </w:pBdr>
        <w:spacing w:line="240" w:lineRule="auto"/>
        <w:rPr>
          <w:rFonts w:ascii="Arial" w:eastAsia="Arial" w:hAnsi="Arial" w:cs="Arial"/>
          <w:color w:val="000000"/>
        </w:rPr>
      </w:pPr>
    </w:p>
    <w:p w14:paraId="2D4EC263" w14:textId="77777777" w:rsidR="000B510E" w:rsidRPr="005B4845" w:rsidRDefault="000B510E">
      <w:pPr>
        <w:pBdr>
          <w:top w:val="nil"/>
          <w:left w:val="nil"/>
          <w:bottom w:val="nil"/>
          <w:right w:val="nil"/>
          <w:between w:val="nil"/>
        </w:pBdr>
        <w:spacing w:line="240" w:lineRule="auto"/>
        <w:rPr>
          <w:rFonts w:ascii="Arial" w:eastAsia="Arial" w:hAnsi="Arial" w:cs="Arial"/>
          <w:color w:val="000000"/>
        </w:rPr>
      </w:pPr>
    </w:p>
    <w:p w14:paraId="418424EF" w14:textId="77777777" w:rsidR="000B510E" w:rsidRPr="005B4845" w:rsidRDefault="000B510E">
      <w:pPr>
        <w:pBdr>
          <w:top w:val="nil"/>
          <w:left w:val="nil"/>
          <w:bottom w:val="nil"/>
          <w:right w:val="nil"/>
          <w:between w:val="nil"/>
        </w:pBdr>
        <w:spacing w:line="240" w:lineRule="auto"/>
        <w:rPr>
          <w:rFonts w:ascii="Arial" w:eastAsia="Arial" w:hAnsi="Arial" w:cs="Arial"/>
          <w:color w:val="000000"/>
        </w:rPr>
      </w:pPr>
    </w:p>
    <w:p w14:paraId="104792BA" w14:textId="77777777" w:rsidR="000B510E" w:rsidRPr="005B4845" w:rsidRDefault="000B510E">
      <w:pPr>
        <w:pBdr>
          <w:top w:val="nil"/>
          <w:left w:val="nil"/>
          <w:bottom w:val="nil"/>
          <w:right w:val="nil"/>
          <w:between w:val="nil"/>
        </w:pBdr>
        <w:spacing w:line="240" w:lineRule="auto"/>
        <w:rPr>
          <w:rFonts w:ascii="Arial" w:eastAsia="Arial" w:hAnsi="Arial" w:cs="Arial"/>
          <w:color w:val="000000"/>
        </w:rPr>
      </w:pPr>
    </w:p>
    <w:sectPr w:rsidR="000B510E" w:rsidRPr="005B4845" w:rsidSect="00F10541">
      <w:headerReference w:type="default" r:id="rId33"/>
      <w:footerReference w:type="default" r:id="rId34"/>
      <w:headerReference w:type="first" r:id="rId35"/>
      <w:footerReference w:type="first" r:id="rId36"/>
      <w:pgSz w:w="12240" w:h="15840"/>
      <w:pgMar w:top="1950" w:right="1440" w:bottom="1440" w:left="1440" w:header="720" w:footer="720" w:gutter="0"/>
      <w:pgNumType w:start="20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2D41" w14:textId="77777777" w:rsidR="00AF629A" w:rsidRDefault="00AF629A">
      <w:pPr>
        <w:spacing w:after="0" w:line="240" w:lineRule="auto"/>
      </w:pPr>
      <w:r>
        <w:separator/>
      </w:r>
    </w:p>
  </w:endnote>
  <w:endnote w:type="continuationSeparator" w:id="0">
    <w:p w14:paraId="19385106" w14:textId="77777777" w:rsidR="00AF629A" w:rsidRDefault="00AF629A">
      <w:pPr>
        <w:spacing w:after="0" w:line="240" w:lineRule="auto"/>
      </w:pPr>
      <w:r>
        <w:continuationSeparator/>
      </w:r>
    </w:p>
  </w:endnote>
  <w:endnote w:type="continuationNotice" w:id="1">
    <w:p w14:paraId="448084D0" w14:textId="77777777" w:rsidR="00AF629A" w:rsidRDefault="00AF6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0AB6" w14:textId="7DF65803" w:rsidR="000B510E" w:rsidRPr="00E72E12" w:rsidRDefault="00BA6F2F">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E72E12">
      <w:rPr>
        <w:rFonts w:ascii="Arial" w:eastAsia="Arial" w:hAnsi="Arial" w:cs="Arial"/>
        <w:i/>
        <w:color w:val="000000"/>
        <w:sz w:val="18"/>
        <w:szCs w:val="18"/>
        <w:lang w:val="it-IT"/>
      </w:rPr>
      <w:t>JIL, 202</w:t>
    </w:r>
    <w:r w:rsidR="004C6766" w:rsidRPr="00E72E12">
      <w:rPr>
        <w:rFonts w:ascii="Arial" w:eastAsia="Arial" w:hAnsi="Arial" w:cs="Arial"/>
        <w:i/>
        <w:color w:val="000000"/>
        <w:sz w:val="18"/>
        <w:szCs w:val="18"/>
        <w:lang w:val="it-IT"/>
      </w:rPr>
      <w:t>4</w:t>
    </w:r>
    <w:r w:rsidRPr="00E72E12">
      <w:rPr>
        <w:rFonts w:ascii="Arial" w:eastAsia="Arial" w:hAnsi="Arial" w:cs="Arial"/>
        <w:i/>
        <w:color w:val="000000"/>
        <w:sz w:val="18"/>
        <w:szCs w:val="18"/>
        <w:lang w:val="it-IT"/>
      </w:rPr>
      <w:t xml:space="preserve">, </w:t>
    </w:r>
    <w:r w:rsidR="004C6766" w:rsidRPr="00E72E12">
      <w:rPr>
        <w:rFonts w:ascii="Arial" w:eastAsia="Arial" w:hAnsi="Arial" w:cs="Arial"/>
        <w:i/>
        <w:color w:val="000000"/>
        <w:sz w:val="18"/>
        <w:szCs w:val="18"/>
        <w:lang w:val="it-IT"/>
      </w:rPr>
      <w:t>18</w:t>
    </w:r>
    <w:r w:rsidRPr="00E72E12">
      <w:rPr>
        <w:rFonts w:ascii="Arial" w:eastAsia="Arial" w:hAnsi="Arial" w:cs="Arial"/>
        <w:i/>
        <w:color w:val="000000"/>
        <w:sz w:val="18"/>
        <w:szCs w:val="18"/>
        <w:lang w:val="it-IT"/>
      </w:rPr>
      <w:t>(</w:t>
    </w:r>
    <w:r w:rsidR="004C6766" w:rsidRPr="00E72E12">
      <w:rPr>
        <w:rFonts w:ascii="Arial" w:eastAsia="Arial" w:hAnsi="Arial" w:cs="Arial"/>
        <w:i/>
        <w:color w:val="000000"/>
        <w:sz w:val="18"/>
        <w:szCs w:val="18"/>
        <w:lang w:val="it-IT"/>
      </w:rPr>
      <w:t>1</w:t>
    </w:r>
    <w:r w:rsidRPr="00E72E12">
      <w:rPr>
        <w:rFonts w:ascii="Arial" w:eastAsia="Arial" w:hAnsi="Arial" w:cs="Arial"/>
        <w:i/>
        <w:color w:val="000000"/>
        <w:sz w:val="18"/>
        <w:szCs w:val="18"/>
        <w:lang w:val="it-IT"/>
      </w:rPr>
      <w:t>).</w:t>
    </w:r>
  </w:p>
  <w:p w14:paraId="4F9FE0FA" w14:textId="35DCC57B" w:rsidR="000B510E" w:rsidRPr="00E72E12" w:rsidRDefault="00BA6F2F">
    <w:pPr>
      <w:pBdr>
        <w:top w:val="nil"/>
        <w:left w:val="nil"/>
        <w:bottom w:val="nil"/>
        <w:right w:val="nil"/>
        <w:between w:val="nil"/>
      </w:pBdr>
      <w:tabs>
        <w:tab w:val="center" w:pos="4513"/>
        <w:tab w:val="right" w:pos="9026"/>
      </w:tabs>
      <w:spacing w:after="0" w:line="240" w:lineRule="auto"/>
      <w:rPr>
        <w:color w:val="000000"/>
        <w:lang w:val="it-IT"/>
      </w:rPr>
    </w:pPr>
    <w:r w:rsidRPr="00E72E12">
      <w:rPr>
        <w:rFonts w:ascii="Arial" w:eastAsia="Arial" w:hAnsi="Arial" w:cs="Arial"/>
        <w:i/>
        <w:color w:val="000000"/>
        <w:sz w:val="18"/>
        <w:szCs w:val="18"/>
        <w:lang w:val="it-IT"/>
      </w:rPr>
      <w:t>http://dx.doi.org/10.11645/</w:t>
    </w:r>
    <w:r w:rsidR="004C6766" w:rsidRPr="00E72E12">
      <w:rPr>
        <w:rFonts w:ascii="Arial" w:eastAsia="Arial" w:hAnsi="Arial" w:cs="Arial"/>
        <w:i/>
        <w:color w:val="000000"/>
        <w:sz w:val="18"/>
        <w:szCs w:val="18"/>
        <w:lang w:val="it-IT"/>
      </w:rPr>
      <w:t>18</w:t>
    </w:r>
    <w:r w:rsidRPr="00E72E12">
      <w:rPr>
        <w:rFonts w:ascii="Arial" w:eastAsia="Arial" w:hAnsi="Arial" w:cs="Arial"/>
        <w:i/>
        <w:color w:val="000000"/>
        <w:sz w:val="18"/>
        <w:szCs w:val="18"/>
        <w:lang w:val="it-IT"/>
      </w:rPr>
      <w:t>.</w:t>
    </w:r>
    <w:r w:rsidR="004C6766" w:rsidRPr="00E72E12">
      <w:rPr>
        <w:rFonts w:ascii="Arial" w:eastAsia="Arial" w:hAnsi="Arial" w:cs="Arial"/>
        <w:i/>
        <w:color w:val="000000"/>
        <w:sz w:val="18"/>
        <w:szCs w:val="18"/>
        <w:lang w:val="it-IT"/>
      </w:rPr>
      <w:t>1</w:t>
    </w:r>
    <w:r w:rsidRPr="00E72E12">
      <w:rPr>
        <w:rFonts w:ascii="Arial" w:eastAsia="Arial" w:hAnsi="Arial" w:cs="Arial"/>
        <w:i/>
        <w:color w:val="000000"/>
        <w:sz w:val="18"/>
        <w:szCs w:val="18"/>
        <w:lang w:val="it-IT"/>
      </w:rPr>
      <w:t>.</w:t>
    </w:r>
    <w:r w:rsidR="004C6766" w:rsidRPr="00E72E12">
      <w:rPr>
        <w:rFonts w:ascii="Arial" w:eastAsia="Arial" w:hAnsi="Arial" w:cs="Arial"/>
        <w:i/>
        <w:color w:val="000000"/>
        <w:sz w:val="18"/>
        <w:szCs w:val="18"/>
        <w:lang w:val="it-IT"/>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57AB" w14:textId="77777777" w:rsidR="000B510E" w:rsidRDefault="00BA6F2F">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r w:rsidRPr="00E72E12">
        <w:rPr>
          <w:rFonts w:ascii="Arial" w:eastAsia="Arial" w:hAnsi="Arial" w:cs="Arial"/>
          <w:color w:val="0000FF"/>
          <w:sz w:val="20"/>
          <w:szCs w:val="20"/>
          <w:u w:val="single"/>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C9317CF" w14:textId="77777777" w:rsidR="000B510E" w:rsidRDefault="000B510E">
    <w:pPr>
      <w:keepNext/>
      <w:spacing w:after="0" w:line="240" w:lineRule="auto"/>
      <w:rPr>
        <w:rFonts w:ascii="Arial" w:eastAsia="Arial" w:hAnsi="Arial" w:cs="Arial"/>
        <w:i/>
        <w:sz w:val="18"/>
        <w:szCs w:val="18"/>
      </w:rPr>
    </w:pPr>
  </w:p>
  <w:p w14:paraId="42052E20" w14:textId="66461C7E" w:rsidR="000B510E" w:rsidRDefault="00E87EA8">
    <w:pPr>
      <w:keepNext/>
      <w:spacing w:after="0" w:line="240" w:lineRule="auto"/>
      <w:rPr>
        <w:rFonts w:ascii="Arial" w:eastAsia="Arial" w:hAnsi="Arial" w:cs="Arial"/>
        <w:i/>
        <w:sz w:val="18"/>
        <w:szCs w:val="18"/>
      </w:rPr>
    </w:pPr>
    <w:r w:rsidRPr="00E87EA8">
      <w:rPr>
        <w:rFonts w:ascii="Arial" w:eastAsia="Arial" w:hAnsi="Arial" w:cs="Arial"/>
        <w:bCs/>
        <w:i/>
        <w:sz w:val="18"/>
        <w:szCs w:val="18"/>
      </w:rPr>
      <w:t xml:space="preserve">Blocksidge &amp; </w:t>
    </w:r>
    <w:proofErr w:type="spellStart"/>
    <w:r w:rsidRPr="00E87EA8">
      <w:rPr>
        <w:rFonts w:ascii="Arial" w:eastAsia="Arial" w:hAnsi="Arial" w:cs="Arial"/>
        <w:bCs/>
        <w:i/>
        <w:sz w:val="18"/>
        <w:szCs w:val="18"/>
      </w:rPr>
      <w:t>Primeau</w:t>
    </w:r>
    <w:proofErr w:type="spellEnd"/>
    <w:r>
      <w:rPr>
        <w:rFonts w:ascii="Arial" w:eastAsia="Arial" w:hAnsi="Arial" w:cs="Arial"/>
        <w:i/>
        <w:sz w:val="18"/>
        <w:szCs w:val="18"/>
      </w:rPr>
      <w:t xml:space="preserve">. 2024. </w:t>
    </w:r>
    <w:r w:rsidR="00EB4B8D" w:rsidRPr="00EB4B8D">
      <w:rPr>
        <w:rFonts w:ascii="Arial" w:eastAsia="Arial" w:hAnsi="Arial" w:cs="Arial"/>
        <w:i/>
        <w:sz w:val="18"/>
        <w:szCs w:val="18"/>
      </w:rPr>
      <w:t>Moving beyond anxiety: The emotional research experiences of first-year students</w:t>
    </w:r>
    <w:r w:rsidR="00EB4B8D">
      <w:rPr>
        <w:rFonts w:ascii="Arial" w:eastAsia="Arial" w:hAnsi="Arial" w:cs="Arial"/>
        <w:i/>
        <w:sz w:val="18"/>
        <w:szCs w:val="18"/>
      </w:rPr>
      <w:t xml:space="preserve">. </w:t>
    </w:r>
    <w:r>
      <w:rPr>
        <w:rFonts w:ascii="Arial" w:eastAsia="Arial" w:hAnsi="Arial" w:cs="Arial"/>
        <w:i/>
        <w:sz w:val="18"/>
        <w:szCs w:val="18"/>
      </w:rPr>
      <w:t>Journal of Information Literacy, 18(1), pp</w:t>
    </w:r>
    <w:r w:rsidRPr="009801D1">
      <w:rPr>
        <w:rFonts w:ascii="Arial" w:eastAsia="Arial" w:hAnsi="Arial" w:cs="Arial"/>
        <w:i/>
        <w:color w:val="000000" w:themeColor="text1"/>
        <w:sz w:val="18"/>
        <w:szCs w:val="18"/>
      </w:rPr>
      <w:t xml:space="preserve">. </w:t>
    </w:r>
    <w:r w:rsidR="009801D1" w:rsidRPr="009801D1">
      <w:rPr>
        <w:rFonts w:ascii="Arial" w:eastAsia="Arial" w:hAnsi="Arial" w:cs="Arial"/>
        <w:i/>
        <w:color w:val="000000" w:themeColor="text1"/>
        <w:sz w:val="18"/>
        <w:szCs w:val="18"/>
      </w:rPr>
      <w:t>203–219</w:t>
    </w:r>
    <w:r>
      <w:rPr>
        <w:rFonts w:ascii="Arial" w:eastAsia="Arial" w:hAnsi="Arial" w:cs="Arial"/>
        <w:i/>
        <w:sz w:val="18"/>
        <w:szCs w:val="18"/>
      </w:rPr>
      <w:t>.</w:t>
    </w:r>
  </w:p>
  <w:p w14:paraId="5BC757DE" w14:textId="1A05A492" w:rsidR="000B510E" w:rsidRDefault="00BA6F2F">
    <w:pPr>
      <w:spacing w:after="0" w:line="240" w:lineRule="auto"/>
      <w:rPr>
        <w:rFonts w:ascii="Arial" w:eastAsia="Arial" w:hAnsi="Arial" w:cs="Arial"/>
        <w:i/>
        <w:sz w:val="18"/>
        <w:szCs w:val="18"/>
      </w:rPr>
    </w:pPr>
    <w:r>
      <w:rPr>
        <w:rFonts w:ascii="Arial" w:eastAsia="Arial" w:hAnsi="Arial" w:cs="Arial"/>
        <w:i/>
        <w:sz w:val="18"/>
        <w:szCs w:val="18"/>
      </w:rPr>
      <w:t>http://dx.doi.org/10.11645/</w:t>
    </w:r>
    <w:r w:rsidR="00E87EA8">
      <w:rPr>
        <w:rFonts w:ascii="Arial" w:eastAsia="Arial" w:hAnsi="Arial" w:cs="Arial"/>
        <w:i/>
        <w:sz w:val="18"/>
        <w:szCs w:val="18"/>
      </w:rPr>
      <w:t>18</w:t>
    </w:r>
    <w:r>
      <w:rPr>
        <w:rFonts w:ascii="Arial" w:eastAsia="Arial" w:hAnsi="Arial" w:cs="Arial"/>
        <w:i/>
        <w:sz w:val="18"/>
        <w:szCs w:val="18"/>
      </w:rPr>
      <w:t>.</w:t>
    </w:r>
    <w:r w:rsidR="00E87EA8">
      <w:rPr>
        <w:rFonts w:ascii="Arial" w:eastAsia="Arial" w:hAnsi="Arial" w:cs="Arial"/>
        <w:i/>
        <w:sz w:val="18"/>
        <w:szCs w:val="18"/>
      </w:rPr>
      <w:t>1</w:t>
    </w:r>
    <w:r>
      <w:rPr>
        <w:rFonts w:ascii="Arial" w:eastAsia="Arial" w:hAnsi="Arial" w:cs="Arial"/>
        <w:i/>
        <w:sz w:val="18"/>
        <w:szCs w:val="18"/>
      </w:rPr>
      <w:t>.</w:t>
    </w:r>
    <w:r w:rsidR="00E87EA8">
      <w:rPr>
        <w:rFonts w:ascii="Arial" w:eastAsia="Arial" w:hAnsi="Arial" w:cs="Arial"/>
        <w:i/>
        <w:sz w:val="18"/>
        <w:szCs w:val="18"/>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D775" w14:textId="77777777" w:rsidR="00AF629A" w:rsidRDefault="00AF629A">
      <w:pPr>
        <w:spacing w:after="0" w:line="240" w:lineRule="auto"/>
      </w:pPr>
      <w:r>
        <w:separator/>
      </w:r>
    </w:p>
  </w:footnote>
  <w:footnote w:type="continuationSeparator" w:id="0">
    <w:p w14:paraId="0FF4DBD9" w14:textId="77777777" w:rsidR="00AF629A" w:rsidRDefault="00AF629A">
      <w:pPr>
        <w:spacing w:after="0" w:line="240" w:lineRule="auto"/>
      </w:pPr>
      <w:r>
        <w:continuationSeparator/>
      </w:r>
    </w:p>
  </w:footnote>
  <w:footnote w:type="continuationNotice" w:id="1">
    <w:p w14:paraId="64D2FBB4" w14:textId="77777777" w:rsidR="00AF629A" w:rsidRDefault="00AF6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2DF3" w14:textId="0D382651" w:rsidR="000B510E" w:rsidRDefault="00F51453">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sidRPr="00F51453">
      <w:rPr>
        <w:rFonts w:ascii="Arial" w:eastAsia="Arial" w:hAnsi="Arial" w:cs="Arial"/>
        <w:bCs/>
        <w:iCs/>
        <w:sz w:val="18"/>
        <w:szCs w:val="18"/>
      </w:rPr>
      <w:t xml:space="preserve">Blocksidge &amp; </w:t>
    </w:r>
    <w:proofErr w:type="spellStart"/>
    <w:r w:rsidRPr="00F51453">
      <w:rPr>
        <w:rFonts w:ascii="Arial" w:eastAsia="Arial" w:hAnsi="Arial" w:cs="Arial"/>
        <w:bCs/>
        <w:iCs/>
        <w:sz w:val="18"/>
        <w:szCs w:val="18"/>
      </w:rPr>
      <w:t>Primeau</w:t>
    </w:r>
    <w:proofErr w:type="spellEnd"/>
    <w:r>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87EA8">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394CF331" wp14:editId="581A7A23">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F5F9" w14:textId="77777777" w:rsidR="000B510E" w:rsidRDefault="00BA6F2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8241" behindDoc="0" locked="0" layoutInCell="1" hidden="0" allowOverlap="1" wp14:anchorId="0ACC7AAB" wp14:editId="618A9F73">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22C2154" w14:textId="25370410" w:rsidR="000B510E" w:rsidRDefault="00BA6F2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E87EA8">
      <w:rPr>
        <w:rFonts w:ascii="Arial" w:eastAsia="Arial" w:hAnsi="Arial" w:cs="Arial"/>
        <w:color w:val="000000"/>
      </w:rPr>
      <w:t>18</w:t>
    </w:r>
    <w:r>
      <w:rPr>
        <w:rFonts w:ascii="Arial" w:eastAsia="Arial" w:hAnsi="Arial" w:cs="Arial"/>
        <w:color w:val="000000"/>
      </w:rPr>
      <w:t xml:space="preserve"> Issue </w:t>
    </w:r>
    <w:r w:rsidR="00E87EA8">
      <w:rPr>
        <w:rFonts w:ascii="Arial" w:eastAsia="Arial" w:hAnsi="Arial" w:cs="Arial"/>
        <w:color w:val="000000"/>
      </w:rPr>
      <w:t>1</w:t>
    </w:r>
  </w:p>
  <w:p w14:paraId="5207857B" w14:textId="77777777" w:rsidR="000B510E" w:rsidRDefault="00BA6F2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2B3B"/>
    <w:multiLevelType w:val="multilevel"/>
    <w:tmpl w:val="FFFFFFFF"/>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C69B6"/>
    <w:multiLevelType w:val="multilevel"/>
    <w:tmpl w:val="12D60B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55C25"/>
    <w:multiLevelType w:val="multilevel"/>
    <w:tmpl w:val="FFFFFFFF"/>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DC103"/>
    <w:multiLevelType w:val="multilevel"/>
    <w:tmpl w:val="FFFFFFFF"/>
    <w:lvl w:ilvl="0">
      <w:start w:val="10"/>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A9C73"/>
    <w:multiLevelType w:val="multilevel"/>
    <w:tmpl w:val="FFFFFFFF"/>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AAA53"/>
    <w:multiLevelType w:val="multilevel"/>
    <w:tmpl w:val="FFFFFFFF"/>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195D2"/>
    <w:multiLevelType w:val="multilevel"/>
    <w:tmpl w:val="FFFFFFFF"/>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14806"/>
    <w:multiLevelType w:val="multilevel"/>
    <w:tmpl w:val="FFFFFFFF"/>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B29164"/>
    <w:multiLevelType w:val="multilevel"/>
    <w:tmpl w:val="FFFFFFFF"/>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367EE"/>
    <w:multiLevelType w:val="multilevel"/>
    <w:tmpl w:val="FFFFFFFF"/>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BE0564"/>
    <w:multiLevelType w:val="hybridMultilevel"/>
    <w:tmpl w:val="F33ABF1A"/>
    <w:lvl w:ilvl="0" w:tplc="359CF630">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F1E396"/>
    <w:multiLevelType w:val="multilevel"/>
    <w:tmpl w:val="FFFFFFFF"/>
    <w:lvl w:ilvl="0">
      <w:start w:val="5"/>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16345"/>
    <w:multiLevelType w:val="multilevel"/>
    <w:tmpl w:val="FFFFFFFF"/>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45CC4"/>
    <w:multiLevelType w:val="multilevel"/>
    <w:tmpl w:val="FFFFFFFF"/>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FFD4D6"/>
    <w:multiLevelType w:val="multilevel"/>
    <w:tmpl w:val="FFFFFFFF"/>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D2A73"/>
    <w:multiLevelType w:val="multilevel"/>
    <w:tmpl w:val="FFFFFFFF"/>
    <w:lvl w:ilvl="0">
      <w:start w:val="5"/>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780BE7"/>
    <w:multiLevelType w:val="multilevel"/>
    <w:tmpl w:val="1F74F526"/>
    <w:lvl w:ilvl="0">
      <w:start w:val="5"/>
      <w:numFmt w:val="decimal"/>
      <w:lvlText w:val="Question %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38306"/>
    <w:multiLevelType w:val="multilevel"/>
    <w:tmpl w:val="FFFFFFFF"/>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7BA8E1"/>
    <w:multiLevelType w:val="multilevel"/>
    <w:tmpl w:val="FFFFFFFF"/>
    <w:lvl w:ilvl="0">
      <w:start w:val="5"/>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BD26CD"/>
    <w:multiLevelType w:val="multilevel"/>
    <w:tmpl w:val="FFFFFFFF"/>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A6243B"/>
    <w:multiLevelType w:val="multilevel"/>
    <w:tmpl w:val="FFFFFFFF"/>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0D56ED"/>
    <w:multiLevelType w:val="multilevel"/>
    <w:tmpl w:val="FFFFFFFF"/>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3ED7B0"/>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57DD9"/>
    <w:multiLevelType w:val="multilevel"/>
    <w:tmpl w:val="FFFFFFFF"/>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53E071"/>
    <w:multiLevelType w:val="multilevel"/>
    <w:tmpl w:val="FFFFFFFF"/>
    <w:lvl w:ilvl="0">
      <w:start w:val="5"/>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BE76F1"/>
    <w:multiLevelType w:val="multilevel"/>
    <w:tmpl w:val="FFFFFFFF"/>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2A2B2B"/>
    <w:multiLevelType w:val="multilevel"/>
    <w:tmpl w:val="FFFFFFFF"/>
    <w:lvl w:ilvl="0">
      <w:start w:val="8"/>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865FD2"/>
    <w:multiLevelType w:val="multilevel"/>
    <w:tmpl w:val="FFFFFFFF"/>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B24EB6"/>
    <w:multiLevelType w:val="multilevel"/>
    <w:tmpl w:val="FFFFFFFF"/>
    <w:lvl w:ilvl="0">
      <w:start w:val="6"/>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2997C7"/>
    <w:multiLevelType w:val="multilevel"/>
    <w:tmpl w:val="FFFFFFFF"/>
    <w:lvl w:ilvl="0">
      <w:start w:val="7"/>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530E8E"/>
    <w:multiLevelType w:val="multilevel"/>
    <w:tmpl w:val="FFFFFFFF"/>
    <w:lvl w:ilvl="0">
      <w:start w:val="9"/>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1910C4"/>
    <w:multiLevelType w:val="multilevel"/>
    <w:tmpl w:val="FFFFFFFF"/>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D989D"/>
    <w:multiLevelType w:val="multilevel"/>
    <w:tmpl w:val="FFFFFFFF"/>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2F81B9"/>
    <w:multiLevelType w:val="multilevel"/>
    <w:tmpl w:val="FFFFFFFF"/>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C8C785"/>
    <w:multiLevelType w:val="multilevel"/>
    <w:tmpl w:val="FFFFFFFF"/>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240397">
    <w:abstractNumId w:val="11"/>
  </w:num>
  <w:num w:numId="2" w16cid:durableId="1222790812">
    <w:abstractNumId w:val="34"/>
  </w:num>
  <w:num w:numId="3" w16cid:durableId="1866937198">
    <w:abstractNumId w:val="0"/>
  </w:num>
  <w:num w:numId="4" w16cid:durableId="1048066852">
    <w:abstractNumId w:val="6"/>
  </w:num>
  <w:num w:numId="5" w16cid:durableId="486436231">
    <w:abstractNumId w:val="4"/>
  </w:num>
  <w:num w:numId="6" w16cid:durableId="812213157">
    <w:abstractNumId w:val="13"/>
  </w:num>
  <w:num w:numId="7" w16cid:durableId="231428646">
    <w:abstractNumId w:val="18"/>
  </w:num>
  <w:num w:numId="8" w16cid:durableId="1201430865">
    <w:abstractNumId w:val="14"/>
  </w:num>
  <w:num w:numId="9" w16cid:durableId="499344961">
    <w:abstractNumId w:val="2"/>
  </w:num>
  <w:num w:numId="10" w16cid:durableId="543903633">
    <w:abstractNumId w:val="33"/>
  </w:num>
  <w:num w:numId="11" w16cid:durableId="1030035623">
    <w:abstractNumId w:val="12"/>
  </w:num>
  <w:num w:numId="12" w16cid:durableId="1921867269">
    <w:abstractNumId w:val="23"/>
  </w:num>
  <w:num w:numId="13" w16cid:durableId="1029721039">
    <w:abstractNumId w:val="3"/>
  </w:num>
  <w:num w:numId="14" w16cid:durableId="438992450">
    <w:abstractNumId w:val="30"/>
  </w:num>
  <w:num w:numId="15" w16cid:durableId="2087340753">
    <w:abstractNumId w:val="26"/>
  </w:num>
  <w:num w:numId="16" w16cid:durableId="168256906">
    <w:abstractNumId w:val="29"/>
  </w:num>
  <w:num w:numId="17" w16cid:durableId="696739020">
    <w:abstractNumId w:val="28"/>
  </w:num>
  <w:num w:numId="18" w16cid:durableId="774521387">
    <w:abstractNumId w:val="24"/>
  </w:num>
  <w:num w:numId="19" w16cid:durableId="734545100">
    <w:abstractNumId w:val="7"/>
  </w:num>
  <w:num w:numId="20" w16cid:durableId="25375850">
    <w:abstractNumId w:val="31"/>
  </w:num>
  <w:num w:numId="21" w16cid:durableId="1936012105">
    <w:abstractNumId w:val="25"/>
  </w:num>
  <w:num w:numId="22" w16cid:durableId="1063943985">
    <w:abstractNumId w:val="17"/>
  </w:num>
  <w:num w:numId="23" w16cid:durableId="1369451057">
    <w:abstractNumId w:val="9"/>
  </w:num>
  <w:num w:numId="24" w16cid:durableId="1615406978">
    <w:abstractNumId w:val="15"/>
  </w:num>
  <w:num w:numId="25" w16cid:durableId="1866869163">
    <w:abstractNumId w:val="5"/>
  </w:num>
  <w:num w:numId="26" w16cid:durableId="922689352">
    <w:abstractNumId w:val="8"/>
  </w:num>
  <w:num w:numId="27" w16cid:durableId="984044931">
    <w:abstractNumId w:val="21"/>
  </w:num>
  <w:num w:numId="28" w16cid:durableId="942959679">
    <w:abstractNumId w:val="19"/>
  </w:num>
  <w:num w:numId="29" w16cid:durableId="2018579542">
    <w:abstractNumId w:val="27"/>
  </w:num>
  <w:num w:numId="30" w16cid:durableId="1516309674">
    <w:abstractNumId w:val="32"/>
  </w:num>
  <w:num w:numId="31" w16cid:durableId="343173292">
    <w:abstractNumId w:val="20"/>
  </w:num>
  <w:num w:numId="32" w16cid:durableId="1423532887">
    <w:abstractNumId w:val="22"/>
  </w:num>
  <w:num w:numId="33" w16cid:durableId="1411465916">
    <w:abstractNumId w:val="16"/>
  </w:num>
  <w:num w:numId="34" w16cid:durableId="2136823677">
    <w:abstractNumId w:val="10"/>
  </w:num>
  <w:num w:numId="35" w16cid:durableId="1155688361">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0E"/>
    <w:rsid w:val="0001223D"/>
    <w:rsid w:val="0002554E"/>
    <w:rsid w:val="00040383"/>
    <w:rsid w:val="00082B84"/>
    <w:rsid w:val="00093710"/>
    <w:rsid w:val="00097DF7"/>
    <w:rsid w:val="000A3A5A"/>
    <w:rsid w:val="000A63B5"/>
    <w:rsid w:val="000B3096"/>
    <w:rsid w:val="000B510E"/>
    <w:rsid w:val="000C3040"/>
    <w:rsid w:val="000C48B5"/>
    <w:rsid w:val="000C560F"/>
    <w:rsid w:val="001372B0"/>
    <w:rsid w:val="00152A82"/>
    <w:rsid w:val="00161073"/>
    <w:rsid w:val="0019561F"/>
    <w:rsid w:val="00195D48"/>
    <w:rsid w:val="001C2B02"/>
    <w:rsid w:val="00207CA5"/>
    <w:rsid w:val="0021306E"/>
    <w:rsid w:val="00213982"/>
    <w:rsid w:val="002209B0"/>
    <w:rsid w:val="00255D5F"/>
    <w:rsid w:val="002572F0"/>
    <w:rsid w:val="002732C3"/>
    <w:rsid w:val="002A0F6A"/>
    <w:rsid w:val="002A69EE"/>
    <w:rsid w:val="002B000D"/>
    <w:rsid w:val="002C758B"/>
    <w:rsid w:val="002D4A16"/>
    <w:rsid w:val="002F5CB7"/>
    <w:rsid w:val="00301F26"/>
    <w:rsid w:val="0037512E"/>
    <w:rsid w:val="00396C70"/>
    <w:rsid w:val="003A7F34"/>
    <w:rsid w:val="003B68E3"/>
    <w:rsid w:val="003D1F71"/>
    <w:rsid w:val="003D5B5D"/>
    <w:rsid w:val="003D61EE"/>
    <w:rsid w:val="003F3843"/>
    <w:rsid w:val="004175B1"/>
    <w:rsid w:val="00420C28"/>
    <w:rsid w:val="00422F24"/>
    <w:rsid w:val="00466BF5"/>
    <w:rsid w:val="004967D3"/>
    <w:rsid w:val="004C6766"/>
    <w:rsid w:val="005173B7"/>
    <w:rsid w:val="005277C3"/>
    <w:rsid w:val="00541C9B"/>
    <w:rsid w:val="00561178"/>
    <w:rsid w:val="00585564"/>
    <w:rsid w:val="005B4845"/>
    <w:rsid w:val="005F6FE9"/>
    <w:rsid w:val="00624FEF"/>
    <w:rsid w:val="00636A0C"/>
    <w:rsid w:val="00696511"/>
    <w:rsid w:val="006A4858"/>
    <w:rsid w:val="006C0017"/>
    <w:rsid w:val="006E26A9"/>
    <w:rsid w:val="00707E20"/>
    <w:rsid w:val="007202F0"/>
    <w:rsid w:val="00734463"/>
    <w:rsid w:val="00737901"/>
    <w:rsid w:val="00747D52"/>
    <w:rsid w:val="00765463"/>
    <w:rsid w:val="00795AEE"/>
    <w:rsid w:val="007A19FF"/>
    <w:rsid w:val="007A259D"/>
    <w:rsid w:val="007C55F1"/>
    <w:rsid w:val="007C638F"/>
    <w:rsid w:val="007D574B"/>
    <w:rsid w:val="007F43DC"/>
    <w:rsid w:val="008056A5"/>
    <w:rsid w:val="00874D15"/>
    <w:rsid w:val="00882745"/>
    <w:rsid w:val="00882EB1"/>
    <w:rsid w:val="0088388D"/>
    <w:rsid w:val="0088563C"/>
    <w:rsid w:val="008D0E31"/>
    <w:rsid w:val="009801D1"/>
    <w:rsid w:val="009C07E6"/>
    <w:rsid w:val="009E26E3"/>
    <w:rsid w:val="00A0506E"/>
    <w:rsid w:val="00A06FD2"/>
    <w:rsid w:val="00A407D9"/>
    <w:rsid w:val="00A42202"/>
    <w:rsid w:val="00A85FC0"/>
    <w:rsid w:val="00A9321C"/>
    <w:rsid w:val="00AF629A"/>
    <w:rsid w:val="00B17A9C"/>
    <w:rsid w:val="00B30564"/>
    <w:rsid w:val="00B3458F"/>
    <w:rsid w:val="00B422C2"/>
    <w:rsid w:val="00B4422B"/>
    <w:rsid w:val="00B44304"/>
    <w:rsid w:val="00B52E8A"/>
    <w:rsid w:val="00B623AD"/>
    <w:rsid w:val="00BA6F2F"/>
    <w:rsid w:val="00BA792F"/>
    <w:rsid w:val="00BC6BF6"/>
    <w:rsid w:val="00C14D27"/>
    <w:rsid w:val="00C42CF8"/>
    <w:rsid w:val="00C61730"/>
    <w:rsid w:val="00C736DC"/>
    <w:rsid w:val="00C74AE4"/>
    <w:rsid w:val="00C9543E"/>
    <w:rsid w:val="00CD5D0F"/>
    <w:rsid w:val="00CE57B4"/>
    <w:rsid w:val="00D35259"/>
    <w:rsid w:val="00D844AA"/>
    <w:rsid w:val="00DC38F4"/>
    <w:rsid w:val="00DE7AB3"/>
    <w:rsid w:val="00E02A03"/>
    <w:rsid w:val="00E0380B"/>
    <w:rsid w:val="00E169D5"/>
    <w:rsid w:val="00E22C93"/>
    <w:rsid w:val="00E320EB"/>
    <w:rsid w:val="00E457F0"/>
    <w:rsid w:val="00E672C4"/>
    <w:rsid w:val="00E72E12"/>
    <w:rsid w:val="00E87EA8"/>
    <w:rsid w:val="00EB4B8D"/>
    <w:rsid w:val="00ED3094"/>
    <w:rsid w:val="00ED4953"/>
    <w:rsid w:val="00ED6045"/>
    <w:rsid w:val="00F10541"/>
    <w:rsid w:val="00F22851"/>
    <w:rsid w:val="00F31A72"/>
    <w:rsid w:val="00F33519"/>
    <w:rsid w:val="00F51453"/>
    <w:rsid w:val="00F53C4A"/>
    <w:rsid w:val="00F660A4"/>
    <w:rsid w:val="00F77466"/>
    <w:rsid w:val="00F829B2"/>
    <w:rsid w:val="00FC01D7"/>
    <w:rsid w:val="00FC04DD"/>
    <w:rsid w:val="00FF325B"/>
    <w:rsid w:val="2745B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8B9BF7"/>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link w:val="Heading1Char"/>
    <w:autoRedefine/>
    <w:qFormat/>
    <w:rsid w:val="005277C3"/>
    <w:pPr>
      <w:keepNext/>
      <w:keepLines/>
      <w:spacing w:after="200" w:line="240" w:lineRule="auto"/>
      <w:outlineLvl w:val="0"/>
    </w:pPr>
    <w:rPr>
      <w:rFonts w:ascii="Arial" w:hAnsi="Arial"/>
      <w:b/>
      <w:sz w:val="36"/>
      <w:szCs w:val="48"/>
      <w:lang w:val="en-US"/>
    </w:rPr>
  </w:style>
  <w:style w:type="paragraph" w:styleId="Heading2">
    <w:name w:val="heading 2"/>
    <w:aliases w:val="Heading"/>
    <w:basedOn w:val="Normal"/>
    <w:next w:val="Normal"/>
    <w:link w:val="Heading2Char"/>
    <w:autoRedefine/>
    <w:unhideWhenUsed/>
    <w:qFormat/>
    <w:rsid w:val="00DE7AB3"/>
    <w:pPr>
      <w:keepNext/>
      <w:keepLines/>
      <w:spacing w:after="200" w:line="240" w:lineRule="auto"/>
      <w:outlineLvl w:val="1"/>
    </w:pPr>
    <w:rPr>
      <w:rFonts w:ascii="Arial" w:hAnsi="Arial"/>
      <w:b/>
      <w:sz w:val="28"/>
      <w:szCs w:val="36"/>
    </w:rPr>
  </w:style>
  <w:style w:type="paragraph" w:styleId="Heading3">
    <w:name w:val="heading 3"/>
    <w:aliases w:val="Subheading"/>
    <w:basedOn w:val="Normal"/>
    <w:next w:val="Normal"/>
    <w:link w:val="Heading3Char"/>
    <w:autoRedefine/>
    <w:unhideWhenUsed/>
    <w:qFormat/>
    <w:rsid w:val="00561178"/>
    <w:pPr>
      <w:keepNext/>
      <w:keepLines/>
      <w:spacing w:before="80" w:after="120" w:line="240" w:lineRule="auto"/>
      <w:outlineLvl w:val="2"/>
    </w:pPr>
    <w:rPr>
      <w:rFonts w:ascii="Arial" w:hAnsi="Arial"/>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87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EA8"/>
  </w:style>
  <w:style w:type="paragraph" w:styleId="Footer">
    <w:name w:val="footer"/>
    <w:basedOn w:val="Normal"/>
    <w:link w:val="FooterChar"/>
    <w:uiPriority w:val="99"/>
    <w:unhideWhenUsed/>
    <w:rsid w:val="00E87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EA8"/>
  </w:style>
  <w:style w:type="character" w:styleId="Hyperlink">
    <w:name w:val="Hyperlink"/>
    <w:basedOn w:val="DefaultParagraphFont"/>
    <w:uiPriority w:val="99"/>
    <w:unhideWhenUsed/>
    <w:rsid w:val="00E87EA8"/>
    <w:rPr>
      <w:color w:val="0000FF" w:themeColor="hyperlink"/>
      <w:u w:val="single"/>
    </w:rPr>
  </w:style>
  <w:style w:type="character" w:styleId="UnresolvedMention">
    <w:name w:val="Unresolved Mention"/>
    <w:basedOn w:val="DefaultParagraphFont"/>
    <w:uiPriority w:val="99"/>
    <w:semiHidden/>
    <w:unhideWhenUsed/>
    <w:rsid w:val="00E87EA8"/>
    <w:rPr>
      <w:color w:val="605E5C"/>
      <w:shd w:val="clear" w:color="auto" w:fill="E1DFDD"/>
    </w:rPr>
  </w:style>
  <w:style w:type="character" w:customStyle="1" w:styleId="Heading1Char">
    <w:name w:val="Heading 1 Char"/>
    <w:aliases w:val="TITLE Char"/>
    <w:basedOn w:val="DefaultParagraphFont"/>
    <w:link w:val="Heading1"/>
    <w:rsid w:val="005277C3"/>
    <w:rPr>
      <w:rFonts w:ascii="Arial" w:hAnsi="Arial"/>
      <w:b/>
      <w:sz w:val="36"/>
      <w:szCs w:val="48"/>
      <w:lang w:val="en-US"/>
    </w:rPr>
  </w:style>
  <w:style w:type="character" w:customStyle="1" w:styleId="Heading2Char">
    <w:name w:val="Heading 2 Char"/>
    <w:aliases w:val="Heading Char"/>
    <w:basedOn w:val="DefaultParagraphFont"/>
    <w:link w:val="Heading2"/>
    <w:rsid w:val="00DE7AB3"/>
    <w:rPr>
      <w:rFonts w:ascii="Arial" w:hAnsi="Arial"/>
      <w:b/>
      <w:sz w:val="28"/>
      <w:szCs w:val="36"/>
    </w:rPr>
  </w:style>
  <w:style w:type="character" w:customStyle="1" w:styleId="Heading3Char">
    <w:name w:val="Heading 3 Char"/>
    <w:aliases w:val="Subheading Char"/>
    <w:basedOn w:val="DefaultParagraphFont"/>
    <w:link w:val="Heading3"/>
    <w:rsid w:val="00561178"/>
    <w:rPr>
      <w:rFonts w:ascii="Arial" w:hAnsi="Arial"/>
      <w:b/>
      <w:sz w:val="24"/>
      <w:szCs w:val="28"/>
    </w:rPr>
  </w:style>
  <w:style w:type="paragraph" w:customStyle="1" w:styleId="JIL-footer">
    <w:name w:val="JIL-footer"/>
    <w:basedOn w:val="Normal"/>
    <w:rsid w:val="00747D52"/>
    <w:pPr>
      <w:tabs>
        <w:tab w:val="center" w:pos="4320"/>
        <w:tab w:val="right" w:pos="8640"/>
      </w:tabs>
      <w:spacing w:before="80" w:after="0" w:line="240" w:lineRule="auto"/>
      <w:jc w:val="both"/>
    </w:pPr>
    <w:rPr>
      <w:rFonts w:ascii="Arial" w:eastAsiaTheme="minorHAnsi" w:hAnsi="Arial" w:cstheme="minorBidi"/>
      <w:i/>
      <w:sz w:val="20"/>
      <w:lang w:eastAsia="en-US"/>
    </w:rPr>
  </w:style>
  <w:style w:type="character" w:styleId="PageNumber">
    <w:name w:val="page number"/>
    <w:semiHidden/>
    <w:rsid w:val="00747D52"/>
    <w:rPr>
      <w:rFonts w:ascii="Times New Roman" w:hAnsi="Times New Roman"/>
      <w:sz w:val="24"/>
    </w:rPr>
  </w:style>
  <w:style w:type="character" w:styleId="CommentReference">
    <w:name w:val="annotation reference"/>
    <w:basedOn w:val="DefaultParagraphFont"/>
    <w:uiPriority w:val="99"/>
    <w:semiHidden/>
    <w:unhideWhenUsed/>
    <w:rsid w:val="00747D52"/>
    <w:rPr>
      <w:sz w:val="16"/>
      <w:szCs w:val="16"/>
    </w:rPr>
  </w:style>
  <w:style w:type="paragraph" w:styleId="CommentText">
    <w:name w:val="annotation text"/>
    <w:basedOn w:val="Normal"/>
    <w:link w:val="CommentTextChar"/>
    <w:uiPriority w:val="99"/>
    <w:unhideWhenUsed/>
    <w:rsid w:val="00747D52"/>
    <w:pPr>
      <w:spacing w:before="80" w:after="0" w:line="240" w:lineRule="auto"/>
      <w:jc w:val="both"/>
    </w:pPr>
    <w:rPr>
      <w:rFonts w:ascii="Arial" w:eastAsiaTheme="minorHAnsi" w:hAnsi="Arial" w:cstheme="minorBidi"/>
      <w:sz w:val="20"/>
      <w:szCs w:val="20"/>
      <w:lang w:val="en-US" w:eastAsia="en-US"/>
    </w:rPr>
  </w:style>
  <w:style w:type="character" w:customStyle="1" w:styleId="CommentTextChar">
    <w:name w:val="Comment Text Char"/>
    <w:basedOn w:val="DefaultParagraphFont"/>
    <w:link w:val="CommentText"/>
    <w:uiPriority w:val="99"/>
    <w:rsid w:val="00747D52"/>
    <w:rPr>
      <w:rFonts w:ascii="Arial" w:eastAsiaTheme="minorHAnsi" w:hAnsi="Arial" w:cstheme="minorBidi"/>
      <w:sz w:val="20"/>
      <w:szCs w:val="20"/>
      <w:lang w:val="en-US" w:eastAsia="en-US"/>
    </w:rPr>
  </w:style>
  <w:style w:type="character" w:customStyle="1" w:styleId="normaltextrun">
    <w:name w:val="normaltextrun"/>
    <w:basedOn w:val="DefaultParagraphFont"/>
    <w:rsid w:val="00747D52"/>
  </w:style>
  <w:style w:type="character" w:customStyle="1" w:styleId="eop">
    <w:name w:val="eop"/>
    <w:basedOn w:val="DefaultParagraphFont"/>
    <w:rsid w:val="00747D52"/>
  </w:style>
  <w:style w:type="paragraph" w:styleId="ListParagraph">
    <w:name w:val="List Paragraph"/>
    <w:basedOn w:val="Normal"/>
    <w:uiPriority w:val="34"/>
    <w:qFormat/>
    <w:rsid w:val="00747D52"/>
    <w:pPr>
      <w:spacing w:before="80" w:after="0" w:line="240" w:lineRule="auto"/>
      <w:ind w:left="720"/>
      <w:contextualSpacing/>
      <w:jc w:val="both"/>
    </w:pPr>
    <w:rPr>
      <w:rFonts w:ascii="Arial" w:eastAsiaTheme="minorHAnsi" w:hAnsi="Arial" w:cstheme="minorBidi"/>
      <w:lang w:val="en-US" w:eastAsia="en-US"/>
    </w:rPr>
  </w:style>
  <w:style w:type="paragraph" w:customStyle="1" w:styleId="paragraph">
    <w:name w:val="paragraph"/>
    <w:basedOn w:val="Normal"/>
    <w:rsid w:val="00747D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ibliography">
    <w:name w:val="Bibliography"/>
    <w:basedOn w:val="Normal"/>
    <w:next w:val="Normal"/>
    <w:uiPriority w:val="37"/>
    <w:unhideWhenUsed/>
    <w:rsid w:val="00747D52"/>
    <w:pPr>
      <w:spacing w:before="80" w:after="0" w:line="240" w:lineRule="auto"/>
      <w:jc w:val="both"/>
    </w:pPr>
    <w:rPr>
      <w:rFonts w:ascii="Arial" w:eastAsiaTheme="minorHAnsi" w:hAnsi="Arial" w:cstheme="minorBidi"/>
      <w:lang w:val="en-US" w:eastAsia="en-US"/>
    </w:rPr>
  </w:style>
  <w:style w:type="character" w:customStyle="1" w:styleId="cf01">
    <w:name w:val="cf01"/>
    <w:basedOn w:val="DefaultParagraphFont"/>
    <w:rsid w:val="00747D52"/>
    <w:rPr>
      <w:rFonts w:ascii="Segoe UI" w:hAnsi="Segoe UI" w:cs="Segoe UI" w:hint="default"/>
      <w:i/>
      <w:iCs/>
      <w:sz w:val="18"/>
      <w:szCs w:val="18"/>
    </w:rPr>
  </w:style>
  <w:style w:type="paragraph" w:styleId="Revision">
    <w:name w:val="Revision"/>
    <w:hidden/>
    <w:uiPriority w:val="99"/>
    <w:semiHidden/>
    <w:rsid w:val="00747D52"/>
    <w:pPr>
      <w:spacing w:after="0" w:line="240" w:lineRule="auto"/>
    </w:pPr>
    <w:rPr>
      <w:rFonts w:ascii="Arial" w:eastAsiaTheme="minorHAnsi" w:hAnsi="Arial" w:cstheme="minorBidi"/>
      <w:lang w:val="en-US" w:eastAsia="en-US"/>
    </w:rPr>
  </w:style>
  <w:style w:type="character" w:styleId="Mention">
    <w:name w:val="Mention"/>
    <w:basedOn w:val="DefaultParagraphFont"/>
    <w:uiPriority w:val="99"/>
    <w:unhideWhenUsed/>
    <w:rsid w:val="00747D5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47D52"/>
    <w:rPr>
      <w:b/>
      <w:bCs/>
    </w:rPr>
  </w:style>
  <w:style w:type="character" w:customStyle="1" w:styleId="CommentSubjectChar">
    <w:name w:val="Comment Subject Char"/>
    <w:basedOn w:val="CommentTextChar"/>
    <w:link w:val="CommentSubject"/>
    <w:uiPriority w:val="99"/>
    <w:semiHidden/>
    <w:rsid w:val="00747D52"/>
    <w:rPr>
      <w:rFonts w:ascii="Arial" w:eastAsiaTheme="minorHAnsi" w:hAnsi="Arial" w:cstheme="minorBidi"/>
      <w:b/>
      <w:bCs/>
      <w:sz w:val="20"/>
      <w:szCs w:val="20"/>
      <w:lang w:val="en-US" w:eastAsia="en-US"/>
    </w:rPr>
  </w:style>
  <w:style w:type="table" w:styleId="TableGrid">
    <w:name w:val="Table Grid"/>
    <w:basedOn w:val="TableNormal"/>
    <w:uiPriority w:val="59"/>
    <w:rsid w:val="00747D52"/>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urfulAccent6">
    <w:name w:val="Grid Table 6 Colorful Accent 6"/>
    <w:basedOn w:val="TableNormal"/>
    <w:uiPriority w:val="51"/>
    <w:rsid w:val="00747D52"/>
    <w:pPr>
      <w:spacing w:after="0" w:line="240" w:lineRule="auto"/>
    </w:pPr>
    <w:rPr>
      <w:rFonts w:asciiTheme="minorHAnsi" w:eastAsiaTheme="minorHAnsi" w:hAnsiTheme="minorHAnsi" w:cstheme="minorBidi"/>
      <w:color w:val="E36C0A" w:themeColor="accent6" w:themeShade="BF"/>
      <w:lang w:val="en-US"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f0">
    <w:name w:val="pf0"/>
    <w:basedOn w:val="Normal"/>
    <w:rsid w:val="00747D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747D52"/>
    <w:rPr>
      <w:rFonts w:ascii="Segoe UI" w:hAnsi="Segoe UI" w:cs="Segoe UI" w:hint="default"/>
      <w:sz w:val="18"/>
      <w:szCs w:val="18"/>
      <w:shd w:val="clear" w:color="auto" w:fill="FFFFFF"/>
    </w:rPr>
  </w:style>
  <w:style w:type="table" w:styleId="GridTable6ColourfulAccent3">
    <w:name w:val="Grid Table 6 Colorful Accent 3"/>
    <w:basedOn w:val="TableNormal"/>
    <w:uiPriority w:val="51"/>
    <w:rsid w:val="00F7746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E0380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F43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7901"/>
    <w:rPr>
      <w:color w:val="800080" w:themeColor="followedHyperlink"/>
      <w:u w:val="single"/>
    </w:rPr>
  </w:style>
  <w:style w:type="table" w:styleId="TableGridLight">
    <w:name w:val="Grid Table Light"/>
    <w:basedOn w:val="TableNormal"/>
    <w:uiPriority w:val="40"/>
    <w:rsid w:val="005F6F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A0F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40929">
      <w:bodyDiv w:val="1"/>
      <w:marLeft w:val="0"/>
      <w:marRight w:val="0"/>
      <w:marTop w:val="0"/>
      <w:marBottom w:val="0"/>
      <w:divBdr>
        <w:top w:val="none" w:sz="0" w:space="0" w:color="auto"/>
        <w:left w:val="none" w:sz="0" w:space="0" w:color="auto"/>
        <w:bottom w:val="none" w:sz="0" w:space="0" w:color="auto"/>
        <w:right w:val="none" w:sz="0" w:space="0" w:color="auto"/>
      </w:divBdr>
      <w:divsChild>
        <w:div w:id="774599840">
          <w:marLeft w:val="0"/>
          <w:marRight w:val="0"/>
          <w:marTop w:val="0"/>
          <w:marBottom w:val="0"/>
          <w:divBdr>
            <w:top w:val="none" w:sz="0" w:space="0" w:color="auto"/>
            <w:left w:val="none" w:sz="0" w:space="0" w:color="auto"/>
            <w:bottom w:val="none" w:sz="0" w:space="0" w:color="auto"/>
            <w:right w:val="none" w:sz="0" w:space="0" w:color="auto"/>
          </w:divBdr>
          <w:divsChild>
            <w:div w:id="1440099716">
              <w:marLeft w:val="0"/>
              <w:marRight w:val="0"/>
              <w:marTop w:val="0"/>
              <w:marBottom w:val="0"/>
              <w:divBdr>
                <w:top w:val="none" w:sz="0" w:space="0" w:color="auto"/>
                <w:left w:val="none" w:sz="0" w:space="0" w:color="auto"/>
                <w:bottom w:val="none" w:sz="0" w:space="0" w:color="auto"/>
                <w:right w:val="none" w:sz="0" w:space="0" w:color="auto"/>
              </w:divBdr>
              <w:divsChild>
                <w:div w:id="4499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000-2513" TargetMode="External"/><Relationship Id="rId18" Type="http://schemas.openxmlformats.org/officeDocument/2006/relationships/hyperlink" Target="https://doi.org/10.1080/08838157609386402" TargetMode="External"/><Relationship Id="rId26" Type="http://schemas.openxmlformats.org/officeDocument/2006/relationships/hyperlink" Target="http://dx.doi.org/10.5860/crl.79.2.237" TargetMode="External"/><Relationship Id="rId21" Type="http://schemas.openxmlformats.org/officeDocument/2006/relationships/hyperlink" Target="https://www.inthelibrarywiththeleadpipe.org/2019/dismantling-deficit-thinki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imeau.8@osu.edu" TargetMode="External"/><Relationship Id="rId17" Type="http://schemas.openxmlformats.org/officeDocument/2006/relationships/hyperlink" Target="https://doi.org/10.1191/1478088706qp063oa" TargetMode="External"/><Relationship Id="rId25" Type="http://schemas.openxmlformats.org/officeDocument/2006/relationships/hyperlink" Target="https://www.inthelibrarywiththeleadpipe.org/2022/myth-of-library-anxiety/"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oquest.com/dissertations-theses/development-validation-library-anxiety-scale/docview/304002616/se-2" TargetMode="External"/><Relationship Id="rId20" Type="http://schemas.openxmlformats.org/officeDocument/2006/relationships/hyperlink" Target="http://dx.doi.org/10.1016/j.acalib.2020.102196" TargetMode="External"/><Relationship Id="rId29" Type="http://schemas.openxmlformats.org/officeDocument/2006/relationships/hyperlink" Target="http://dx.doi.org/10.1177/16094069177338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source=web&amp;rct=j&amp;opi=89978449&amp;url=https://twitter.com/talis_b%3Flang%3Den-GB&amp;ved=2ahUKEwjQus2wucyFAxWRWkEAHRU5ClsQFnoECA4QAQ&amp;usg=AOvVaw0uc6oUw95E8bmgOO6HX0bs" TargetMode="External"/><Relationship Id="rId24" Type="http://schemas.openxmlformats.org/officeDocument/2006/relationships/hyperlink" Target="http://dx.doi.org/10.1177/0961000605055355" TargetMode="External"/><Relationship Id="rId32" Type="http://schemas.openxmlformats.org/officeDocument/2006/relationships/hyperlink" Target="http://dx.doi.org/10.5860/crl.65.1.2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acalib.2023.102686" TargetMode="External"/><Relationship Id="rId23" Type="http://schemas.openxmlformats.org/officeDocument/2006/relationships/hyperlink" Target="https://doi.org/10.1002/(SICI)1097-4571(199106)42:5%3C361::AID-ASI6%3E3.0.CO;2-%23" TargetMode="External"/><Relationship Id="rId28" Type="http://schemas.openxmlformats.org/officeDocument/2006/relationships/hyperlink" Target="https://doi.org/10.1002/(SICI)1097-4571(1998)49:11%3C1017::AID-ASI8%3E3.0.CO;2-Z" TargetMode="External"/><Relationship Id="rId36" Type="http://schemas.openxmlformats.org/officeDocument/2006/relationships/footer" Target="footer2.xml"/><Relationship Id="rId10" Type="http://schemas.openxmlformats.org/officeDocument/2006/relationships/hyperlink" Target="https://orcid.org/0000-0002-7009-4474" TargetMode="External"/><Relationship Id="rId19" Type="http://schemas.openxmlformats.org/officeDocument/2006/relationships/hyperlink" Target="http://dx.doi.org/10.11645/12.2.2468" TargetMode="External"/><Relationship Id="rId31" Type="http://schemas.openxmlformats.org/officeDocument/2006/relationships/hyperlink" Target="http://dx.doi.org/10.1353/pla.2020.0007" TargetMode="External"/><Relationship Id="rId4" Type="http://schemas.openxmlformats.org/officeDocument/2006/relationships/settings" Target="settings.xml"/><Relationship Id="rId9" Type="http://schemas.openxmlformats.org/officeDocument/2006/relationships/hyperlink" Target="mailto:blocksidge.3@osu.edu" TargetMode="External"/><Relationship Id="rId14" Type="http://schemas.openxmlformats.org/officeDocument/2006/relationships/hyperlink" Target="https://www.google.com/url?sa=t&amp;source=web&amp;rct=j&amp;opi=89978449&amp;url=https://twitter.com/LibrarianYarns&amp;ved=2ahUKEwjn3eOU6qOFAxUKQEEAHUNYCNsQFnoECA8QAQ&amp;usg=AOvVaw04Nvyg_0ToyQuUyz5kt5Kh" TargetMode="External"/><Relationship Id="rId22" Type="http://schemas.openxmlformats.org/officeDocument/2006/relationships/hyperlink" Target="http://dx.doi.org/10.1016/j.acalib.2018.10.009" TargetMode="External"/><Relationship Id="rId27" Type="http://schemas.openxmlformats.org/officeDocument/2006/relationships/hyperlink" Target="http://dx.doi.org/10.5860/crl_47_02_160" TargetMode="External"/><Relationship Id="rId30" Type="http://schemas.openxmlformats.org/officeDocument/2006/relationships/hyperlink" Target="http://dx.doi.org/10.1016/j.acalib.2019.05.006" TargetMode="External"/><Relationship Id="rId35" Type="http://schemas.openxmlformats.org/officeDocument/2006/relationships/header" Target="header2.xml"/><Relationship Id="rId8" Type="http://schemas.openxmlformats.org/officeDocument/2006/relationships/hyperlink" Target="http://dx.doi.org/10.11645/18.1.33"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ACo15</b:Tag>
    <b:SourceType>BookSection</b:SourceType>
    <b:Guid>{D0A0749C-929B-4B1A-97CE-1ABA7734B999}</b:Guid>
    <b:Title>Generation Z: information facts and fictions</b:Title>
    <b:Year>2015</b:Year>
    <b:City>Chicago</b:City>
    <b:Publisher>Association of College and Research Libraries</b:Publisher>
    <b:Pages>107-137</b:Pages>
    <b:Author>
      <b:Author>
        <b:NameList>
          <b:Person>
            <b:Last>Cole</b:Last>
            <b:First>A.</b:First>
          </b:Person>
          <b:Person>
            <b:Last>Napier</b:Last>
            <b:First>T.</b:First>
          </b:Person>
          <b:Person>
            <b:Last>Marcum</b:Last>
            <b:First>B.</b:First>
          </b:Person>
        </b:NameList>
      </b:Author>
      <b:BookAuthor>
        <b:NameList>
          <b:Person>
            <b:Last>Jagman</b:Last>
            <b:First>A.</b:First>
            <b:Middle>Swanson and H.</b:Middle>
          </b:Person>
        </b:NameList>
      </b:BookAuthor>
    </b:Author>
    <b:BookTitle>Not just where to click: teaching students how to think about information</b:BookTitle>
    <b:RefOrder>1</b:RefOrder>
  </b:Source>
  <b:Source>
    <b:Tag>Bos92</b:Tag>
    <b:SourceType>Misc</b:SourceType>
    <b:Guid>{67B48850-82AD-4889-A36A-05AF519F5ED8}</b:Guid>
    <b:Author>
      <b:Author>
        <b:NameList>
          <b:Person>
            <b:Last>Bostick</b:Last>
            <b:First>S.</b:First>
            <b:Middle>L.</b:Middle>
          </b:Person>
        </b:NameList>
      </b:Author>
    </b:Author>
    <b:Title>The Development and Validation of the Library Anxiety Scale</b:Title>
    <b:Year>1992</b:Year>
    <b:Publisher>ProQuest Dissertation and Thesese</b:Publisher>
    <b:RefOrder>2</b:RefOrder>
  </b:Source>
  <b:Source>
    <b:Tag>McA18</b:Tag>
    <b:SourceType>JournalArticle</b:SourceType>
    <b:Guid>{2678C69F-EBF3-47DC-817E-FB9140CACF93}</b:Guid>
    <b:Author>
      <b:Author>
        <b:NameList>
          <b:Person>
            <b:Last>McAfee</b:Last>
            <b:First>E.</b:First>
          </b:Person>
        </b:NameList>
      </b:Author>
    </b:Author>
    <b:Title>Shame: the emotional basis of library anxiety</b:Title>
    <b:JournalName>College &amp; Research Libraries</b:JournalName>
    <b:Year>2018</b:Year>
    <b:Pages>237-256</b:Pages>
    <b:Volume>79</b:Volume>
    <b:Issue>2</b:Issue>
    <b:DOI>10.5860/crl.79.2.237</b:DOI>
    <b:RefOrder>3</b:RefOrder>
  </b:Source>
  <b:Source>
    <b:Tag>Mel86</b:Tag>
    <b:SourceType>JournalArticle</b:SourceType>
    <b:Guid>{695A7BD0-5787-4CF6-8F3A-C607A6C0FD05}</b:Guid>
    <b:Author>
      <b:Author>
        <b:NameList>
          <b:Person>
            <b:Last>Mellon</b:Last>
            <b:First>C.A.</b:First>
          </b:Person>
        </b:NameList>
      </b:Author>
    </b:Author>
    <b:Title>Library anxiety: a grounded theory and its development</b:Title>
    <b:JournalName>College &amp; Research Libraries</b:JournalName>
    <b:Year>1986</b:Year>
    <b:Pages>1-8</b:Pages>
    <b:Volume>47</b:Volume>
    <b:Issue>2</b:Issue>
    <b:DOI>10.5860/crl_47_02_160</b:DOI>
    <b:RefOrder>4</b:RefOrder>
  </b:Source>
  <b:Source>
    <b:Tag>Der76</b:Tag>
    <b:SourceType>JournalArticle</b:SourceType>
    <b:Guid>{8268F904-8EF4-40AD-9193-C8121864FEC2}</b:Guid>
    <b:Author>
      <b:Author>
        <b:NameList>
          <b:Person>
            <b:Last>Dervin</b:Last>
            <b:First>B.</b:First>
          </b:Person>
        </b:NameList>
      </b:Author>
    </b:Author>
    <b:Title>Strategies for dealing with human information needs: Information or communication?</b:Title>
    <b:JournalName>Journal of Broadcasting</b:JournalName>
    <b:Year>1976</b:Year>
    <b:Pages>323–333</b:Pages>
    <b:Volume>20</b:Volume>
    <b:Issue>3</b:Issue>
    <b:DOI>https://doi.org/10.1080/08838157609386402</b:DOI>
    <b:RefOrder>5</b:RefOrder>
  </b:Source>
  <b:Source>
    <b:Tag>Kuh88</b:Tag>
    <b:SourceType>JournalArticle</b:SourceType>
    <b:Guid>{F6ED0CD9-7445-4507-A461-DE4D8914B3B8}</b:Guid>
    <b:Title>Inside the search process: Information seeking from the user’s perspective</b:Title>
    <b:Year>1991</b:Year>
    <b:Author>
      <b:Author>
        <b:NameList>
          <b:Person>
            <b:Last>Kuhlthau</b:Last>
            <b:First>C.</b:First>
            <b:Middle>C.</b:Middle>
          </b:Person>
        </b:NameList>
      </b:Author>
    </b:Author>
    <b:JournalName>Journal of the American Society for Information Science</b:JournalName>
    <b:Pages>361-371</b:Pages>
    <b:Volume>42</b:Volume>
    <b:Issue>5</b:Issue>
    <b:DOI>10.1002/(SICI)1097-4571(199106)42:5&lt;361::AID-ASI6&gt;3.0.CO;2-#</b:DOI>
    <b:RefOrder>6</b:RefOrder>
  </b:Source>
  <b:Source>
    <b:Tag>Kuh04</b:Tag>
    <b:SourceType>Book</b:SourceType>
    <b:Guid>{8A1F276D-DFD4-4E6E-BCE1-4B5752F265C2}</b:Guid>
    <b:Title>Seeking meaning: a process approach to library and information services</b:Title>
    <b:Year>2004</b:Year>
    <b:Author>
      <b:Author>
        <b:NameList>
          <b:Person>
            <b:Last>Kuhlthau</b:Last>
            <b:First>C.</b:First>
            <b:Middle>C.</b:Middle>
          </b:Person>
        </b:NameList>
      </b:Author>
    </b:Author>
    <b:Publisher>Libraries Unlimited</b:Publisher>
    <b:RefOrder>7</b:RefOrder>
  </b:Source>
  <b:Source>
    <b:Tag>Nah98</b:Tag>
    <b:SourceType>JournalArticle</b:SourceType>
    <b:Guid>{8EB2CFED-F660-4FB4-86EB-9E36B6D85A71}</b:Guid>
    <b:Title>Learning the Internet and the structure of information behavior</b:Title>
    <b:Year>1998</b:Year>
    <b:Author>
      <b:Author>
        <b:NameList>
          <b:Person>
            <b:Last>Nahl</b:Last>
            <b:First>D.</b:First>
          </b:Person>
        </b:NameList>
      </b:Author>
    </b:Author>
    <b:JournalName>Journal of the American Society for Information Science</b:JournalName>
    <b:Pages>1017–1023</b:Pages>
    <b:Volume>49</b:Volume>
    <b:Issue>11</b:Issue>
    <b:DOI>10.1002/(SICI)1097-4571(1998)49:11&lt;1017::AID-ASI8&gt;3.0.CO;2-Z</b:DOI>
    <b:RefOrder>8</b:RefOrder>
  </b:Source>
  <b:Source>
    <b:Tag>Tew20</b:Tag>
    <b:SourceType>JournalArticle</b:SourceType>
    <b:Guid>{1F7DDA2E-CA59-42E5-93F4-54286E167DF2}</b:Guid>
    <b:Author>
      <b:Author>
        <b:NameList>
          <b:Person>
            <b:Last>Tewell</b:Last>
            <b:First>E.</b:First>
          </b:Person>
        </b:NameList>
      </b:Author>
    </b:Author>
    <b:Title>The Problem with Grit: Dismantling Deficit Thinking in Library Instruction</b:Title>
    <b:JournalName>Portal: Libraries and the Academy</b:JournalName>
    <b:Year>2020</b:Year>
    <b:Pages>137–159</b:Pages>
    <b:Volume>20</b:Volume>
    <b:Issue>1</b:Issue>
    <b:DOI>10.1353/pla.2020.0007</b:DOI>
    <b:RefOrder>9</b:RefOrder>
  </b:Source>
  <b:Source>
    <b:Tag>Van04</b:Tag>
    <b:SourceType>JournalArticle</b:SourceType>
    <b:Guid>{C4ACAC79-BA16-4D3C-8FD3-504C5170E96E}</b:Guid>
    <b:Author>
      <b:Author>
        <b:NameList>
          <b:Person>
            <b:Last>Van Kampen</b:Last>
            <b:First>D.</b:First>
            <b:Middle>J.</b:Middle>
          </b:Person>
        </b:NameList>
      </b:Author>
    </b:Author>
    <b:Title>Development and Validation of the Multidimensional Library Anxiety Scale</b:Title>
    <b:JournalName>College &amp; Research Libraries</b:JournalName>
    <b:Year>2004</b:Year>
    <b:Pages>28–34</b:Pages>
    <b:Volume>65</b:Volume>
    <b:Issue>1</b:Issue>
    <b:DOI>10.5860/crl.65.1.28</b:DOI>
    <b:RefOrder>10</b:RefOrder>
  </b:Source>
  <b:Source>
    <b:Tag>Bra06</b:Tag>
    <b:SourceType>JournalArticle</b:SourceType>
    <b:Guid>{B6F8C117-5283-4A7B-A4E9-7EA0061B893F}</b:Guid>
    <b:Author>
      <b:Author>
        <b:NameList>
          <b:Person>
            <b:Last>Braun</b:Last>
            <b:First>V.</b:First>
          </b:Person>
          <b:Person>
            <b:Last>Clarke</b:Last>
            <b:First>V.</b:First>
          </b:Person>
        </b:NameList>
      </b:Author>
    </b:Author>
    <b:Title>Using thematic analysis in psychology</b:Title>
    <b:JournalName>Qualitative Research in Psychology</b:JournalName>
    <b:Year>2006</b:Year>
    <b:Pages>77-101</b:Pages>
    <b:Volume>3</b:Volume>
    <b:Issue>2</b:Issue>
    <b:DOI>10.1191/1478088706qp063oa</b:DOI>
    <b:RefOrder>11</b:RefOrder>
  </b:Source>
  <b:Source>
    <b:Tag>Kir19</b:Tag>
    <b:SourceType>JournalArticle</b:SourceType>
    <b:Guid>{FC417D00-5F35-4440-B10A-87D1AB3E7A40}</b:Guid>
    <b:Author>
      <b:Author>
        <b:NameList>
          <b:Person>
            <b:Last>Kirker</b:Last>
            <b:First>M. J.</b:First>
          </b:Person>
          <b:Person>
            <b:Last>Stonebraker</b:Last>
            <b:First>I.</b:First>
          </b:Person>
        </b:NameList>
      </b:Author>
    </b:Author>
    <b:Title>Architects, renovators, builders, and fragmenters: A model for first year students' self-perceptions and perceptions of information literacy</b:Title>
    <b:JournalName>The Journal of Academic Librarianship</b:JournalName>
    <b:Year>2019</b:Year>
    <b:Pages>1-8</b:Pages>
    <b:Volume>45</b:Volume>
    <b:DOI>10.1016/j.acalib.2018.10.009</b:DOI>
    <b:RefOrder>12</b:RefOrder>
  </b:Source>
  <b:Source>
    <b:Tag>Mal22</b:Tag>
    <b:SourceType>JournalArticle</b:SourceType>
    <b:Guid>{93807725-8F5B-4EC4-AD74-90D8D1B79EFE}</b:Guid>
    <b:Title>Dispelling the myth of library anxiety and embracing academic discomfort</b:Title>
    <b:Year>2022</b:Year>
    <b:Author>
      <b:Author>
        <b:NameList>
          <b:Person>
            <b:Last>Maluski</b:Last>
            <b:First>K</b:First>
          </b:Person>
          <b:Person>
            <b:Last>Bruce</b:Last>
            <b:First>S.</b:First>
          </b:Person>
        </b:NameList>
      </b:Author>
    </b:Author>
    <b:JournalName>In the Library with the Lead Pipe</b:JournalName>
    <b:URL>https://www.inthelibrarywiththeleadpipe.org/2022/myth-of-library-anxiety/</b:URL>
    <b:RefOrder>13</b:RefOrder>
  </b:Source>
  <b:Source>
    <b:Tag>Onw04</b:Tag>
    <b:SourceType>Book</b:SourceType>
    <b:Guid>{A76A6195-BE4B-497E-81DA-3E0D437822CA}</b:Guid>
    <b:Title>Library Anxiety: Theory, Research, and Applications</b:Title>
    <b:Year>2004</b:Year>
    <b:Author>
      <b:Author>
        <b:NameList>
          <b:Person>
            <b:Last>Onwuegbuzie</b:Last>
            <b:First>A.</b:First>
          </b:Person>
          <b:Person>
            <b:Last>Jiao</b:Last>
            <b:First>Q.</b:First>
          </b:Person>
          <b:Person>
            <b:Last>Bostick</b:Last>
            <b:First>S.</b:First>
          </b:Person>
        </b:NameList>
      </b:Author>
    </b:Author>
    <b:Publisher>Scarecrow Press</b:Publisher>
    <b:RefOrder>14</b:RefOrder>
  </b:Source>
  <b:Source>
    <b:Tag>Der86</b:Tag>
    <b:SourceType>JournalArticle</b:SourceType>
    <b:Guid>{587C7A06-E3A1-41D6-8BAB-1546880FD31B}</b:Guid>
    <b:Title>Information needs and uses</b:Title>
    <b:JournalName>Annual Review of Information Science and Technology</b:JournalName>
    <b:Year>1986</b:Year>
    <b:Pages>3-33</b:Pages>
    <b:Author>
      <b:Author>
        <b:NameList>
          <b:Person>
            <b:Last>Dervin</b:Last>
            <b:First>Brenda</b:First>
          </b:Person>
          <b:Person>
            <b:Last>Nilan</b:Last>
            <b:First>Michael</b:First>
          </b:Person>
        </b:NameList>
      </b:Author>
    </b:Author>
    <b:Volume>21</b:Volume>
    <b:RefOrder>15</b:RefOrder>
  </b:Source>
  <b:Source>
    <b:Tag>Der07</b:Tag>
    <b:SourceType>BookSection</b:SourceType>
    <b:Guid>{7E0F188B-CF6B-42A4-BC4D-CBB26BAD0A14}</b:Guid>
    <b:Title>How emotional dimensions of situation information seeking relate to user evaluations of help from sources: an exemplar study informed by sense-making methodology</b:Title>
    <b:Year>2007</b:Year>
    <b:Pages>51-84</b:Pages>
    <b:Publisher>Information Today, Inc</b:Publisher>
    <b:Author>
      <b:Author>
        <b:NameList>
          <b:Person>
            <b:Last>Dervin</b:Last>
            <b:First>B.</b:First>
          </b:Person>
          <b:Person>
            <b:Last>Reinhard</b:Last>
            <b:First>C.</b:First>
          </b:Person>
        </b:NameList>
      </b:Author>
      <b:BookAuthor>
        <b:NameList>
          <b:Person>
            <b:Last>Nahl</b:Last>
            <b:First>D.</b:First>
          </b:Person>
          <b:Person>
            <b:Last>Bilal</b:Last>
            <b:First>D.</b:First>
          </b:Person>
        </b:NameList>
      </b:BookAuthor>
    </b:Author>
    <b:BookTitle>Information and Emotion: the emergent affective paradigm in information behavior research and theory</b:BookTitle>
    <b:RefOrder>16</b:RefOrder>
  </b:Source>
  <b:Source>
    <b:Tag>She19</b:Tag>
    <b:SourceType>JournalArticle</b:SourceType>
    <b:Guid>{DC7C383B-9874-4DAA-8C17-58EB6AF66718}</b:Guid>
    <b:Title>Library Anxiety among Undergraduate Students: A Comparative Study on Egypt and Saudi Arabia</b:Title>
    <b:JournalName>The Journal of Academic Librarianship</b:JournalName>
    <b:Year>2019</b:Year>
    <b:Pages>386-393</b:Pages>
    <b:Author>
      <b:Author>
        <b:NameList>
          <b:Person>
            <b:Last>Shehata</b:Last>
            <b:Middle>Maher</b:Middle>
            <b:First>Ahmed</b:First>
          </b:Person>
          <b:Person>
            <b:Last>Elgllab</b:Last>
            <b:Middle>Fathy</b:Middle>
            <b:First>Mohammed</b:First>
          </b:Person>
        </b:NameList>
      </b:Author>
    </b:Author>
    <b:Volume>45</b:Volume>
    <b:Issue>4</b:Issue>
    <b:DOI>10.1016/j.acalib.2019.05.006</b:DOI>
    <b:RefOrder>17</b:RefOrder>
  </b:Source>
  <b:Source>
    <b:Tag>Meh07</b:Tag>
    <b:SourceType>BookSection</b:SourceType>
    <b:Guid>{911F5A14-04D8-4DB0-B20E-94FB08202795}</b:Guid>
    <b:Title>Affective factors in information seeking during the cross-cultural learning process of international doctoral students in library and information science</b:Title>
    <b:Year>2007</b:Year>
    <b:Pages>297-301</b:Pages>
    <b:BookTitle>Information and emotion: the emergent affective paradigm in information behavior research and theory</b:BookTitle>
    <b:Publisher>Information Today, Inc.</b:Publisher>
    <b:Author>
      <b:Author>
        <b:NameList>
          <b:Person>
            <b:Last>Mehra</b:Last>
            <b:First>Bharat</b:First>
          </b:Person>
        </b:NameList>
      </b:Author>
      <b:BookAuthor>
        <b:NameList>
          <b:Person>
            <b:Last>Nahl</b:Last>
            <b:First>Diane</b:First>
          </b:Person>
          <b:Person>
            <b:Last>Bilal</b:Last>
            <b:First>Dania</b:First>
          </b:Person>
        </b:NameList>
      </b:BookAuthor>
    </b:Author>
    <b:RefOrder>18</b:RefOrder>
  </b:Source>
  <b:Source>
    <b:Tag>Der99</b:Tag>
    <b:SourceType>BookSection</b:SourceType>
    <b:Guid>{DACB54AD-9FAD-4E52-AFA9-2F155E1180C9}</b:Guid>
    <b:Title>Chaos, Order, and Sense-Making: A Proposed Theory for Information Design</b:Title>
    <b:Year>1999</b:Year>
    <b:Pages>35-57</b:Pages>
    <b:BookTitle>Information Design</b:BookTitle>
    <b:City>Cambridge, MA</b:City>
    <b:Publisher>MIT Press</b:Publisher>
    <b:Author>
      <b:Author>
        <b:NameList>
          <b:Person>
            <b:Last>Dervin</b:Last>
            <b:First>B.</b:First>
          </b:Person>
        </b:NameList>
      </b:Author>
      <b:BookAuthor>
        <b:NameList>
          <b:Person>
            <b:Last>Jacobson</b:Last>
            <b:First>R.</b:First>
          </b:Person>
        </b:NameList>
      </b:BookAuthor>
    </b:Author>
    <b:RefOrder>19</b:RefOrder>
  </b:Source>
  <b:Source>
    <b:Tag>Llo05</b:Tag>
    <b:SourceType>JournalArticle</b:SourceType>
    <b:Guid>{AAED13AA-3A87-439C-BC1D-4269193B64A3}</b:Guid>
    <b:Title>Information literacy: difference contexts, different concepts, different truths?</b:Title>
    <b:Year>2005</b:Year>
    <b:Pages>82-88</b:Pages>
    <b:Author>
      <b:Author>
        <b:NameList>
          <b:Person>
            <b:Last>Lloyd</b:Last>
            <b:First>Annemaree</b:First>
          </b:Person>
        </b:NameList>
      </b:Author>
    </b:Author>
    <b:JournalName>Journal of Librarianship and Information Science</b:JournalName>
    <b:Volume>37</b:Volume>
    <b:Issue>2</b:Issue>
    <b:DOI>10.1177/0961000605055</b:DOI>
    <b:RefOrder>20</b:RefOrder>
  </b:Source>
  <b:Source>
    <b:Tag>Ham20</b:Tag>
    <b:SourceType>JournalArticle</b:SourceType>
    <b:Guid>{8DA6F5AA-D2D4-41BA-8B4F-A35C3ACDC090}</b:Guid>
    <b:Title>Teaching the teachers to teach information literacy: A literature review</b:Title>
    <b:JournalName>The Journal of Academic Librarianship</b:JournalName>
    <b:Year>2020</b:Year>
    <b:Author>
      <b:Author>
        <b:NameList>
          <b:Person>
            <b:Last>Hammons</b:Last>
            <b:First>Jane</b:First>
          </b:Person>
        </b:NameList>
      </b:Author>
    </b:Author>
    <b:Volume>46</b:Volume>
    <b:Issue>5</b:Issue>
    <b:DOI>10.1016/j.acalib.2020.102196</b:DOI>
    <b:RefOrder>21</b:RefOrder>
  </b:Source>
  <b:Source>
    <b:Tag>Fol19</b:Tag>
    <b:SourceType>JournalArticle</b:SourceType>
    <b:Guid>{D4C22CF5-2C7B-4C16-8364-6F55FDD9411A}</b:Guid>
    <b:Title>Drawing on students’ funds of knowledge: using identity and lived experience to join the conversation in research assignments</b:Title>
    <b:Year>2018</b:Year>
    <b:Pages>44-59</b:Pages>
    <b:Author>
      <b:Author>
        <b:NameList>
          <b:Person>
            <b:Last>Folk</b:Last>
            <b:First>Amanda</b:First>
            <b:Middle>L.</b:Middle>
          </b:Person>
        </b:NameList>
      </b:Author>
    </b:Author>
    <b:JournalName>Journal of Information Literacy</b:JournalName>
    <b:Volume>12</b:Volume>
    <b:Issue>2</b:Issue>
    <b:DOI>10.11645/12.2.2468</b:DOI>
    <b:RefOrder>22</b:RefOrder>
  </b:Source>
  <b:Source>
    <b:Tag>Hei191</b:Tag>
    <b:SourceType>JournalArticle</b:SourceType>
    <b:Guid>{A749D91C-AAF6-4E23-BF0D-F5D6C83516CA}</b:Guid>
    <b:Title>Dismantling deficit thinking: a strengths-based inquiry into the experiences of transfer students in and out of academic libraries</b:Title>
    <b:JournalName>In the Library with the Lead Pipe</b:JournalName>
    <b:Year>2019</b:Year>
    <b:Author>
      <b:Author>
        <b:NameList>
          <b:Person>
            <b:Last>Heinbach</b:Last>
            <b:First>Chelsea</b:First>
          </b:Person>
          <b:Person>
            <b:Last>Fiedler</b:Last>
            <b:Middle>Paloma</b:Middle>
            <b:First>Brittany</b:First>
          </b:Person>
          <b:Person>
            <b:Last>Mitola</b:Last>
            <b:First>Rosan</b:First>
          </b:Person>
          <b:Person>
            <b:Last>Pattni</b:Last>
            <b:First>Emily</b:First>
          </b:Person>
        </b:NameList>
      </b:Author>
    </b:Author>
    <b:URL>https://www.inthelibrarywiththeleadpipe.org/2019/dismantling-deficit-thinking/</b:URL>
    <b:RefOrder>23</b:RefOrder>
  </b:Source>
  <b:Source>
    <b:Tag>Hei21</b:Tag>
    <b:SourceType>Book</b:SourceType>
    <b:Guid>{0C715629-4835-440F-97D7-665705351B82}</b:Guid>
    <b:Title>Dismantling deficit thinking in academic libraries: theory, reflection, and action</b:Title>
    <b:Year>2021</b:Year>
    <b:Author>
      <b:Author>
        <b:NameList>
          <b:Person>
            <b:Last>Heinbach</b:Last>
            <b:First>C.</b:First>
          </b:Person>
          <b:Person>
            <b:Last>Mitola</b:Last>
            <b:First>R.</b:First>
          </b:Person>
          <b:Person>
            <b:Last>Rinto</b:Last>
            <b:First>E.</b:First>
          </b:Person>
        </b:NameList>
      </b:Author>
    </b:Author>
    <b:Publisher>Library Juice Press</b:Publisher>
    <b:RefOrder>24</b:RefOrder>
  </b:Source>
  <b:Source>
    <b:Tag>Now17</b:Tag>
    <b:SourceType>JournalArticle</b:SourceType>
    <b:Guid>{8CD2A70E-3E81-48FC-AC35-ABC60F7E1C97}</b:Guid>
    <b:Author>
      <b:Author>
        <b:NameList>
          <b:Person>
            <b:Last>Nowell</b:Last>
            <b:First>L.</b:First>
            <b:Middle>S.</b:Middle>
          </b:Person>
          <b:Person>
            <b:Last>Norris</b:Last>
            <b:Middle>M.</b:Middle>
            <b:First>J.</b:First>
          </b:Person>
          <b:Person>
            <b:Last>White</b:Last>
            <b:Middle>E.</b:Middle>
            <b:First>D.</b:First>
          </b:Person>
          <b:Person>
            <b:Last>Moules</b:Last>
            <b:Middle>J.</b:Middle>
            <b:First>N.</b:First>
          </b:Person>
        </b:NameList>
      </b:Author>
    </b:Author>
    <b:Title>Thematic Analysis: Striving to Meet the Trustworthiness Criteria</b:Title>
    <b:JournalName>International Journal of Qualitative Methods</b:JournalName>
    <b:Year>2017</b:Year>
    <b:Volume>16</b:Volume>
    <b:Issue>1</b:Issue>
    <b:DOI>1609406917733847</b:DOI>
    <b:RefOrder>25</b:RefOrder>
  </b:Source>
  <b:Source>
    <b:Tag>Blo23</b:Tag>
    <b:SourceType>JournalArticle</b:SourceType>
    <b:Guid>{20FCFB3E-83D0-4A46-AEBC-864184D28272}</b:Guid>
    <b:Title>Adapting and evolving: Generation Z’s information beliefs</b:Title>
    <b:JournalName>The Journal of Academic Librarianship</b:JournalName>
    <b:Year>2023</b:Year>
    <b:Author>
      <b:Author>
        <b:NameList>
          <b:Person>
            <b:Last>Blocksidge</b:Last>
            <b:First>K.</b:First>
          </b:Person>
          <b:Person>
            <b:Last>Primeau</b:Last>
            <b:First>H.</b:First>
          </b:Person>
        </b:NameList>
      </b:Author>
    </b:Author>
    <b:Volume>49</b:Volume>
    <b:Issue>3</b:Issue>
    <b:DOI>10.1016/j.acalib.2023.102686</b:DOI>
    <b:RefOrder>26</b:RefOrder>
  </b:Source>
</b:Sources>
</file>

<file path=customXml/itemProps1.xml><?xml version="1.0" encoding="utf-8"?>
<ds:datastoreItem xmlns:ds="http://schemas.openxmlformats.org/officeDocument/2006/customXml" ds:itemID="{183182D7-F6FB-1640-91AF-3F675AC4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17</Pages>
  <Words>6636</Words>
  <Characters>37830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44378</CharactersWithSpaces>
  <SharedDoc>false</SharedDoc>
  <HLinks>
    <vt:vector size="144" baseType="variant">
      <vt:variant>
        <vt:i4>720986</vt:i4>
      </vt:variant>
      <vt:variant>
        <vt:i4>63</vt:i4>
      </vt:variant>
      <vt:variant>
        <vt:i4>0</vt:i4>
      </vt:variant>
      <vt:variant>
        <vt:i4>5</vt:i4>
      </vt:variant>
      <vt:variant>
        <vt:lpwstr>http://dx.doi.org/10.5860/crl.65.1.28</vt:lpwstr>
      </vt:variant>
      <vt:variant>
        <vt:lpwstr/>
      </vt:variant>
      <vt:variant>
        <vt:i4>2359396</vt:i4>
      </vt:variant>
      <vt:variant>
        <vt:i4>60</vt:i4>
      </vt:variant>
      <vt:variant>
        <vt:i4>0</vt:i4>
      </vt:variant>
      <vt:variant>
        <vt:i4>5</vt:i4>
      </vt:variant>
      <vt:variant>
        <vt:lpwstr>http://dx.doi.org/10.1353/pla.2020.0007</vt:lpwstr>
      </vt:variant>
      <vt:variant>
        <vt:lpwstr/>
      </vt:variant>
      <vt:variant>
        <vt:i4>4128871</vt:i4>
      </vt:variant>
      <vt:variant>
        <vt:i4>57</vt:i4>
      </vt:variant>
      <vt:variant>
        <vt:i4>0</vt:i4>
      </vt:variant>
      <vt:variant>
        <vt:i4>5</vt:i4>
      </vt:variant>
      <vt:variant>
        <vt:lpwstr>http://dx.doi.org/10.1016/j.acalib.2019.05.006</vt:lpwstr>
      </vt:variant>
      <vt:variant>
        <vt:lpwstr/>
      </vt:variant>
      <vt:variant>
        <vt:i4>6881391</vt:i4>
      </vt:variant>
      <vt:variant>
        <vt:i4>54</vt:i4>
      </vt:variant>
      <vt:variant>
        <vt:i4>0</vt:i4>
      </vt:variant>
      <vt:variant>
        <vt:i4>5</vt:i4>
      </vt:variant>
      <vt:variant>
        <vt:lpwstr>http://dx.doi.org/10.1177/1609406917733847</vt:lpwstr>
      </vt:variant>
      <vt:variant>
        <vt:lpwstr/>
      </vt:variant>
      <vt:variant>
        <vt:i4>5963849</vt:i4>
      </vt:variant>
      <vt:variant>
        <vt:i4>51</vt:i4>
      </vt:variant>
      <vt:variant>
        <vt:i4>0</vt:i4>
      </vt:variant>
      <vt:variant>
        <vt:i4>5</vt:i4>
      </vt:variant>
      <vt:variant>
        <vt:lpwstr>https://doi.org/10.1002/(SICI)1097-4571(1998)49:11%3C1017::AID-ASI8%3E3.0.CO;2-Z</vt:lpwstr>
      </vt:variant>
      <vt:variant>
        <vt:lpwstr/>
      </vt:variant>
      <vt:variant>
        <vt:i4>2228228</vt:i4>
      </vt:variant>
      <vt:variant>
        <vt:i4>48</vt:i4>
      </vt:variant>
      <vt:variant>
        <vt:i4>0</vt:i4>
      </vt:variant>
      <vt:variant>
        <vt:i4>5</vt:i4>
      </vt:variant>
      <vt:variant>
        <vt:lpwstr>http://dx.doi.org/10.5860/crl_47_02_160</vt:lpwstr>
      </vt:variant>
      <vt:variant>
        <vt:lpwstr/>
      </vt:variant>
      <vt:variant>
        <vt:i4>3342440</vt:i4>
      </vt:variant>
      <vt:variant>
        <vt:i4>45</vt:i4>
      </vt:variant>
      <vt:variant>
        <vt:i4>0</vt:i4>
      </vt:variant>
      <vt:variant>
        <vt:i4>5</vt:i4>
      </vt:variant>
      <vt:variant>
        <vt:lpwstr>http://dx.doi.org/10.5860/crl.79.2.237</vt:lpwstr>
      </vt:variant>
      <vt:variant>
        <vt:lpwstr/>
      </vt:variant>
      <vt:variant>
        <vt:i4>786445</vt:i4>
      </vt:variant>
      <vt:variant>
        <vt:i4>42</vt:i4>
      </vt:variant>
      <vt:variant>
        <vt:i4>0</vt:i4>
      </vt:variant>
      <vt:variant>
        <vt:i4>5</vt:i4>
      </vt:variant>
      <vt:variant>
        <vt:lpwstr>https://www.inthelibrarywiththeleadpipe.org/2022/myth-of-library-anxiety/</vt:lpwstr>
      </vt:variant>
      <vt:variant>
        <vt:lpwstr/>
      </vt:variant>
      <vt:variant>
        <vt:i4>7077995</vt:i4>
      </vt:variant>
      <vt:variant>
        <vt:i4>39</vt:i4>
      </vt:variant>
      <vt:variant>
        <vt:i4>0</vt:i4>
      </vt:variant>
      <vt:variant>
        <vt:i4>5</vt:i4>
      </vt:variant>
      <vt:variant>
        <vt:lpwstr>http://dx.doi.org/10.1177/0961000605055355</vt:lpwstr>
      </vt:variant>
      <vt:variant>
        <vt:lpwstr/>
      </vt:variant>
      <vt:variant>
        <vt:i4>7995450</vt:i4>
      </vt:variant>
      <vt:variant>
        <vt:i4>36</vt:i4>
      </vt:variant>
      <vt:variant>
        <vt:i4>0</vt:i4>
      </vt:variant>
      <vt:variant>
        <vt:i4>5</vt:i4>
      </vt:variant>
      <vt:variant>
        <vt:lpwstr>https://doi.org/10.1002/(SICI)1097-4571(199106)42:5%3C361::AID-ASI6%3E3.0.CO;2-%23</vt:lpwstr>
      </vt:variant>
      <vt:variant>
        <vt:lpwstr/>
      </vt:variant>
      <vt:variant>
        <vt:i4>3473511</vt:i4>
      </vt:variant>
      <vt:variant>
        <vt:i4>33</vt:i4>
      </vt:variant>
      <vt:variant>
        <vt:i4>0</vt:i4>
      </vt:variant>
      <vt:variant>
        <vt:i4>5</vt:i4>
      </vt:variant>
      <vt:variant>
        <vt:lpwstr>http://dx.doi.org/10.1016/j.acalib.2018.10.009</vt:lpwstr>
      </vt:variant>
      <vt:variant>
        <vt:lpwstr/>
      </vt:variant>
      <vt:variant>
        <vt:i4>6815855</vt:i4>
      </vt:variant>
      <vt:variant>
        <vt:i4>30</vt:i4>
      </vt:variant>
      <vt:variant>
        <vt:i4>0</vt:i4>
      </vt:variant>
      <vt:variant>
        <vt:i4>5</vt:i4>
      </vt:variant>
      <vt:variant>
        <vt:lpwstr>https://www.inthelibrarywiththeleadpipe.org/2019/dismantling-deficit-thinking/</vt:lpwstr>
      </vt:variant>
      <vt:variant>
        <vt:lpwstr/>
      </vt:variant>
      <vt:variant>
        <vt:i4>3670138</vt:i4>
      </vt:variant>
      <vt:variant>
        <vt:i4>27</vt:i4>
      </vt:variant>
      <vt:variant>
        <vt:i4>0</vt:i4>
      </vt:variant>
      <vt:variant>
        <vt:i4>5</vt:i4>
      </vt:variant>
      <vt:variant>
        <vt:lpwstr>http://dx.doi.org/10.1016/j.acalib.2020.102196</vt:lpwstr>
      </vt:variant>
      <vt:variant>
        <vt:lpwstr/>
      </vt:variant>
      <vt:variant>
        <vt:i4>4325445</vt:i4>
      </vt:variant>
      <vt:variant>
        <vt:i4>24</vt:i4>
      </vt:variant>
      <vt:variant>
        <vt:i4>0</vt:i4>
      </vt:variant>
      <vt:variant>
        <vt:i4>5</vt:i4>
      </vt:variant>
      <vt:variant>
        <vt:lpwstr>http://dx.doi.org/10.11645/12.2.2468</vt:lpwstr>
      </vt:variant>
      <vt:variant>
        <vt:lpwstr/>
      </vt:variant>
      <vt:variant>
        <vt:i4>1245276</vt:i4>
      </vt:variant>
      <vt:variant>
        <vt:i4>21</vt:i4>
      </vt:variant>
      <vt:variant>
        <vt:i4>0</vt:i4>
      </vt:variant>
      <vt:variant>
        <vt:i4>5</vt:i4>
      </vt:variant>
      <vt:variant>
        <vt:lpwstr>https://doi.org/10.1080/08838157609386402</vt:lpwstr>
      </vt:variant>
      <vt:variant>
        <vt:lpwstr/>
      </vt:variant>
      <vt:variant>
        <vt:i4>393238</vt:i4>
      </vt:variant>
      <vt:variant>
        <vt:i4>18</vt:i4>
      </vt:variant>
      <vt:variant>
        <vt:i4>0</vt:i4>
      </vt:variant>
      <vt:variant>
        <vt:i4>5</vt:i4>
      </vt:variant>
      <vt:variant>
        <vt:lpwstr>https://doi.org/10.1191/1478088706qp063oa</vt:lpwstr>
      </vt:variant>
      <vt:variant>
        <vt:lpwstr/>
      </vt:variant>
      <vt:variant>
        <vt:i4>5898251</vt:i4>
      </vt:variant>
      <vt:variant>
        <vt:i4>15</vt:i4>
      </vt:variant>
      <vt:variant>
        <vt:i4>0</vt:i4>
      </vt:variant>
      <vt:variant>
        <vt:i4>5</vt:i4>
      </vt:variant>
      <vt:variant>
        <vt:lpwstr>https://www.proquest.com/dissertations-theses/development-validation-library-anxiety-scale/docview/304002616/se-2</vt:lpwstr>
      </vt:variant>
      <vt:variant>
        <vt:lpwstr/>
      </vt:variant>
      <vt:variant>
        <vt:i4>4128888</vt:i4>
      </vt:variant>
      <vt:variant>
        <vt:i4>12</vt:i4>
      </vt:variant>
      <vt:variant>
        <vt:i4>0</vt:i4>
      </vt:variant>
      <vt:variant>
        <vt:i4>5</vt:i4>
      </vt:variant>
      <vt:variant>
        <vt:lpwstr>http://dx.doi.org/10.1016/j.acalib.2023.102686</vt:lpwstr>
      </vt:variant>
      <vt:variant>
        <vt:lpwstr/>
      </vt:variant>
      <vt:variant>
        <vt:i4>3407885</vt:i4>
      </vt:variant>
      <vt:variant>
        <vt:i4>9</vt:i4>
      </vt:variant>
      <vt:variant>
        <vt:i4>0</vt:i4>
      </vt:variant>
      <vt:variant>
        <vt:i4>5</vt:i4>
      </vt:variant>
      <vt:variant>
        <vt:lpwstr>https://www.google.com/url?sa=t&amp;source=web&amp;rct=j&amp;opi=89978449&amp;url=https://twitter.com/LibrarianYarns&amp;ved=2ahUKEwjn3eOU6qOFAxUKQEEAHUNYCNsQFnoECA8QAQ&amp;usg=AOvVaw04Nvyg_0ToyQuUyz5kt5Kh</vt:lpwstr>
      </vt:variant>
      <vt:variant>
        <vt:lpwstr/>
      </vt:variant>
      <vt:variant>
        <vt:i4>5701660</vt:i4>
      </vt:variant>
      <vt:variant>
        <vt:i4>6</vt:i4>
      </vt:variant>
      <vt:variant>
        <vt:i4>0</vt:i4>
      </vt:variant>
      <vt:variant>
        <vt:i4>5</vt:i4>
      </vt:variant>
      <vt:variant>
        <vt:lpwstr>https://orcid.org/0000-0001-8000-2513</vt:lpwstr>
      </vt:variant>
      <vt:variant>
        <vt:lpwstr/>
      </vt:variant>
      <vt:variant>
        <vt:i4>6160401</vt:i4>
      </vt:variant>
      <vt:variant>
        <vt:i4>3</vt:i4>
      </vt:variant>
      <vt:variant>
        <vt:i4>0</vt:i4>
      </vt:variant>
      <vt:variant>
        <vt:i4>5</vt:i4>
      </vt:variant>
      <vt:variant>
        <vt:lpwstr>https://orcid.org/0000-0002-7009-4474</vt:lpwstr>
      </vt:variant>
      <vt:variant>
        <vt:lpwstr/>
      </vt:variant>
      <vt:variant>
        <vt:i4>8192123</vt:i4>
      </vt:variant>
      <vt:variant>
        <vt:i4>0</vt:i4>
      </vt:variant>
      <vt:variant>
        <vt:i4>0</vt:i4>
      </vt:variant>
      <vt:variant>
        <vt:i4>5</vt:i4>
      </vt:variant>
      <vt:variant>
        <vt:lpwstr>http://dx.doi.org/10.11645/18.1.33</vt:lpwstr>
      </vt:variant>
      <vt:variant>
        <vt:lpwstr/>
      </vt:variant>
      <vt:variant>
        <vt:i4>3801135</vt:i4>
      </vt:variant>
      <vt:variant>
        <vt:i4>6</vt:i4>
      </vt:variant>
      <vt:variant>
        <vt:i4>0</vt:i4>
      </vt:variant>
      <vt:variant>
        <vt:i4>5</vt:i4>
      </vt:variant>
      <vt:variant>
        <vt:lpwstr>http://creativecommons.org/licenses/by-sa/4.0/</vt:lpwstr>
      </vt:variant>
      <vt:variant>
        <vt:lpwstr/>
      </vt:variant>
      <vt:variant>
        <vt:i4>6619175</vt:i4>
      </vt:variant>
      <vt:variant>
        <vt:i4>3</vt:i4>
      </vt:variant>
      <vt:variant>
        <vt:i4>0</vt:i4>
      </vt:variant>
      <vt:variant>
        <vt:i4>5</vt:i4>
      </vt:variant>
      <vt:variant>
        <vt:lpwstr>https://www.budapestopenaccessinitiative.org/read/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Blocksidge, Katie</dc:creator>
  <cp:lastModifiedBy>H D</cp:lastModifiedBy>
  <cp:revision>48</cp:revision>
  <dcterms:created xsi:type="dcterms:W3CDTF">2024-04-18T19:23:00Z</dcterms:created>
  <dcterms:modified xsi:type="dcterms:W3CDTF">2024-05-27T17:51:00Z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