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2CA7B" w14:textId="77777777" w:rsidR="008667D3" w:rsidRDefault="007D5CDC">
      <w:pPr>
        <w:keepNext/>
        <w:spacing w:after="200" w:line="240" w:lineRule="auto"/>
        <w:rPr>
          <w:b/>
          <w:sz w:val="36"/>
          <w:szCs w:val="36"/>
        </w:rPr>
      </w:pPr>
      <w:r>
        <w:rPr>
          <w:b/>
          <w:sz w:val="36"/>
          <w:szCs w:val="36"/>
        </w:rPr>
        <w:t>Journal of Information Literacy</w:t>
      </w:r>
    </w:p>
    <w:p w14:paraId="4D7EA115" w14:textId="77777777" w:rsidR="008667D3" w:rsidRDefault="007D5CDC">
      <w:pPr>
        <w:keepNext/>
        <w:spacing w:after="200" w:line="240" w:lineRule="auto"/>
        <w:rPr>
          <w:b/>
          <w:sz w:val="28"/>
          <w:szCs w:val="28"/>
        </w:rPr>
      </w:pPr>
      <w:r>
        <w:rPr>
          <w:b/>
          <w:sz w:val="28"/>
          <w:szCs w:val="28"/>
        </w:rPr>
        <w:t>ISSN 1750-5968</w:t>
      </w:r>
    </w:p>
    <w:p w14:paraId="0DF68FA7" w14:textId="77777777" w:rsidR="008667D3" w:rsidRDefault="008667D3">
      <w:pPr>
        <w:spacing w:line="240" w:lineRule="auto"/>
        <w:rPr>
          <w:sz w:val="24"/>
          <w:szCs w:val="24"/>
        </w:rPr>
      </w:pPr>
    </w:p>
    <w:p w14:paraId="46F1B828" w14:textId="64C61504" w:rsidR="008667D3" w:rsidRDefault="007D5CDC">
      <w:pPr>
        <w:keepNext/>
        <w:spacing w:before="80" w:after="120" w:line="240" w:lineRule="auto"/>
        <w:rPr>
          <w:b/>
          <w:sz w:val="24"/>
          <w:szCs w:val="24"/>
        </w:rPr>
      </w:pPr>
      <w:r>
        <w:rPr>
          <w:b/>
          <w:sz w:val="24"/>
          <w:szCs w:val="24"/>
        </w:rPr>
        <w:t xml:space="preserve">Volume </w:t>
      </w:r>
      <w:r w:rsidR="008A02D7">
        <w:rPr>
          <w:b/>
          <w:sz w:val="24"/>
          <w:szCs w:val="24"/>
        </w:rPr>
        <w:t>1</w:t>
      </w:r>
      <w:r w:rsidR="000A69B5">
        <w:rPr>
          <w:b/>
          <w:sz w:val="24"/>
          <w:szCs w:val="24"/>
        </w:rPr>
        <w:t>7</w:t>
      </w:r>
      <w:r>
        <w:rPr>
          <w:b/>
          <w:sz w:val="24"/>
          <w:szCs w:val="24"/>
        </w:rPr>
        <w:t xml:space="preserve"> Issue </w:t>
      </w:r>
      <w:r w:rsidR="000A69B5">
        <w:rPr>
          <w:b/>
          <w:sz w:val="24"/>
          <w:szCs w:val="24"/>
        </w:rPr>
        <w:t>1</w:t>
      </w:r>
    </w:p>
    <w:p w14:paraId="4232C31A" w14:textId="4F043A12" w:rsidR="008667D3" w:rsidRDefault="008A02D7">
      <w:pPr>
        <w:keepNext/>
        <w:spacing w:before="80" w:after="120" w:line="240" w:lineRule="auto"/>
        <w:rPr>
          <w:b/>
          <w:sz w:val="24"/>
          <w:szCs w:val="24"/>
        </w:rPr>
      </w:pPr>
      <w:r>
        <w:rPr>
          <w:b/>
          <w:sz w:val="24"/>
          <w:szCs w:val="24"/>
        </w:rPr>
        <w:t>June 2023</w:t>
      </w:r>
    </w:p>
    <w:p w14:paraId="30739DDA" w14:textId="77777777" w:rsidR="008667D3" w:rsidRDefault="008667D3">
      <w:pPr>
        <w:spacing w:line="240" w:lineRule="auto"/>
        <w:rPr>
          <w:sz w:val="24"/>
          <w:szCs w:val="24"/>
        </w:rPr>
      </w:pPr>
    </w:p>
    <w:p w14:paraId="5E7B9321" w14:textId="77777777" w:rsidR="008667D3" w:rsidRDefault="008667D3">
      <w:pPr>
        <w:spacing w:line="240" w:lineRule="auto"/>
        <w:rPr>
          <w:sz w:val="24"/>
          <w:szCs w:val="24"/>
        </w:rPr>
      </w:pPr>
    </w:p>
    <w:p w14:paraId="45C83826" w14:textId="77777777" w:rsidR="008667D3" w:rsidRDefault="008667D3">
      <w:pPr>
        <w:spacing w:line="240" w:lineRule="auto"/>
        <w:rPr>
          <w:sz w:val="24"/>
          <w:szCs w:val="24"/>
        </w:rPr>
      </w:pPr>
    </w:p>
    <w:p w14:paraId="2D1ED782" w14:textId="77777777" w:rsidR="008667D3" w:rsidRDefault="008667D3">
      <w:pPr>
        <w:spacing w:line="240" w:lineRule="auto"/>
        <w:rPr>
          <w:sz w:val="24"/>
          <w:szCs w:val="24"/>
        </w:rPr>
      </w:pPr>
    </w:p>
    <w:p w14:paraId="133E5791" w14:textId="2F956AED" w:rsidR="008667D3" w:rsidRDefault="007D5CDC">
      <w:pPr>
        <w:keepNext/>
        <w:spacing w:after="200" w:line="240" w:lineRule="auto"/>
        <w:rPr>
          <w:b/>
          <w:sz w:val="28"/>
          <w:szCs w:val="28"/>
        </w:rPr>
      </w:pPr>
      <w:r>
        <w:rPr>
          <w:b/>
          <w:sz w:val="28"/>
          <w:szCs w:val="28"/>
        </w:rPr>
        <w:t>Project Report</w:t>
      </w:r>
    </w:p>
    <w:p w14:paraId="59B21823" w14:textId="6A490062" w:rsidR="008667D3" w:rsidRDefault="008A02D7">
      <w:pPr>
        <w:keepNext/>
        <w:spacing w:before="80" w:after="120" w:line="240" w:lineRule="auto"/>
        <w:rPr>
          <w:b/>
          <w:sz w:val="24"/>
          <w:szCs w:val="24"/>
        </w:rPr>
      </w:pPr>
      <w:r>
        <w:rPr>
          <w:b/>
          <w:sz w:val="24"/>
          <w:szCs w:val="24"/>
        </w:rPr>
        <w:t>Williams, S.</w:t>
      </w:r>
      <w:r w:rsidR="003D1512">
        <w:rPr>
          <w:b/>
          <w:sz w:val="24"/>
          <w:szCs w:val="24"/>
        </w:rPr>
        <w:t>,</w:t>
      </w:r>
      <w:r>
        <w:rPr>
          <w:b/>
          <w:sz w:val="24"/>
          <w:szCs w:val="24"/>
        </w:rPr>
        <w:t xml:space="preserve"> &amp; Kamper</w:t>
      </w:r>
      <w:r w:rsidR="003D1512">
        <w:rPr>
          <w:b/>
          <w:sz w:val="24"/>
          <w:szCs w:val="24"/>
        </w:rPr>
        <w:t>,</w:t>
      </w:r>
      <w:r>
        <w:rPr>
          <w:b/>
          <w:sz w:val="24"/>
          <w:szCs w:val="24"/>
        </w:rPr>
        <w:t xml:space="preserve"> E. 2023. </w:t>
      </w:r>
      <w:r w:rsidRPr="008A02D7">
        <w:rPr>
          <w:b/>
          <w:bCs/>
          <w:sz w:val="24"/>
          <w:szCs w:val="24"/>
          <w:lang w:val="en-US"/>
        </w:rPr>
        <w:t xml:space="preserve">Critical </w:t>
      </w:r>
      <w:r w:rsidR="00A142A0">
        <w:rPr>
          <w:b/>
          <w:bCs/>
          <w:sz w:val="24"/>
          <w:szCs w:val="24"/>
          <w:lang w:val="en-US"/>
        </w:rPr>
        <w:t>i</w:t>
      </w:r>
      <w:r w:rsidRPr="008A02D7">
        <w:rPr>
          <w:b/>
          <w:bCs/>
          <w:sz w:val="24"/>
          <w:szCs w:val="24"/>
          <w:lang w:val="en-US"/>
        </w:rPr>
        <w:t xml:space="preserve">nformation </w:t>
      </w:r>
      <w:r w:rsidR="00A142A0">
        <w:rPr>
          <w:b/>
          <w:bCs/>
          <w:sz w:val="24"/>
          <w:szCs w:val="24"/>
          <w:lang w:val="en-US"/>
        </w:rPr>
        <w:t>l</w:t>
      </w:r>
      <w:r w:rsidRPr="008A02D7">
        <w:rPr>
          <w:b/>
          <w:bCs/>
          <w:sz w:val="24"/>
          <w:szCs w:val="24"/>
          <w:lang w:val="en-US"/>
        </w:rPr>
        <w:t xml:space="preserve">iteracy at the </w:t>
      </w:r>
      <w:r>
        <w:rPr>
          <w:b/>
          <w:bCs/>
          <w:sz w:val="24"/>
          <w:szCs w:val="24"/>
          <w:lang w:val="en-US"/>
        </w:rPr>
        <w:t>c</w:t>
      </w:r>
      <w:r w:rsidRPr="008A02D7">
        <w:rPr>
          <w:b/>
          <w:bCs/>
          <w:sz w:val="24"/>
          <w:szCs w:val="24"/>
          <w:lang w:val="en-US"/>
        </w:rPr>
        <w:t>rossroads: An examination of pushback from implementation to praxis</w:t>
      </w:r>
      <w:r>
        <w:rPr>
          <w:b/>
          <w:sz w:val="24"/>
          <w:szCs w:val="24"/>
        </w:rPr>
        <w:t xml:space="preserve">. </w:t>
      </w:r>
      <w:r>
        <w:rPr>
          <w:b/>
          <w:i/>
          <w:sz w:val="24"/>
          <w:szCs w:val="24"/>
        </w:rPr>
        <w:t>Journal of Information Literacy</w:t>
      </w:r>
      <w:r w:rsidRPr="008A02D7">
        <w:rPr>
          <w:b/>
          <w:i/>
          <w:iCs/>
          <w:sz w:val="24"/>
          <w:szCs w:val="24"/>
        </w:rPr>
        <w:t>, 1</w:t>
      </w:r>
      <w:r w:rsidR="000A69B5">
        <w:rPr>
          <w:b/>
          <w:i/>
          <w:iCs/>
          <w:sz w:val="24"/>
          <w:szCs w:val="24"/>
        </w:rPr>
        <w:t>7</w:t>
      </w:r>
      <w:r>
        <w:rPr>
          <w:b/>
          <w:sz w:val="24"/>
          <w:szCs w:val="24"/>
        </w:rPr>
        <w:t>(</w:t>
      </w:r>
      <w:r w:rsidR="000A69B5">
        <w:rPr>
          <w:b/>
          <w:sz w:val="24"/>
          <w:szCs w:val="24"/>
        </w:rPr>
        <w:t>1</w:t>
      </w:r>
      <w:r>
        <w:rPr>
          <w:b/>
          <w:sz w:val="24"/>
          <w:szCs w:val="24"/>
        </w:rPr>
        <w:t xml:space="preserve">), pp. </w:t>
      </w:r>
      <w:r w:rsidR="0052253E">
        <w:rPr>
          <w:b/>
          <w:sz w:val="24"/>
          <w:szCs w:val="24"/>
        </w:rPr>
        <w:t>2</w:t>
      </w:r>
      <w:r w:rsidR="00EA66E8">
        <w:rPr>
          <w:b/>
          <w:sz w:val="24"/>
          <w:szCs w:val="24"/>
        </w:rPr>
        <w:t>32–</w:t>
      </w:r>
      <w:r w:rsidR="00D623F9">
        <w:rPr>
          <w:b/>
          <w:sz w:val="24"/>
          <w:szCs w:val="24"/>
        </w:rPr>
        <w:t>243</w:t>
      </w:r>
      <w:r>
        <w:rPr>
          <w:b/>
          <w:sz w:val="24"/>
          <w:szCs w:val="24"/>
        </w:rPr>
        <w:t>.</w:t>
      </w:r>
    </w:p>
    <w:p w14:paraId="2054D4FA" w14:textId="251590AD" w:rsidR="008667D3" w:rsidRDefault="00000000">
      <w:pPr>
        <w:spacing w:before="120" w:after="80" w:line="240" w:lineRule="auto"/>
        <w:rPr>
          <w:b/>
          <w:i/>
          <w:sz w:val="24"/>
          <w:szCs w:val="24"/>
        </w:rPr>
      </w:pPr>
      <w:hyperlink r:id="rId7" w:history="1">
        <w:r w:rsidR="0052253E" w:rsidRPr="005C2BC5">
          <w:rPr>
            <w:rStyle w:val="Hyperlink"/>
            <w:b/>
            <w:i/>
            <w:sz w:val="24"/>
            <w:szCs w:val="24"/>
          </w:rPr>
          <w:t>http://dx.doi.org/10.11645/17.1.3397</w:t>
        </w:r>
      </w:hyperlink>
      <w:r w:rsidR="0052253E">
        <w:rPr>
          <w:b/>
          <w:i/>
          <w:sz w:val="24"/>
          <w:szCs w:val="24"/>
        </w:rPr>
        <w:t xml:space="preserve"> </w:t>
      </w:r>
    </w:p>
    <w:p w14:paraId="717B41A0" w14:textId="77777777" w:rsidR="008667D3" w:rsidRDefault="008667D3">
      <w:pPr>
        <w:spacing w:before="120" w:after="80" w:line="240" w:lineRule="auto"/>
        <w:rPr>
          <w:b/>
          <w:i/>
          <w:sz w:val="24"/>
          <w:szCs w:val="24"/>
        </w:rPr>
      </w:pPr>
    </w:p>
    <w:p w14:paraId="209189EB" w14:textId="77777777" w:rsidR="008667D3" w:rsidRDefault="008667D3">
      <w:pPr>
        <w:spacing w:before="120" w:after="80" w:line="240" w:lineRule="auto"/>
        <w:rPr>
          <w:sz w:val="24"/>
          <w:szCs w:val="24"/>
        </w:rPr>
      </w:pPr>
    </w:p>
    <w:p w14:paraId="0A64BA57" w14:textId="77777777" w:rsidR="008667D3" w:rsidRDefault="008667D3">
      <w:pPr>
        <w:spacing w:line="240" w:lineRule="auto"/>
        <w:rPr>
          <w:sz w:val="24"/>
          <w:szCs w:val="24"/>
        </w:rPr>
      </w:pPr>
    </w:p>
    <w:p w14:paraId="554D5766" w14:textId="77777777" w:rsidR="008667D3" w:rsidRDefault="008667D3">
      <w:pPr>
        <w:spacing w:line="240" w:lineRule="auto"/>
        <w:rPr>
          <w:sz w:val="24"/>
          <w:szCs w:val="24"/>
        </w:rPr>
      </w:pPr>
    </w:p>
    <w:p w14:paraId="131EBBF3" w14:textId="77777777" w:rsidR="008667D3" w:rsidRDefault="008667D3">
      <w:pPr>
        <w:spacing w:line="240" w:lineRule="auto"/>
        <w:rPr>
          <w:sz w:val="24"/>
          <w:szCs w:val="24"/>
        </w:rPr>
      </w:pPr>
    </w:p>
    <w:p w14:paraId="1D1D0F3A" w14:textId="77777777" w:rsidR="008667D3" w:rsidRDefault="008667D3">
      <w:pPr>
        <w:spacing w:line="240" w:lineRule="auto"/>
        <w:rPr>
          <w:sz w:val="24"/>
          <w:szCs w:val="24"/>
        </w:rPr>
      </w:pPr>
    </w:p>
    <w:p w14:paraId="7EDDF584" w14:textId="77777777" w:rsidR="008667D3" w:rsidRDefault="008667D3">
      <w:pPr>
        <w:spacing w:line="240" w:lineRule="auto"/>
        <w:rPr>
          <w:sz w:val="24"/>
          <w:szCs w:val="24"/>
        </w:rPr>
      </w:pPr>
    </w:p>
    <w:p w14:paraId="2420B3CE" w14:textId="77777777" w:rsidR="008667D3" w:rsidRDefault="008667D3">
      <w:pPr>
        <w:spacing w:line="240" w:lineRule="auto"/>
        <w:rPr>
          <w:sz w:val="24"/>
          <w:szCs w:val="24"/>
        </w:rPr>
      </w:pPr>
    </w:p>
    <w:p w14:paraId="008EE230" w14:textId="77777777" w:rsidR="008667D3" w:rsidRDefault="008667D3">
      <w:pPr>
        <w:spacing w:line="240" w:lineRule="auto"/>
        <w:rPr>
          <w:sz w:val="24"/>
          <w:szCs w:val="24"/>
        </w:rPr>
      </w:pPr>
    </w:p>
    <w:p w14:paraId="0487F361" w14:textId="77777777" w:rsidR="008667D3" w:rsidRDefault="008667D3">
      <w:pPr>
        <w:spacing w:line="240" w:lineRule="auto"/>
        <w:rPr>
          <w:sz w:val="24"/>
          <w:szCs w:val="24"/>
        </w:rPr>
      </w:pPr>
    </w:p>
    <w:p w14:paraId="6E907C98" w14:textId="77777777" w:rsidR="008667D3" w:rsidRDefault="008667D3">
      <w:pPr>
        <w:spacing w:line="240" w:lineRule="auto"/>
        <w:rPr>
          <w:sz w:val="24"/>
          <w:szCs w:val="24"/>
        </w:rPr>
      </w:pPr>
    </w:p>
    <w:p w14:paraId="3808CCF0" w14:textId="77777777" w:rsidR="008667D3" w:rsidRDefault="008667D3">
      <w:pPr>
        <w:spacing w:line="240" w:lineRule="auto"/>
        <w:rPr>
          <w:sz w:val="24"/>
          <w:szCs w:val="24"/>
        </w:rPr>
      </w:pPr>
    </w:p>
    <w:p w14:paraId="44AAD533" w14:textId="77777777" w:rsidR="008667D3" w:rsidRDefault="008667D3">
      <w:pPr>
        <w:spacing w:line="240" w:lineRule="auto"/>
        <w:rPr>
          <w:sz w:val="24"/>
          <w:szCs w:val="24"/>
        </w:rPr>
      </w:pPr>
    </w:p>
    <w:p w14:paraId="68C1E057" w14:textId="77777777" w:rsidR="008667D3" w:rsidRDefault="008667D3">
      <w:pPr>
        <w:spacing w:line="240" w:lineRule="auto"/>
        <w:rPr>
          <w:sz w:val="24"/>
          <w:szCs w:val="24"/>
        </w:rPr>
      </w:pPr>
    </w:p>
    <w:p w14:paraId="70C84923" w14:textId="77777777" w:rsidR="008667D3" w:rsidRDefault="007D5CDC">
      <w:pPr>
        <w:spacing w:line="240" w:lineRule="auto"/>
        <w:rPr>
          <w:sz w:val="20"/>
          <w:szCs w:val="20"/>
        </w:rPr>
      </w:pPr>
      <w:r>
        <w:rPr>
          <w:rFonts w:ascii="Calibri" w:eastAsia="Calibri" w:hAnsi="Calibri" w:cs="Calibri"/>
          <w:noProof/>
          <w:color w:val="0000FF"/>
          <w:sz w:val="24"/>
          <w:szCs w:val="24"/>
        </w:rPr>
        <w:drawing>
          <wp:inline distT="0" distB="0" distL="0" distR="0" wp14:anchorId="4C32385F" wp14:editId="3DA9728C">
            <wp:extent cx="1117600" cy="393700"/>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1117600" cy="393700"/>
                    </a:xfrm>
                    <a:prstGeom prst="rect">
                      <a:avLst/>
                    </a:prstGeom>
                    <a:ln/>
                  </pic:spPr>
                </pic:pic>
              </a:graphicData>
            </a:graphic>
          </wp:inline>
        </w:drawing>
      </w:r>
      <w:r>
        <w:rPr>
          <w:rFonts w:ascii="Calibri" w:eastAsia="Calibri" w:hAnsi="Calibri" w:cs="Calibri"/>
          <w:sz w:val="24"/>
          <w:szCs w:val="24"/>
        </w:rPr>
        <w:br/>
      </w:r>
      <w:r>
        <w:rPr>
          <w:b/>
          <w:sz w:val="20"/>
          <w:szCs w:val="20"/>
        </w:rPr>
        <w:t xml:space="preserve">This work is licensed under a </w:t>
      </w:r>
      <w:hyperlink r:id="rId9">
        <w:r>
          <w:rPr>
            <w:rFonts w:ascii="Calibri" w:eastAsia="Calibri" w:hAnsi="Calibri" w:cs="Calibri"/>
            <w:color w:val="0000FF"/>
            <w:sz w:val="20"/>
            <w:szCs w:val="20"/>
            <w:u w:val="single"/>
          </w:rPr>
          <w:t>Creative Commons Attribution-ShareAlike 4.0 International License</w:t>
        </w:r>
      </w:hyperlink>
      <w:r>
        <w:rPr>
          <w:b/>
          <w:sz w:val="20"/>
          <w:szCs w:val="20"/>
        </w:rPr>
        <w:t>.</w:t>
      </w:r>
    </w:p>
    <w:p w14:paraId="4EAAB442" w14:textId="77777777" w:rsidR="008667D3" w:rsidRDefault="008667D3">
      <w:pPr>
        <w:spacing w:line="240" w:lineRule="auto"/>
        <w:rPr>
          <w:sz w:val="20"/>
          <w:szCs w:val="20"/>
        </w:rPr>
      </w:pPr>
    </w:p>
    <w:p w14:paraId="05D21B3A" w14:textId="77777777" w:rsidR="008667D3" w:rsidRDefault="007D5CDC">
      <w:pPr>
        <w:widowControl w:val="0"/>
        <w:spacing w:line="240" w:lineRule="auto"/>
        <w:rPr>
          <w:sz w:val="20"/>
          <w:szCs w:val="20"/>
        </w:rPr>
      </w:pPr>
      <w:r>
        <w:rPr>
          <w:b/>
          <w:sz w:val="20"/>
          <w:szCs w:val="20"/>
        </w:rPr>
        <w:t>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ShareAlike licence</w:t>
      </w:r>
      <w:r>
        <w:rPr>
          <w:sz w:val="20"/>
          <w:szCs w:val="20"/>
        </w:rPr>
        <w:t>.</w:t>
      </w:r>
    </w:p>
    <w:p w14:paraId="686B2BFA" w14:textId="77777777" w:rsidR="008667D3" w:rsidRDefault="008667D3">
      <w:pPr>
        <w:widowControl w:val="0"/>
        <w:spacing w:line="240" w:lineRule="auto"/>
        <w:rPr>
          <w:sz w:val="20"/>
          <w:szCs w:val="20"/>
        </w:rPr>
      </w:pPr>
    </w:p>
    <w:p w14:paraId="72830097" w14:textId="77777777" w:rsidR="008667D3" w:rsidRDefault="007D5CDC">
      <w:pPr>
        <w:widowControl w:val="0"/>
        <w:spacing w:line="240" w:lineRule="auto"/>
        <w:rPr>
          <w:color w:val="000000"/>
          <w:sz w:val="20"/>
          <w:szCs w:val="20"/>
          <w:highlight w:val="white"/>
        </w:rPr>
      </w:pPr>
      <w:r>
        <w:rPr>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26BA9AD7" w14:textId="77777777" w:rsidR="008667D3" w:rsidRDefault="008667D3">
      <w:pPr>
        <w:widowControl w:val="0"/>
        <w:spacing w:line="240" w:lineRule="auto"/>
        <w:rPr>
          <w:sz w:val="20"/>
          <w:szCs w:val="20"/>
        </w:rPr>
      </w:pPr>
    </w:p>
    <w:p w14:paraId="5FD2F8DA" w14:textId="77777777" w:rsidR="008667D3" w:rsidRDefault="007D5CDC">
      <w:pPr>
        <w:widowControl w:val="0"/>
        <w:spacing w:line="240" w:lineRule="auto"/>
        <w:rPr>
          <w:sz w:val="20"/>
          <w:szCs w:val="20"/>
        </w:rPr>
      </w:pPr>
      <w:r>
        <w:rPr>
          <w:sz w:val="20"/>
          <w:szCs w:val="20"/>
        </w:rPr>
        <w:t>Chan, L. et al. 2002. Budapest Open Access Initiative. New York: Open Society Institute. Available at: http://www.soros.org/openaccess/read.shtml [Accessed: 18 November 2015]</w:t>
      </w:r>
    </w:p>
    <w:p w14:paraId="3BA1BFBA" w14:textId="77777777" w:rsidR="008667D3" w:rsidRDefault="007D5CDC">
      <w:pPr>
        <w:spacing w:line="240" w:lineRule="auto"/>
        <w:rPr>
          <w:sz w:val="20"/>
          <w:szCs w:val="20"/>
        </w:rPr>
      </w:pPr>
      <w:r>
        <w:br w:type="page"/>
      </w:r>
    </w:p>
    <w:p w14:paraId="51F46ABC" w14:textId="61DB4614" w:rsidR="008A02D7" w:rsidRDefault="008A02D7">
      <w:pPr>
        <w:keepNext/>
        <w:keepLines/>
        <w:pBdr>
          <w:top w:val="nil"/>
          <w:left w:val="nil"/>
          <w:bottom w:val="nil"/>
          <w:right w:val="nil"/>
          <w:between w:val="nil"/>
        </w:pBdr>
        <w:spacing w:after="200" w:line="240" w:lineRule="auto"/>
        <w:rPr>
          <w:b/>
          <w:color w:val="000000"/>
          <w:sz w:val="36"/>
          <w:szCs w:val="36"/>
        </w:rPr>
      </w:pPr>
      <w:r w:rsidRPr="008A02D7">
        <w:rPr>
          <w:b/>
          <w:bCs/>
          <w:color w:val="000000"/>
          <w:sz w:val="36"/>
          <w:szCs w:val="36"/>
          <w:lang w:val="en-US"/>
        </w:rPr>
        <w:lastRenderedPageBreak/>
        <w:t xml:space="preserve">Critical </w:t>
      </w:r>
      <w:r w:rsidR="00A142A0">
        <w:rPr>
          <w:b/>
          <w:bCs/>
          <w:color w:val="000000"/>
          <w:sz w:val="36"/>
          <w:szCs w:val="36"/>
          <w:lang w:val="en-US"/>
        </w:rPr>
        <w:t>i</w:t>
      </w:r>
      <w:r w:rsidRPr="008A02D7">
        <w:rPr>
          <w:b/>
          <w:bCs/>
          <w:color w:val="000000"/>
          <w:sz w:val="36"/>
          <w:szCs w:val="36"/>
          <w:lang w:val="en-US"/>
        </w:rPr>
        <w:t xml:space="preserve">nformation </w:t>
      </w:r>
      <w:r w:rsidR="00A142A0">
        <w:rPr>
          <w:b/>
          <w:bCs/>
          <w:color w:val="000000"/>
          <w:sz w:val="36"/>
          <w:szCs w:val="36"/>
          <w:lang w:val="en-US"/>
        </w:rPr>
        <w:t>l</w:t>
      </w:r>
      <w:r w:rsidRPr="008A02D7">
        <w:rPr>
          <w:b/>
          <w:bCs/>
          <w:color w:val="000000"/>
          <w:sz w:val="36"/>
          <w:szCs w:val="36"/>
          <w:lang w:val="en-US"/>
        </w:rPr>
        <w:t xml:space="preserve">iteracy at the </w:t>
      </w:r>
      <w:r w:rsidR="005219F7">
        <w:rPr>
          <w:b/>
          <w:bCs/>
          <w:color w:val="000000"/>
          <w:sz w:val="36"/>
          <w:szCs w:val="36"/>
          <w:lang w:val="en-US"/>
        </w:rPr>
        <w:t>c</w:t>
      </w:r>
      <w:r w:rsidR="005219F7" w:rsidRPr="008A02D7">
        <w:rPr>
          <w:b/>
          <w:bCs/>
          <w:color w:val="000000"/>
          <w:sz w:val="36"/>
          <w:szCs w:val="36"/>
          <w:lang w:val="en-US"/>
        </w:rPr>
        <w:t>rossroads</w:t>
      </w:r>
      <w:r w:rsidRPr="008A02D7">
        <w:rPr>
          <w:b/>
          <w:bCs/>
          <w:color w:val="000000"/>
          <w:sz w:val="36"/>
          <w:szCs w:val="36"/>
          <w:lang w:val="en-US"/>
        </w:rPr>
        <w:t>: An examination of pushback from implementation to praxis</w:t>
      </w:r>
      <w:r w:rsidRPr="008A02D7">
        <w:rPr>
          <w:b/>
          <w:color w:val="000000"/>
          <w:sz w:val="36"/>
          <w:szCs w:val="36"/>
        </w:rPr>
        <w:t xml:space="preserve"> </w:t>
      </w:r>
    </w:p>
    <w:p w14:paraId="59CE21D2" w14:textId="34DDE098" w:rsidR="008A02D7" w:rsidRPr="008A02D7" w:rsidRDefault="008A02D7" w:rsidP="008A02D7">
      <w:pPr>
        <w:keepNext/>
        <w:keepLines/>
        <w:pBdr>
          <w:top w:val="nil"/>
          <w:left w:val="nil"/>
          <w:bottom w:val="nil"/>
          <w:right w:val="nil"/>
          <w:between w:val="nil"/>
        </w:pBdr>
        <w:spacing w:after="200" w:line="240" w:lineRule="auto"/>
        <w:rPr>
          <w:b/>
          <w:color w:val="000000"/>
          <w:sz w:val="28"/>
          <w:szCs w:val="28"/>
          <w:lang w:val="en-US"/>
        </w:rPr>
      </w:pPr>
      <w:r w:rsidRPr="008A02D7">
        <w:rPr>
          <w:b/>
          <w:color w:val="000000"/>
          <w:sz w:val="28"/>
          <w:szCs w:val="28"/>
          <w:lang w:val="en-US"/>
        </w:rPr>
        <w:t>Simone Williams, Diversity &amp; Engagement Librarian, Assistant Professor</w:t>
      </w:r>
      <w:r>
        <w:rPr>
          <w:b/>
          <w:color w:val="000000"/>
          <w:sz w:val="28"/>
          <w:szCs w:val="28"/>
          <w:lang w:val="en-US"/>
        </w:rPr>
        <w:t xml:space="preserve">, </w:t>
      </w:r>
      <w:r w:rsidRPr="008A02D7">
        <w:rPr>
          <w:b/>
          <w:color w:val="000000"/>
          <w:sz w:val="28"/>
          <w:szCs w:val="28"/>
          <w:lang w:val="en-US"/>
        </w:rPr>
        <w:t>Southern Illinois University Edwardsville</w:t>
      </w:r>
      <w:r w:rsidR="00C97E0B">
        <w:rPr>
          <w:b/>
          <w:color w:val="000000"/>
          <w:sz w:val="28"/>
          <w:szCs w:val="28"/>
          <w:lang w:val="en-US"/>
        </w:rPr>
        <w:t>.</w:t>
      </w:r>
      <w:r w:rsidR="009939A5">
        <w:rPr>
          <w:b/>
          <w:color w:val="000000"/>
          <w:sz w:val="28"/>
          <w:szCs w:val="28"/>
          <w:lang w:val="en-US"/>
        </w:rPr>
        <w:t xml:space="preserve"> Email:</w:t>
      </w:r>
      <w:r w:rsidR="00C97E0B">
        <w:rPr>
          <w:b/>
          <w:color w:val="000000"/>
          <w:sz w:val="28"/>
          <w:szCs w:val="28"/>
          <w:lang w:val="en-US"/>
        </w:rPr>
        <w:t xml:space="preserve"> </w:t>
      </w:r>
      <w:hyperlink r:id="rId10" w:history="1">
        <w:r w:rsidR="003D1512" w:rsidRPr="00FB5F76">
          <w:rPr>
            <w:rStyle w:val="Hyperlink"/>
            <w:b/>
            <w:sz w:val="28"/>
            <w:szCs w:val="28"/>
            <w:lang w:val="en-US"/>
          </w:rPr>
          <w:t>siwilli@siue.edu</w:t>
        </w:r>
      </w:hyperlink>
      <w:r w:rsidR="003D1512">
        <w:rPr>
          <w:b/>
          <w:color w:val="000000"/>
          <w:sz w:val="28"/>
          <w:szCs w:val="28"/>
          <w:lang w:val="en-US"/>
        </w:rPr>
        <w:t>.</w:t>
      </w:r>
    </w:p>
    <w:p w14:paraId="40E44D12" w14:textId="0016CD6F" w:rsidR="008A02D7" w:rsidRPr="008A02D7" w:rsidRDefault="008A02D7" w:rsidP="008A02D7">
      <w:pPr>
        <w:keepNext/>
        <w:keepLines/>
        <w:pBdr>
          <w:top w:val="nil"/>
          <w:left w:val="nil"/>
          <w:bottom w:val="nil"/>
          <w:right w:val="nil"/>
          <w:between w:val="nil"/>
        </w:pBdr>
        <w:spacing w:after="200" w:line="240" w:lineRule="auto"/>
        <w:rPr>
          <w:b/>
          <w:color w:val="000000"/>
          <w:sz w:val="28"/>
          <w:szCs w:val="28"/>
          <w:lang w:val="en-US"/>
        </w:rPr>
      </w:pPr>
      <w:r w:rsidRPr="008A02D7">
        <w:rPr>
          <w:b/>
          <w:color w:val="000000"/>
          <w:sz w:val="28"/>
          <w:szCs w:val="28"/>
          <w:lang w:val="en-US"/>
        </w:rPr>
        <w:t>Elizabeth Kamper, Information Literacy Librarian, Assistant Professor</w:t>
      </w:r>
      <w:r>
        <w:rPr>
          <w:b/>
          <w:color w:val="000000"/>
          <w:sz w:val="28"/>
          <w:szCs w:val="28"/>
          <w:lang w:val="en-US"/>
        </w:rPr>
        <w:t xml:space="preserve">, </w:t>
      </w:r>
      <w:r w:rsidRPr="008A02D7">
        <w:rPr>
          <w:b/>
          <w:color w:val="000000"/>
          <w:sz w:val="28"/>
          <w:szCs w:val="28"/>
          <w:lang w:val="en-US"/>
        </w:rPr>
        <w:t>Southern Illinois University Edwardsville</w:t>
      </w:r>
      <w:r w:rsidR="00C97E0B">
        <w:rPr>
          <w:b/>
          <w:color w:val="000000"/>
          <w:sz w:val="28"/>
          <w:szCs w:val="28"/>
          <w:lang w:val="en-US"/>
        </w:rPr>
        <w:t xml:space="preserve">. </w:t>
      </w:r>
      <w:r w:rsidR="009939A5">
        <w:rPr>
          <w:b/>
          <w:color w:val="000000"/>
          <w:sz w:val="28"/>
          <w:szCs w:val="28"/>
          <w:lang w:val="en-US"/>
        </w:rPr>
        <w:t xml:space="preserve">Email: </w:t>
      </w:r>
      <w:hyperlink r:id="rId11" w:history="1">
        <w:r w:rsidR="009939A5" w:rsidRPr="003F6A25">
          <w:rPr>
            <w:rStyle w:val="Hyperlink"/>
            <w:b/>
            <w:sz w:val="28"/>
            <w:szCs w:val="28"/>
            <w:lang w:val="en-US"/>
          </w:rPr>
          <w:t>ekamper@siue.edu</w:t>
        </w:r>
      </w:hyperlink>
      <w:r w:rsidR="00C97E0B">
        <w:rPr>
          <w:b/>
          <w:color w:val="000000"/>
          <w:sz w:val="28"/>
          <w:szCs w:val="28"/>
          <w:lang w:val="en-US"/>
        </w:rPr>
        <w:t xml:space="preserve">. </w:t>
      </w:r>
    </w:p>
    <w:p w14:paraId="147462A9" w14:textId="15EEA5AC" w:rsidR="008667D3" w:rsidRDefault="007D5CDC" w:rsidP="008A02D7">
      <w:pPr>
        <w:keepNext/>
        <w:keepLines/>
        <w:pBdr>
          <w:top w:val="nil"/>
          <w:left w:val="nil"/>
          <w:bottom w:val="nil"/>
          <w:right w:val="nil"/>
          <w:between w:val="nil"/>
        </w:pBdr>
        <w:spacing w:after="200" w:line="240" w:lineRule="auto"/>
        <w:rPr>
          <w:b/>
          <w:color w:val="000000"/>
          <w:sz w:val="28"/>
          <w:szCs w:val="28"/>
        </w:rPr>
      </w:pPr>
      <w:r>
        <w:rPr>
          <w:b/>
          <w:color w:val="000000"/>
          <w:sz w:val="28"/>
          <w:szCs w:val="28"/>
        </w:rPr>
        <w:t>Abstract</w:t>
      </w:r>
    </w:p>
    <w:p w14:paraId="1BDFD42D" w14:textId="2081CA57" w:rsidR="008A02D7" w:rsidRDefault="008A02D7" w:rsidP="008A02D7">
      <w:pPr>
        <w:pBdr>
          <w:top w:val="nil"/>
          <w:left w:val="nil"/>
          <w:bottom w:val="nil"/>
          <w:right w:val="nil"/>
          <w:between w:val="nil"/>
        </w:pBdr>
        <w:spacing w:line="240" w:lineRule="auto"/>
        <w:rPr>
          <w:color w:val="000000"/>
          <w:lang w:val="en-US"/>
        </w:rPr>
      </w:pPr>
      <w:r w:rsidRPr="008A02D7">
        <w:rPr>
          <w:color w:val="000000"/>
          <w:lang w:val="en-US"/>
        </w:rPr>
        <w:t>In this article, the authors explore whether academic libraries are truly capable of implementing a critical information literacy</w:t>
      </w:r>
      <w:r w:rsidR="0048505A">
        <w:rPr>
          <w:color w:val="000000"/>
          <w:lang w:val="en-US"/>
        </w:rPr>
        <w:t xml:space="preserve"> (CIL)</w:t>
      </w:r>
      <w:r w:rsidRPr="008A02D7">
        <w:rPr>
          <w:color w:val="000000"/>
          <w:lang w:val="en-US"/>
        </w:rPr>
        <w:t xml:space="preserve"> praxis and if there are inherent threats to critical librarianship </w:t>
      </w:r>
      <w:r w:rsidR="00961978">
        <w:rPr>
          <w:color w:val="000000"/>
          <w:lang w:val="en-US"/>
        </w:rPr>
        <w:t xml:space="preserve">when </w:t>
      </w:r>
      <w:r w:rsidRPr="008A02D7">
        <w:rPr>
          <w:color w:val="000000"/>
          <w:lang w:val="en-US"/>
        </w:rPr>
        <w:t xml:space="preserve">incorporating </w:t>
      </w:r>
      <w:r w:rsidR="0048505A">
        <w:rPr>
          <w:color w:val="000000"/>
          <w:lang w:val="en-US"/>
        </w:rPr>
        <w:t>CIL</w:t>
      </w:r>
      <w:r w:rsidRPr="008A02D7">
        <w:rPr>
          <w:color w:val="000000"/>
          <w:lang w:val="en-US"/>
        </w:rPr>
        <w:t xml:space="preserve"> into the curriculum. The survey instrument in this study gathered data from 92 academic library instructors based within the United States. The study identified that 41% of question respondents had received negative comments or criticisms about including </w:t>
      </w:r>
      <w:r w:rsidR="0048505A">
        <w:rPr>
          <w:color w:val="000000"/>
          <w:lang w:val="en-US"/>
        </w:rPr>
        <w:t>CIL</w:t>
      </w:r>
      <w:r w:rsidRPr="008A02D7">
        <w:rPr>
          <w:color w:val="000000"/>
          <w:lang w:val="en-US"/>
        </w:rPr>
        <w:t xml:space="preserve"> in their library curriculum through various formats: online module</w:t>
      </w:r>
      <w:r w:rsidR="0048505A">
        <w:rPr>
          <w:color w:val="000000"/>
          <w:lang w:val="en-US"/>
        </w:rPr>
        <w:t>s</w:t>
      </w:r>
      <w:r w:rsidRPr="008A02D7">
        <w:rPr>
          <w:color w:val="000000"/>
          <w:lang w:val="en-US"/>
        </w:rPr>
        <w:t xml:space="preserve">, one-shot instruction, course-embedded units, and credit-bearing courses. </w:t>
      </w:r>
      <w:r w:rsidR="0048505A">
        <w:rPr>
          <w:color w:val="000000"/>
          <w:lang w:val="en-US"/>
        </w:rPr>
        <w:t>In addition,</w:t>
      </w:r>
      <w:r w:rsidR="0048505A" w:rsidRPr="008A02D7">
        <w:rPr>
          <w:color w:val="000000"/>
          <w:lang w:val="en-US"/>
        </w:rPr>
        <w:t xml:space="preserve"> </w:t>
      </w:r>
      <w:r w:rsidRPr="008A02D7">
        <w:rPr>
          <w:color w:val="000000"/>
          <w:lang w:val="en-US"/>
        </w:rPr>
        <w:t xml:space="preserve">29% of question respondents felt that pushback from </w:t>
      </w:r>
      <w:r w:rsidR="000219B1" w:rsidRPr="008A02D7">
        <w:rPr>
          <w:color w:val="000000"/>
          <w:lang w:val="en-US"/>
        </w:rPr>
        <w:t>a</w:t>
      </w:r>
      <w:r w:rsidR="000219B1">
        <w:rPr>
          <w:color w:val="000000"/>
          <w:lang w:val="en-US"/>
        </w:rPr>
        <w:t>cademic teaching staff,</w:t>
      </w:r>
      <w:r w:rsidRPr="008A02D7">
        <w:rPr>
          <w:color w:val="000000"/>
          <w:lang w:val="en-US"/>
        </w:rPr>
        <w:t xml:space="preserve"> other librarians/administration, and students threatened the integrity of </w:t>
      </w:r>
      <w:r w:rsidR="0048505A">
        <w:rPr>
          <w:color w:val="000000"/>
          <w:lang w:val="en-US"/>
        </w:rPr>
        <w:t>CIL</w:t>
      </w:r>
      <w:r w:rsidRPr="008A02D7">
        <w:rPr>
          <w:color w:val="000000"/>
          <w:lang w:val="en-US"/>
        </w:rPr>
        <w:t xml:space="preserve">. This research helps to illustrate the fragility of </w:t>
      </w:r>
      <w:r w:rsidR="0048505A">
        <w:rPr>
          <w:color w:val="000000"/>
          <w:lang w:val="en-US"/>
        </w:rPr>
        <w:t>CIL</w:t>
      </w:r>
      <w:r w:rsidRPr="008A02D7">
        <w:rPr>
          <w:color w:val="000000"/>
          <w:lang w:val="en-US"/>
        </w:rPr>
        <w:t xml:space="preserve"> and how librarians have faced pushback when critical content is incorporated into </w:t>
      </w:r>
      <w:r w:rsidR="0048505A">
        <w:rPr>
          <w:color w:val="000000"/>
          <w:lang w:val="en-US"/>
        </w:rPr>
        <w:t xml:space="preserve">the </w:t>
      </w:r>
      <w:r w:rsidRPr="008A02D7">
        <w:rPr>
          <w:color w:val="000000"/>
          <w:lang w:val="en-US"/>
        </w:rPr>
        <w:t>information literacy</w:t>
      </w:r>
      <w:r w:rsidR="0048505A">
        <w:rPr>
          <w:color w:val="000000"/>
          <w:lang w:val="en-US"/>
        </w:rPr>
        <w:t xml:space="preserve"> (IL)</w:t>
      </w:r>
      <w:r w:rsidRPr="008A02D7">
        <w:rPr>
          <w:color w:val="000000"/>
          <w:lang w:val="en-US"/>
        </w:rPr>
        <w:t xml:space="preserve"> curriculum.   </w:t>
      </w:r>
    </w:p>
    <w:p w14:paraId="73F6A372" w14:textId="77777777" w:rsidR="008A02D7" w:rsidRPr="008A02D7" w:rsidRDefault="008A02D7" w:rsidP="008A02D7">
      <w:pPr>
        <w:pBdr>
          <w:top w:val="nil"/>
          <w:left w:val="nil"/>
          <w:bottom w:val="nil"/>
          <w:right w:val="nil"/>
          <w:between w:val="nil"/>
        </w:pBdr>
        <w:spacing w:line="240" w:lineRule="auto"/>
        <w:rPr>
          <w:color w:val="000000"/>
          <w:lang w:val="en-US"/>
        </w:rPr>
      </w:pPr>
    </w:p>
    <w:p w14:paraId="5B7EAACC" w14:textId="2A752E7C" w:rsidR="008A02D7" w:rsidRDefault="008A02D7" w:rsidP="008A02D7">
      <w:pPr>
        <w:keepNext/>
        <w:keepLines/>
        <w:pBdr>
          <w:top w:val="nil"/>
          <w:left w:val="nil"/>
          <w:bottom w:val="nil"/>
          <w:right w:val="nil"/>
          <w:between w:val="nil"/>
        </w:pBdr>
        <w:spacing w:after="200" w:line="240" w:lineRule="auto"/>
        <w:rPr>
          <w:b/>
          <w:color w:val="000000"/>
          <w:sz w:val="28"/>
          <w:szCs w:val="28"/>
        </w:rPr>
      </w:pPr>
      <w:r>
        <w:rPr>
          <w:b/>
          <w:color w:val="000000"/>
          <w:sz w:val="28"/>
          <w:szCs w:val="28"/>
        </w:rPr>
        <w:t>Keywords</w:t>
      </w:r>
    </w:p>
    <w:p w14:paraId="375DF405" w14:textId="7D686F27" w:rsidR="008667D3" w:rsidRDefault="0048505A" w:rsidP="008A02D7">
      <w:r w:rsidRPr="009D5824">
        <w:t xml:space="preserve">academic libraries; </w:t>
      </w:r>
      <w:r>
        <w:t>c</w:t>
      </w:r>
      <w:r w:rsidRPr="009D5824">
        <w:t xml:space="preserve">ritical </w:t>
      </w:r>
      <w:r w:rsidR="008A02D7" w:rsidRPr="009D5824">
        <w:t xml:space="preserve">information literacy; critical librarianship; </w:t>
      </w:r>
      <w:r>
        <w:t xml:space="preserve">information literacy; </w:t>
      </w:r>
      <w:r w:rsidR="008A02D7" w:rsidRPr="009D5824">
        <w:t>one shot; silencing</w:t>
      </w:r>
      <w:r>
        <w:t>; U</w:t>
      </w:r>
      <w:r w:rsidR="002573E2">
        <w:t>S</w:t>
      </w:r>
    </w:p>
    <w:p w14:paraId="4C4579E6" w14:textId="77777777" w:rsidR="008A02D7" w:rsidRPr="008A02D7" w:rsidRDefault="008A02D7" w:rsidP="008A02D7"/>
    <w:p w14:paraId="2A6735A4" w14:textId="77777777" w:rsidR="008667D3" w:rsidRDefault="00C74965">
      <w:pPr>
        <w:pBdr>
          <w:top w:val="nil"/>
          <w:left w:val="nil"/>
          <w:bottom w:val="nil"/>
          <w:right w:val="nil"/>
          <w:between w:val="nil"/>
        </w:pBdr>
        <w:spacing w:line="240" w:lineRule="auto"/>
        <w:rPr>
          <w:color w:val="000000"/>
        </w:rPr>
      </w:pPr>
      <w:r>
        <w:rPr>
          <w:noProof/>
        </w:rPr>
        <w:pict w14:anchorId="0F9F1EE1">
          <v:rect id="_x0000_i1025" alt="" style="width:451.3pt;height:.05pt;mso-width-percent:0;mso-height-percent:0;mso-width-percent:0;mso-height-percent:0" o:hralign="center" o:hrstd="t" o:hr="t" fillcolor="#a0a0a0" stroked="f"/>
        </w:pict>
      </w:r>
    </w:p>
    <w:p w14:paraId="5481958A" w14:textId="77777777" w:rsidR="008667D3" w:rsidRDefault="008667D3">
      <w:pPr>
        <w:pBdr>
          <w:top w:val="nil"/>
          <w:left w:val="nil"/>
          <w:bottom w:val="nil"/>
          <w:right w:val="nil"/>
          <w:between w:val="nil"/>
        </w:pBdr>
        <w:spacing w:line="240" w:lineRule="auto"/>
        <w:rPr>
          <w:color w:val="000000"/>
        </w:rPr>
      </w:pPr>
    </w:p>
    <w:p w14:paraId="0A52BB7C" w14:textId="5C4FC839" w:rsidR="008667D3" w:rsidRPr="008A02D7" w:rsidRDefault="008A02D7" w:rsidP="008A02D7">
      <w:pPr>
        <w:keepNext/>
        <w:keepLines/>
        <w:pBdr>
          <w:top w:val="nil"/>
          <w:left w:val="nil"/>
          <w:bottom w:val="nil"/>
          <w:right w:val="nil"/>
          <w:between w:val="nil"/>
        </w:pBdr>
        <w:spacing w:after="200"/>
        <w:rPr>
          <w:b/>
          <w:color w:val="000000"/>
          <w:sz w:val="28"/>
          <w:szCs w:val="28"/>
        </w:rPr>
      </w:pPr>
      <w:r w:rsidRPr="008A02D7">
        <w:rPr>
          <w:b/>
          <w:color w:val="000000"/>
          <w:sz w:val="28"/>
          <w:szCs w:val="28"/>
        </w:rPr>
        <w:t>1.</w:t>
      </w:r>
      <w:r>
        <w:rPr>
          <w:b/>
          <w:color w:val="000000"/>
          <w:sz w:val="28"/>
          <w:szCs w:val="28"/>
        </w:rPr>
        <w:t xml:space="preserve"> </w:t>
      </w:r>
      <w:r w:rsidRPr="008A02D7">
        <w:rPr>
          <w:b/>
          <w:color w:val="000000"/>
          <w:sz w:val="28"/>
          <w:szCs w:val="28"/>
        </w:rPr>
        <w:t>Introduction</w:t>
      </w:r>
    </w:p>
    <w:p w14:paraId="500A402A" w14:textId="2B1AD343" w:rsidR="008A02D7" w:rsidRDefault="008A02D7" w:rsidP="008A02D7">
      <w:pPr>
        <w:autoSpaceDE w:val="0"/>
        <w:autoSpaceDN w:val="0"/>
        <w:adjustRightInd w:val="0"/>
        <w:rPr>
          <w:rFonts w:eastAsia="Times New Roman"/>
          <w:color w:val="000000"/>
          <w:bdr w:val="none" w:sz="0" w:space="0" w:color="auto" w:frame="1"/>
        </w:rPr>
      </w:pPr>
      <w:r w:rsidRPr="00827632">
        <w:t>Critical information literacy</w:t>
      </w:r>
      <w:r>
        <w:t xml:space="preserve"> (CIL)</w:t>
      </w:r>
      <w:r w:rsidRPr="00827632">
        <w:t xml:space="preserve">, while it has been discussed in library literature for the past two decades, is still a contentious topic. </w:t>
      </w:r>
      <w:r>
        <w:t>There</w:t>
      </w:r>
      <w:r w:rsidRPr="00827632">
        <w:t xml:space="preserve"> seems to be a debate on how to define </w:t>
      </w:r>
      <w:r>
        <w:t>CIL</w:t>
      </w:r>
      <w:r w:rsidRPr="00827632">
        <w:t xml:space="preserve"> and why it should or should not be practiced. D</w:t>
      </w:r>
      <w:r w:rsidR="00B1724C">
        <w:t>r</w:t>
      </w:r>
      <w:r w:rsidRPr="00827632">
        <w:t>abrinski</w:t>
      </w:r>
      <w:r>
        <w:t xml:space="preserve"> and Tewell </w:t>
      </w:r>
      <w:r w:rsidRPr="00827632">
        <w:t xml:space="preserve">(2019) describe </w:t>
      </w:r>
      <w:r w:rsidR="00B703C4">
        <w:t>CIL</w:t>
      </w:r>
      <w:r w:rsidRPr="00827632">
        <w:t xml:space="preserve"> as a “theory and practice that considers the sociopolitical</w:t>
      </w:r>
      <w:r>
        <w:t xml:space="preserve"> </w:t>
      </w:r>
      <w:r w:rsidRPr="00827632">
        <w:t>dimensions of information and production of knowledge, and critiques the ways in</w:t>
      </w:r>
      <w:r>
        <w:t xml:space="preserve"> </w:t>
      </w:r>
      <w:r w:rsidRPr="00827632">
        <w:t>which systems of power shape the creation, distribution, and reception of information.</w:t>
      </w:r>
      <w:r>
        <w:t xml:space="preserve"> </w:t>
      </w:r>
      <w:r w:rsidRPr="00827632">
        <w:t>CIL acknowledges that libraries are not and cannot be neutral actors, and embraces</w:t>
      </w:r>
      <w:r>
        <w:t xml:space="preserve"> </w:t>
      </w:r>
      <w:r w:rsidRPr="00827632">
        <w:t>the potential of libraries as catalysts for social change.</w:t>
      </w:r>
      <w:r>
        <w:t>”</w:t>
      </w:r>
      <w:r w:rsidRPr="00827632">
        <w:t xml:space="preserve"> While this definition has largely been accepted</w:t>
      </w:r>
      <w:r w:rsidRPr="008A02D7">
        <w:t xml:space="preserve">, </w:t>
      </w:r>
      <w:r w:rsidR="00B703C4">
        <w:t xml:space="preserve">it is </w:t>
      </w:r>
      <w:r w:rsidRPr="008A02D7">
        <w:t>arguably too convoluted as it can be</w:t>
      </w:r>
      <w:r w:rsidR="00B703C4">
        <w:t xml:space="preserve"> both</w:t>
      </w:r>
      <w:r w:rsidRPr="008A02D7">
        <w:t xml:space="preserve"> inclusive and exclusive and can focus too much either on the theoretical</w:t>
      </w:r>
      <w:r w:rsidRPr="00827632">
        <w:t xml:space="preserve"> or the practical. More importantly, because </w:t>
      </w:r>
      <w:r>
        <w:t>CIL</w:t>
      </w:r>
      <w:r w:rsidRPr="00827632">
        <w:t xml:space="preserve"> examine</w:t>
      </w:r>
      <w:r>
        <w:t>s</w:t>
      </w:r>
      <w:r w:rsidRPr="00827632">
        <w:t xml:space="preserve"> how libraries engage in oppressive systems, </w:t>
      </w:r>
      <w:r>
        <w:t xml:space="preserve">it </w:t>
      </w:r>
      <w:r w:rsidRPr="00827632">
        <w:t>may face the same criticism or objections as critical race theory and even threats of eradication</w:t>
      </w:r>
      <w:r w:rsidR="005115A7">
        <w:t xml:space="preserve"> (Kelly, 2023)</w:t>
      </w:r>
      <w:r w:rsidRPr="00827632">
        <w:t xml:space="preserve">. </w:t>
      </w:r>
      <w:r w:rsidRPr="00827632">
        <w:rPr>
          <w:rFonts w:eastAsia="Times New Roman"/>
          <w:color w:val="000000"/>
          <w:bdr w:val="none" w:sz="0" w:space="0" w:color="auto" w:frame="1"/>
        </w:rPr>
        <w:t xml:space="preserve">This then </w:t>
      </w:r>
      <w:r w:rsidR="00B703C4">
        <w:rPr>
          <w:rFonts w:eastAsia="Times New Roman"/>
          <w:color w:val="000000"/>
          <w:bdr w:val="none" w:sz="0" w:space="0" w:color="auto" w:frame="1"/>
        </w:rPr>
        <w:t>raises</w:t>
      </w:r>
      <w:r w:rsidR="00B703C4" w:rsidRPr="00827632">
        <w:rPr>
          <w:rFonts w:eastAsia="Times New Roman"/>
          <w:color w:val="000000"/>
          <w:bdr w:val="none" w:sz="0" w:space="0" w:color="auto" w:frame="1"/>
        </w:rPr>
        <w:t xml:space="preserve"> </w:t>
      </w:r>
      <w:r w:rsidRPr="00827632">
        <w:rPr>
          <w:rFonts w:eastAsia="Times New Roman"/>
          <w:color w:val="000000"/>
          <w:bdr w:val="none" w:sz="0" w:space="0" w:color="auto" w:frame="1"/>
        </w:rPr>
        <w:t>the question</w:t>
      </w:r>
      <w:r w:rsidR="00B703C4">
        <w:rPr>
          <w:rFonts w:eastAsia="Times New Roman"/>
          <w:color w:val="000000"/>
          <w:bdr w:val="none" w:sz="0" w:space="0" w:color="auto" w:frame="1"/>
        </w:rPr>
        <w:t xml:space="preserve"> of </w:t>
      </w:r>
      <w:r>
        <w:rPr>
          <w:rFonts w:eastAsia="Times New Roman"/>
          <w:color w:val="000000"/>
          <w:bdr w:val="none" w:sz="0" w:space="0" w:color="auto" w:frame="1"/>
        </w:rPr>
        <w:t>whether</w:t>
      </w:r>
      <w:r w:rsidRPr="00827632">
        <w:rPr>
          <w:rFonts w:eastAsia="Times New Roman"/>
          <w:color w:val="000000"/>
          <w:bdr w:val="none" w:sz="0" w:space="0" w:color="auto" w:frame="1"/>
        </w:rPr>
        <w:t xml:space="preserve"> </w:t>
      </w:r>
      <w:r>
        <w:rPr>
          <w:rFonts w:eastAsia="Times New Roman"/>
          <w:color w:val="000000"/>
          <w:bdr w:val="none" w:sz="0" w:space="0" w:color="auto" w:frame="1"/>
        </w:rPr>
        <w:t>librarians will be able to fully implement a critical library curriculum or if</w:t>
      </w:r>
      <w:r w:rsidRPr="00827632">
        <w:rPr>
          <w:rFonts w:eastAsia="Times New Roman"/>
          <w:color w:val="000000"/>
          <w:bdr w:val="none" w:sz="0" w:space="0" w:color="auto" w:frame="1"/>
        </w:rPr>
        <w:t xml:space="preserve"> criticality is even considered essential to the work </w:t>
      </w:r>
      <w:r>
        <w:rPr>
          <w:rFonts w:eastAsia="Times New Roman"/>
          <w:color w:val="000000"/>
          <w:bdr w:val="none" w:sz="0" w:space="0" w:color="auto" w:frame="1"/>
        </w:rPr>
        <w:t>of librarians.</w:t>
      </w:r>
      <w:r w:rsidRPr="00827632">
        <w:rPr>
          <w:rFonts w:eastAsia="Times New Roman"/>
          <w:color w:val="000000"/>
          <w:bdr w:val="none" w:sz="0" w:space="0" w:color="auto" w:frame="1"/>
        </w:rPr>
        <w:t xml:space="preserve"> </w:t>
      </w:r>
    </w:p>
    <w:p w14:paraId="344C60AD" w14:textId="77777777" w:rsidR="008A02D7" w:rsidRDefault="008A02D7" w:rsidP="008A02D7">
      <w:pPr>
        <w:autoSpaceDE w:val="0"/>
        <w:autoSpaceDN w:val="0"/>
        <w:adjustRightInd w:val="0"/>
        <w:rPr>
          <w:rFonts w:eastAsia="Times New Roman"/>
          <w:color w:val="000000"/>
          <w:bdr w:val="none" w:sz="0" w:space="0" w:color="auto" w:frame="1"/>
        </w:rPr>
      </w:pPr>
    </w:p>
    <w:p w14:paraId="7125A962" w14:textId="3F278BB4" w:rsidR="008A02D7" w:rsidRDefault="008A02D7" w:rsidP="008A02D7">
      <w:pPr>
        <w:autoSpaceDE w:val="0"/>
        <w:autoSpaceDN w:val="0"/>
        <w:adjustRightInd w:val="0"/>
        <w:rPr>
          <w:rFonts w:eastAsia="Times New Roman"/>
          <w:color w:val="000000"/>
          <w:bdr w:val="none" w:sz="0" w:space="0" w:color="auto" w:frame="1"/>
        </w:rPr>
      </w:pPr>
      <w:r>
        <w:rPr>
          <w:rFonts w:eastAsia="Times New Roman"/>
          <w:color w:val="000000"/>
          <w:bdr w:val="none" w:sz="0" w:space="0" w:color="auto" w:frame="1"/>
        </w:rPr>
        <w:t xml:space="preserve">The study detailed in this paper is meant to explore various types of pushback librarians have received from proposing or implementing elements of CIL into their library curriculum. Although </w:t>
      </w:r>
      <w:r>
        <w:rPr>
          <w:rFonts w:eastAsia="Times New Roman"/>
          <w:color w:val="000000"/>
          <w:bdr w:val="none" w:sz="0" w:space="0" w:color="auto" w:frame="1"/>
        </w:rPr>
        <w:lastRenderedPageBreak/>
        <w:t>this survey represents a small sample size, it serves as a starting point for conversation</w:t>
      </w:r>
      <w:r w:rsidR="00006F40">
        <w:rPr>
          <w:rFonts w:eastAsia="Times New Roman"/>
          <w:color w:val="000000"/>
          <w:bdr w:val="none" w:sz="0" w:space="0" w:color="auto" w:frame="1"/>
        </w:rPr>
        <w:t>s</w:t>
      </w:r>
      <w:r>
        <w:rPr>
          <w:rFonts w:eastAsia="Times New Roman"/>
          <w:color w:val="000000"/>
          <w:bdr w:val="none" w:sz="0" w:space="0" w:color="auto" w:frame="1"/>
        </w:rPr>
        <w:t xml:space="preserve"> about particular modes of pushback to CIL. Part of this research comes from the personal experiences of one of the authors, Elizabeth Kamper, Information Literacy Librarian and Assistant Professor at Southern Illinois University Edwardsville. Throughout their time teaching, they have delivered information literacy</w:t>
      </w:r>
      <w:r w:rsidR="00B703C4">
        <w:rPr>
          <w:rFonts w:eastAsia="Times New Roman"/>
          <w:color w:val="000000"/>
          <w:bdr w:val="none" w:sz="0" w:space="0" w:color="auto" w:frame="1"/>
        </w:rPr>
        <w:t xml:space="preserve"> (IL)</w:t>
      </w:r>
      <w:r>
        <w:rPr>
          <w:rFonts w:eastAsia="Times New Roman"/>
          <w:color w:val="000000"/>
          <w:bdr w:val="none" w:sz="0" w:space="0" w:color="auto" w:frame="1"/>
        </w:rPr>
        <w:t xml:space="preserve"> instruction in one-shot and embedded unit form. The delivery modes for their teaching have been face-to-face, online, hybrid, and asynchronous through online learning modules. Elizabeth’s identities play a role in their pushback as well as </w:t>
      </w:r>
      <w:r w:rsidR="00B703C4">
        <w:rPr>
          <w:rFonts w:eastAsia="Times New Roman"/>
          <w:color w:val="000000"/>
          <w:bdr w:val="none" w:sz="0" w:space="0" w:color="auto" w:frame="1"/>
        </w:rPr>
        <w:t xml:space="preserve">their </w:t>
      </w:r>
      <w:r>
        <w:rPr>
          <w:rFonts w:eastAsia="Times New Roman"/>
          <w:color w:val="000000"/>
          <w:bdr w:val="none" w:sz="0" w:space="0" w:color="auto" w:frame="1"/>
        </w:rPr>
        <w:t>privileged position in the classroom. They are a white, female presenting, seemingly straight presenting, tattooed, pierced librarian</w:t>
      </w:r>
      <w:r w:rsidR="00B703C4">
        <w:rPr>
          <w:rFonts w:eastAsia="Times New Roman"/>
          <w:color w:val="000000"/>
          <w:bdr w:val="none" w:sz="0" w:space="0" w:color="auto" w:frame="1"/>
        </w:rPr>
        <w:t>.</w:t>
      </w:r>
    </w:p>
    <w:p w14:paraId="4CDFFAF4" w14:textId="77777777" w:rsidR="008A02D7" w:rsidRDefault="008A02D7" w:rsidP="008A02D7">
      <w:pPr>
        <w:autoSpaceDE w:val="0"/>
        <w:autoSpaceDN w:val="0"/>
        <w:adjustRightInd w:val="0"/>
        <w:rPr>
          <w:rFonts w:eastAsia="Times New Roman"/>
          <w:color w:val="000000"/>
          <w:bdr w:val="none" w:sz="0" w:space="0" w:color="auto" w:frame="1"/>
        </w:rPr>
      </w:pPr>
    </w:p>
    <w:p w14:paraId="47AB4146" w14:textId="77777777" w:rsidR="008A02D7" w:rsidRDefault="008A02D7" w:rsidP="008A02D7">
      <w:pPr>
        <w:autoSpaceDE w:val="0"/>
        <w:autoSpaceDN w:val="0"/>
        <w:adjustRightInd w:val="0"/>
        <w:rPr>
          <w:rFonts w:eastAsia="Times New Roman"/>
          <w:color w:val="000000"/>
          <w:bdr w:val="none" w:sz="0" w:space="0" w:color="auto" w:frame="1"/>
        </w:rPr>
      </w:pPr>
      <w:r>
        <w:rPr>
          <w:rFonts w:eastAsia="Times New Roman"/>
          <w:color w:val="000000"/>
          <w:bdr w:val="none" w:sz="0" w:space="0" w:color="auto" w:frame="1"/>
        </w:rPr>
        <w:t>They started teaching CIL as part of their curriculum in the summer of 2018 and immediately received both overt and covert pushback from campus faculty and instructors from departments that will not be named specifically in this paper. While some campus partnerships proved to be supportive of CIL, many used strategies to try to eliminate CIL from the curriculum. Elizabeth received questions and comments like, “can you just stick to teaching them about the databases?” and “well, we don’t want to dwell on the negative” while trying to discuss privilege in academic publishing. There are some instructors who have stopped requesting library instruction after offering verbal pushback to critical themes during instruction sessions.</w:t>
      </w:r>
    </w:p>
    <w:p w14:paraId="0FF40415" w14:textId="77777777" w:rsidR="008A02D7" w:rsidRDefault="008A02D7" w:rsidP="008A02D7">
      <w:pPr>
        <w:autoSpaceDE w:val="0"/>
        <w:autoSpaceDN w:val="0"/>
        <w:adjustRightInd w:val="0"/>
        <w:rPr>
          <w:rFonts w:eastAsia="Times New Roman"/>
          <w:color w:val="000000"/>
          <w:bdr w:val="none" w:sz="0" w:space="0" w:color="auto" w:frame="1"/>
        </w:rPr>
      </w:pPr>
    </w:p>
    <w:p w14:paraId="1F4D5174" w14:textId="5EE0AF39" w:rsidR="008A02D7" w:rsidRDefault="008A02D7" w:rsidP="008A02D7">
      <w:pPr>
        <w:autoSpaceDE w:val="0"/>
        <w:autoSpaceDN w:val="0"/>
        <w:adjustRightInd w:val="0"/>
        <w:rPr>
          <w:rFonts w:eastAsia="Times New Roman"/>
          <w:color w:val="000000"/>
          <w:bdr w:val="none" w:sz="0" w:space="0" w:color="auto" w:frame="1"/>
        </w:rPr>
      </w:pPr>
      <w:r>
        <w:rPr>
          <w:rFonts w:eastAsia="Times New Roman"/>
          <w:color w:val="000000"/>
          <w:bdr w:val="none" w:sz="0" w:space="0" w:color="auto" w:frame="1"/>
        </w:rPr>
        <w:t>In one particular instance, during a freshman level</w:t>
      </w:r>
      <w:r w:rsidR="00B1724C">
        <w:rPr>
          <w:rFonts w:eastAsia="Times New Roman"/>
          <w:color w:val="000000"/>
          <w:bdr w:val="none" w:sz="0" w:space="0" w:color="auto" w:frame="1"/>
        </w:rPr>
        <w:t xml:space="preserve"> (first year of tertiary education)</w:t>
      </w:r>
      <w:r>
        <w:rPr>
          <w:rFonts w:eastAsia="Times New Roman"/>
          <w:color w:val="000000"/>
          <w:bdr w:val="none" w:sz="0" w:space="0" w:color="auto" w:frame="1"/>
        </w:rPr>
        <w:t xml:space="preserve"> instruction session, a student chose a research topic relating to Indigenous cultures in the midwestern United States. The student was frustrated with the lack of information and scholarship available for their topic. Elizabeth worked with the student and briefly discussed privilege and </w:t>
      </w:r>
      <w:r w:rsidR="00B703C4">
        <w:rPr>
          <w:rFonts w:eastAsia="Times New Roman"/>
          <w:color w:val="000000"/>
          <w:bdr w:val="none" w:sz="0" w:space="0" w:color="auto" w:frame="1"/>
        </w:rPr>
        <w:t xml:space="preserve">marginalised </w:t>
      </w:r>
      <w:r>
        <w:rPr>
          <w:rFonts w:eastAsia="Times New Roman"/>
          <w:color w:val="000000"/>
          <w:bdr w:val="none" w:sz="0" w:space="0" w:color="auto" w:frame="1"/>
        </w:rPr>
        <w:t xml:space="preserve">voices in scholarship and the history of colonialism in academic publishing. The instructor hurriedly advised the student to change their topic, noting that the student didn’t want to “deal with all of that” and completely dismissing </w:t>
      </w:r>
      <w:r w:rsidR="00B1724C">
        <w:rPr>
          <w:rFonts w:eastAsia="Times New Roman"/>
          <w:color w:val="000000"/>
          <w:bdr w:val="none" w:sz="0" w:space="0" w:color="auto" w:frame="1"/>
        </w:rPr>
        <w:t xml:space="preserve">the </w:t>
      </w:r>
      <w:r>
        <w:rPr>
          <w:rFonts w:eastAsia="Times New Roman"/>
          <w:color w:val="000000"/>
          <w:bdr w:val="none" w:sz="0" w:space="0" w:color="auto" w:frame="1"/>
        </w:rPr>
        <w:t xml:space="preserve">conversation. </w:t>
      </w:r>
    </w:p>
    <w:p w14:paraId="743A8EFA" w14:textId="77777777" w:rsidR="008A02D7" w:rsidRDefault="008A02D7" w:rsidP="008A02D7">
      <w:pPr>
        <w:autoSpaceDE w:val="0"/>
        <w:autoSpaceDN w:val="0"/>
        <w:adjustRightInd w:val="0"/>
        <w:rPr>
          <w:rFonts w:eastAsia="Times New Roman"/>
          <w:color w:val="000000"/>
          <w:bdr w:val="none" w:sz="0" w:space="0" w:color="auto" w:frame="1"/>
        </w:rPr>
      </w:pPr>
    </w:p>
    <w:p w14:paraId="058C03BC" w14:textId="6CAF14EA" w:rsidR="008A02D7" w:rsidRPr="00827632" w:rsidRDefault="008A02D7" w:rsidP="008A02D7">
      <w:pPr>
        <w:autoSpaceDE w:val="0"/>
        <w:autoSpaceDN w:val="0"/>
        <w:adjustRightInd w:val="0"/>
        <w:rPr>
          <w:rFonts w:eastAsia="Times New Roman"/>
          <w:color w:val="000000"/>
          <w:bdr w:val="none" w:sz="0" w:space="0" w:color="auto" w:frame="1"/>
        </w:rPr>
      </w:pPr>
      <w:r>
        <w:rPr>
          <w:rFonts w:eastAsia="Times New Roman"/>
          <w:color w:val="000000"/>
          <w:bdr w:val="none" w:sz="0" w:space="0" w:color="auto" w:frame="1"/>
        </w:rPr>
        <w:t xml:space="preserve">Topics that have received the most obvious pushback relate to white-centric scholarly publishing and the exclusion of BIPOC scholars in academia, critical scholarly evaluation, and topics including LGBTQIA+ themes. While their library colleagues have been mostly supportive of their CIL efforts, there seems to be a lack of emphasis on critical pedagogy and a lack of energy for what could be seen by some as “radical” </w:t>
      </w:r>
      <w:r w:rsidR="00B703C4">
        <w:rPr>
          <w:rFonts w:eastAsia="Times New Roman"/>
          <w:color w:val="000000"/>
          <w:bdr w:val="none" w:sz="0" w:space="0" w:color="auto" w:frame="1"/>
        </w:rPr>
        <w:t>IL</w:t>
      </w:r>
      <w:r>
        <w:rPr>
          <w:rFonts w:eastAsia="Times New Roman"/>
          <w:color w:val="000000"/>
          <w:bdr w:val="none" w:sz="0" w:space="0" w:color="auto" w:frame="1"/>
        </w:rPr>
        <w:t xml:space="preserve"> updates, i.e. the rejection of white supremacy in all forms. </w:t>
      </w:r>
    </w:p>
    <w:p w14:paraId="677800F6" w14:textId="77777777" w:rsidR="008A02D7" w:rsidRDefault="008A02D7" w:rsidP="008A02D7"/>
    <w:p w14:paraId="01C9CA04" w14:textId="213D6B16" w:rsidR="008A02D7" w:rsidRPr="00D676F5" w:rsidRDefault="008A02D7" w:rsidP="008A02D7">
      <w:r w:rsidRPr="00D676F5">
        <w:t xml:space="preserve">The authors of this </w:t>
      </w:r>
      <w:r>
        <w:t xml:space="preserve">paper wanted to explore whether other academic librarians in the United States were being confronted by the same or similar negative reactions to </w:t>
      </w:r>
      <w:r w:rsidR="00B703C4">
        <w:t>CIL</w:t>
      </w:r>
      <w:r>
        <w:t xml:space="preserve">. This survey was meant to extend an invitation to share whatever librarians felt comfortable disclosing about their own experiences. While we collected basic demographic information from our participants, we chose not to gather information about those who gave pushback, knowing that the survey respondents would have to make assumptions about those individuals that </w:t>
      </w:r>
      <w:r w:rsidR="00B1724C">
        <w:t xml:space="preserve">might </w:t>
      </w:r>
      <w:r>
        <w:t>not be accurate.</w:t>
      </w:r>
    </w:p>
    <w:p w14:paraId="3557BD77" w14:textId="77777777" w:rsidR="008A02D7" w:rsidRPr="009D5824" w:rsidRDefault="008A02D7" w:rsidP="008A02D7"/>
    <w:p w14:paraId="020C590D" w14:textId="77777777" w:rsidR="008A02D7" w:rsidRPr="008A02D7" w:rsidRDefault="008A02D7" w:rsidP="008A02D7">
      <w:pPr>
        <w:keepNext/>
        <w:keepLines/>
        <w:pBdr>
          <w:top w:val="nil"/>
          <w:left w:val="nil"/>
          <w:bottom w:val="nil"/>
          <w:right w:val="nil"/>
          <w:between w:val="nil"/>
        </w:pBdr>
        <w:spacing w:after="200"/>
        <w:rPr>
          <w:b/>
          <w:color w:val="000000"/>
          <w:sz w:val="28"/>
          <w:szCs w:val="28"/>
        </w:rPr>
      </w:pPr>
      <w:r w:rsidRPr="008A02D7">
        <w:rPr>
          <w:b/>
          <w:color w:val="000000"/>
          <w:sz w:val="28"/>
          <w:szCs w:val="28"/>
        </w:rPr>
        <w:t>2. Definitions</w:t>
      </w:r>
    </w:p>
    <w:p w14:paraId="3AFED5E3" w14:textId="4C42008F" w:rsidR="008A02D7" w:rsidRDefault="008A02D7" w:rsidP="008A02D7">
      <w:pPr>
        <w:rPr>
          <w:rFonts w:eastAsia="Times New Roman"/>
          <w:color w:val="000000"/>
          <w:bdr w:val="none" w:sz="0" w:space="0" w:color="auto" w:frame="1"/>
        </w:rPr>
      </w:pPr>
      <w:r w:rsidRPr="00827632">
        <w:rPr>
          <w:rFonts w:eastAsia="Times New Roman"/>
          <w:color w:val="000000"/>
          <w:bdr w:val="none" w:sz="0" w:space="0" w:color="auto" w:frame="1"/>
        </w:rPr>
        <w:t xml:space="preserve">In this paper we refer to </w:t>
      </w:r>
      <w:r>
        <w:rPr>
          <w:rFonts w:eastAsia="Times New Roman"/>
          <w:color w:val="000000"/>
          <w:bdr w:val="none" w:sz="0" w:space="0" w:color="auto" w:frame="1"/>
        </w:rPr>
        <w:t>“</w:t>
      </w:r>
      <w:r w:rsidRPr="00827632">
        <w:rPr>
          <w:rFonts w:eastAsia="Times New Roman"/>
          <w:color w:val="000000"/>
          <w:bdr w:val="none" w:sz="0" w:space="0" w:color="auto" w:frame="1"/>
        </w:rPr>
        <w:t>silencing</w:t>
      </w:r>
      <w:r>
        <w:rPr>
          <w:rFonts w:eastAsia="Times New Roman"/>
          <w:color w:val="000000"/>
          <w:bdr w:val="none" w:sz="0" w:space="0" w:color="auto" w:frame="1"/>
        </w:rPr>
        <w:t>”</w:t>
      </w:r>
      <w:r w:rsidRPr="00827632">
        <w:rPr>
          <w:rFonts w:eastAsia="Times New Roman"/>
          <w:color w:val="000000"/>
          <w:bdr w:val="none" w:sz="0" w:space="0" w:color="auto" w:frame="1"/>
        </w:rPr>
        <w:t xml:space="preserve"> as any overt or covert </w:t>
      </w:r>
      <w:r>
        <w:rPr>
          <w:rFonts w:eastAsia="Times New Roman"/>
          <w:color w:val="000000"/>
          <w:bdr w:val="none" w:sz="0" w:space="0" w:color="auto" w:frame="1"/>
        </w:rPr>
        <w:t xml:space="preserve">negative response intended to quiet or stop the efforts of </w:t>
      </w:r>
      <w:r w:rsidRPr="00827632">
        <w:rPr>
          <w:rFonts w:eastAsia="Times New Roman"/>
          <w:color w:val="000000"/>
          <w:bdr w:val="none" w:sz="0" w:space="0" w:color="auto" w:frame="1"/>
        </w:rPr>
        <w:t xml:space="preserve">critical librarianship or more specifically </w:t>
      </w:r>
      <w:r w:rsidR="00B703C4">
        <w:rPr>
          <w:rFonts w:eastAsia="Times New Roman"/>
          <w:color w:val="000000"/>
          <w:bdr w:val="none" w:sz="0" w:space="0" w:color="auto" w:frame="1"/>
        </w:rPr>
        <w:t>CIL</w:t>
      </w:r>
      <w:r w:rsidRPr="00827632">
        <w:rPr>
          <w:rFonts w:eastAsia="Times New Roman"/>
          <w:color w:val="000000"/>
          <w:bdr w:val="none" w:sz="0" w:space="0" w:color="auto" w:frame="1"/>
        </w:rPr>
        <w:t xml:space="preserve">. </w:t>
      </w:r>
      <w:r>
        <w:rPr>
          <w:rFonts w:eastAsia="Times New Roman"/>
          <w:color w:val="000000"/>
          <w:bdr w:val="none" w:sz="0" w:space="0" w:color="auto" w:frame="1"/>
        </w:rPr>
        <w:t xml:space="preserve">Silencing can include forms of harassment, such as gaslighting, bullying, providing unrealistic expectations, and alienation. </w:t>
      </w:r>
    </w:p>
    <w:p w14:paraId="5D602A06" w14:textId="77777777" w:rsidR="008A02D7" w:rsidRDefault="008A02D7" w:rsidP="008A02D7">
      <w:pPr>
        <w:rPr>
          <w:rFonts w:eastAsia="Times New Roman"/>
          <w:color w:val="000000"/>
          <w:bdr w:val="none" w:sz="0" w:space="0" w:color="auto" w:frame="1"/>
        </w:rPr>
      </w:pPr>
    </w:p>
    <w:p w14:paraId="4D3909BC" w14:textId="1B1C586D" w:rsidR="008A02D7" w:rsidRPr="009D5824" w:rsidRDefault="008A02D7" w:rsidP="008A02D7">
      <w:r>
        <w:rPr>
          <w:rFonts w:eastAsia="Times New Roman"/>
          <w:color w:val="000000"/>
          <w:bdr w:val="none" w:sz="0" w:space="0" w:color="auto" w:frame="1"/>
        </w:rPr>
        <w:t>In this paper we refer to</w:t>
      </w:r>
      <w:r w:rsidRPr="00827632">
        <w:rPr>
          <w:rFonts w:eastAsia="Times New Roman"/>
          <w:color w:val="000000"/>
          <w:bdr w:val="none" w:sz="0" w:space="0" w:color="auto" w:frame="1"/>
        </w:rPr>
        <w:t xml:space="preserve"> </w:t>
      </w:r>
      <w:r>
        <w:rPr>
          <w:rFonts w:eastAsia="Times New Roman"/>
          <w:color w:val="000000"/>
          <w:bdr w:val="none" w:sz="0" w:space="0" w:color="auto" w:frame="1"/>
        </w:rPr>
        <w:t>“</w:t>
      </w:r>
      <w:r w:rsidRPr="00827632">
        <w:rPr>
          <w:rFonts w:eastAsia="Times New Roman"/>
          <w:color w:val="000000"/>
          <w:bdr w:val="none" w:sz="0" w:space="0" w:color="auto" w:frame="1"/>
        </w:rPr>
        <w:t>pushback</w:t>
      </w:r>
      <w:r>
        <w:rPr>
          <w:rFonts w:eastAsia="Times New Roman"/>
          <w:color w:val="000000"/>
          <w:bdr w:val="none" w:sz="0" w:space="0" w:color="auto" w:frame="1"/>
        </w:rPr>
        <w:t>”</w:t>
      </w:r>
      <w:r w:rsidRPr="00827632">
        <w:rPr>
          <w:rFonts w:eastAsia="Times New Roman"/>
          <w:color w:val="000000"/>
          <w:bdr w:val="none" w:sz="0" w:space="0" w:color="auto" w:frame="1"/>
        </w:rPr>
        <w:t xml:space="preserve"> </w:t>
      </w:r>
      <w:r>
        <w:rPr>
          <w:rFonts w:eastAsia="Times New Roman"/>
          <w:color w:val="000000"/>
          <w:bdr w:val="none" w:sz="0" w:space="0" w:color="auto" w:frame="1"/>
        </w:rPr>
        <w:t>as</w:t>
      </w:r>
      <w:r w:rsidRPr="00827632">
        <w:rPr>
          <w:rFonts w:eastAsia="Times New Roman"/>
          <w:color w:val="000000"/>
          <w:bdr w:val="none" w:sz="0" w:space="0" w:color="auto" w:frame="1"/>
        </w:rPr>
        <w:t xml:space="preserve"> the most observable form of silencing besides outright prohibition</w:t>
      </w:r>
      <w:r>
        <w:rPr>
          <w:rFonts w:eastAsia="Times New Roman"/>
          <w:color w:val="000000"/>
          <w:bdr w:val="none" w:sz="0" w:space="0" w:color="auto" w:frame="1"/>
        </w:rPr>
        <w:t xml:space="preserve">, however, we wanted to leave the term open to some amount of interpretation. In the </w:t>
      </w:r>
      <w:r>
        <w:rPr>
          <w:rFonts w:eastAsia="Times New Roman"/>
          <w:color w:val="000000"/>
          <w:bdr w:val="none" w:sz="0" w:space="0" w:color="auto" w:frame="1"/>
        </w:rPr>
        <w:lastRenderedPageBreak/>
        <w:t>survey, we offer three possible examples of pushback, as well as an option for participants to describe the term themselves</w:t>
      </w:r>
      <w:r w:rsidRPr="00827632">
        <w:rPr>
          <w:rFonts w:eastAsia="Times New Roman"/>
          <w:color w:val="000000"/>
          <w:bdr w:val="none" w:sz="0" w:space="0" w:color="auto" w:frame="1"/>
        </w:rPr>
        <w:t xml:space="preserve">. </w:t>
      </w:r>
      <w:r>
        <w:rPr>
          <w:rFonts w:eastAsia="Times New Roman"/>
          <w:color w:val="000000"/>
          <w:bdr w:val="none" w:sz="0" w:space="0" w:color="auto" w:frame="1"/>
        </w:rPr>
        <w:t xml:space="preserve">Our examples included obstruction, negative reactions, and denial. </w:t>
      </w:r>
      <w:r w:rsidRPr="00827632">
        <w:rPr>
          <w:rFonts w:eastAsia="Times New Roman"/>
          <w:color w:val="000000"/>
          <w:bdr w:val="none" w:sz="0" w:space="0" w:color="auto" w:frame="1"/>
        </w:rPr>
        <w:t xml:space="preserve">We were interested in discovering if </w:t>
      </w:r>
      <w:r w:rsidR="00FB51D8">
        <w:rPr>
          <w:rFonts w:eastAsia="Times New Roman"/>
          <w:color w:val="000000"/>
          <w:bdr w:val="none" w:sz="0" w:space="0" w:color="auto" w:frame="1"/>
        </w:rPr>
        <w:t>CIL</w:t>
      </w:r>
      <w:r w:rsidRPr="00827632">
        <w:rPr>
          <w:rFonts w:eastAsia="Times New Roman"/>
          <w:color w:val="000000"/>
          <w:bdr w:val="none" w:sz="0" w:space="0" w:color="auto" w:frame="1"/>
        </w:rPr>
        <w:t xml:space="preserve"> was weakened enough if it would decrease its effectiveness or lead to prohibition. Therefore, we used the concept of pushback to inform our survey results. </w:t>
      </w:r>
    </w:p>
    <w:p w14:paraId="20375E2C" w14:textId="77777777" w:rsidR="008A02D7" w:rsidRPr="009D5824" w:rsidRDefault="008A02D7" w:rsidP="008A02D7">
      <w:pPr>
        <w:rPr>
          <w:b/>
          <w:bCs/>
        </w:rPr>
      </w:pPr>
      <w:r w:rsidRPr="009D5824">
        <w:rPr>
          <w:b/>
          <w:bCs/>
        </w:rPr>
        <w:tab/>
      </w:r>
    </w:p>
    <w:p w14:paraId="121A38EE" w14:textId="29790559" w:rsidR="008A02D7" w:rsidRDefault="008A02D7" w:rsidP="008A02D7">
      <w:pPr>
        <w:keepNext/>
        <w:keepLines/>
        <w:pBdr>
          <w:top w:val="nil"/>
          <w:left w:val="nil"/>
          <w:bottom w:val="nil"/>
          <w:right w:val="nil"/>
          <w:between w:val="nil"/>
        </w:pBdr>
        <w:spacing w:after="200"/>
        <w:rPr>
          <w:b/>
          <w:color w:val="000000"/>
          <w:sz w:val="28"/>
          <w:szCs w:val="28"/>
        </w:rPr>
      </w:pPr>
      <w:r w:rsidRPr="008A02D7">
        <w:rPr>
          <w:b/>
          <w:color w:val="000000"/>
          <w:sz w:val="28"/>
          <w:szCs w:val="28"/>
        </w:rPr>
        <w:t xml:space="preserve">3. Literature </w:t>
      </w:r>
      <w:r w:rsidR="00FB51D8">
        <w:rPr>
          <w:b/>
          <w:color w:val="000000"/>
          <w:sz w:val="28"/>
          <w:szCs w:val="28"/>
        </w:rPr>
        <w:t>r</w:t>
      </w:r>
      <w:r w:rsidR="00FB51D8" w:rsidRPr="008A02D7">
        <w:rPr>
          <w:b/>
          <w:color w:val="000000"/>
          <w:sz w:val="28"/>
          <w:szCs w:val="28"/>
        </w:rPr>
        <w:t>eview</w:t>
      </w:r>
    </w:p>
    <w:p w14:paraId="01859ECA" w14:textId="569F54F6" w:rsidR="008A02D7" w:rsidRPr="008A02D7" w:rsidRDefault="008A02D7" w:rsidP="008A02D7">
      <w:pPr>
        <w:keepNext/>
        <w:keepLines/>
        <w:pBdr>
          <w:top w:val="nil"/>
          <w:left w:val="nil"/>
          <w:bottom w:val="nil"/>
          <w:right w:val="nil"/>
          <w:between w:val="nil"/>
        </w:pBdr>
        <w:spacing w:after="200"/>
        <w:rPr>
          <w:b/>
          <w:color w:val="000000"/>
          <w:sz w:val="28"/>
          <w:szCs w:val="28"/>
        </w:rPr>
      </w:pPr>
      <w:r>
        <w:t xml:space="preserve">Over the past 20 years, </w:t>
      </w:r>
      <w:r w:rsidR="00FB51D8">
        <w:t>CIL</w:t>
      </w:r>
      <w:r>
        <w:t xml:space="preserve"> has been grounded in </w:t>
      </w:r>
      <w:r w:rsidR="00FB51D8">
        <w:t>IL</w:t>
      </w:r>
      <w:r>
        <w:t xml:space="preserve"> literature. More importantly, </w:t>
      </w:r>
      <w:r w:rsidR="00FB51D8">
        <w:t>CIL</w:t>
      </w:r>
      <w:r>
        <w:t xml:space="preserve"> has required library professional</w:t>
      </w:r>
      <w:r w:rsidR="00FB51D8">
        <w:t>s</w:t>
      </w:r>
      <w:r>
        <w:t xml:space="preserve"> to reexamine how we practice </w:t>
      </w:r>
      <w:r w:rsidR="00FB51D8">
        <w:t>IL</w:t>
      </w:r>
      <w:r>
        <w:t xml:space="preserve"> instruction. (Tewell, 2015; Tewell, 2018). However, this re</w:t>
      </w:r>
      <w:r w:rsidR="00FB51D8">
        <w:t>-</w:t>
      </w:r>
      <w:r>
        <w:t>exa</w:t>
      </w:r>
      <w:r w:rsidR="00FB51D8">
        <w:t>m</w:t>
      </w:r>
      <w:r>
        <w:t xml:space="preserve">ination has not been without its challenges. For one, creating a </w:t>
      </w:r>
      <w:r w:rsidR="00FB51D8">
        <w:t>CIL</w:t>
      </w:r>
      <w:r>
        <w:t xml:space="preserve"> practice unveils the liminal and </w:t>
      </w:r>
      <w:r w:rsidR="00FB51D8">
        <w:t xml:space="preserve">marginalised </w:t>
      </w:r>
      <w:r>
        <w:t xml:space="preserve">space </w:t>
      </w:r>
      <w:r w:rsidR="00FB51D8">
        <w:t xml:space="preserve">in which </w:t>
      </w:r>
      <w:r>
        <w:t xml:space="preserve">academic librarians function. Libraries often function within an institutional space that removes librarians as producers of knowledge or </w:t>
      </w:r>
      <w:r w:rsidR="00FB51D8">
        <w:t xml:space="preserve">in which they </w:t>
      </w:r>
      <w:r>
        <w:t xml:space="preserve">have little involvement with pedagogy; “teaching faculty” are perceived as responsible for both. Librarians still have to work with teaching faculty to be considered experts and ultimately derive any power to interrogate oppressive structures from those same faculty. They also cannot </w:t>
      </w:r>
      <w:r w:rsidR="00FB51D8">
        <w:t>effectively convey</w:t>
      </w:r>
      <w:r>
        <w:t xml:space="preserve"> that knowledge to students without the consent of teaching faculty (</w:t>
      </w:r>
      <w:r w:rsidR="00FB51D8">
        <w:t xml:space="preserve">Almeida, 2015; </w:t>
      </w:r>
      <w:r>
        <w:t xml:space="preserve">Einsenhower &amp; Smith, 2010). Therefore, practicing </w:t>
      </w:r>
      <w:r w:rsidR="00FB51D8">
        <w:t>CIL</w:t>
      </w:r>
      <w:r>
        <w:t xml:space="preserve"> has become shaped by barriers, and this can negatively impact it and can lead to silencing. </w:t>
      </w:r>
    </w:p>
    <w:p w14:paraId="7E296AFE" w14:textId="202EF269" w:rsidR="008A02D7" w:rsidRPr="00827632" w:rsidRDefault="008A02D7" w:rsidP="008A02D7">
      <w:pPr>
        <w:pStyle w:val="NormalWeb"/>
        <w:rPr>
          <w:rFonts w:ascii="Arial" w:hAnsi="Arial" w:cs="Arial"/>
          <w:sz w:val="22"/>
          <w:szCs w:val="22"/>
        </w:rPr>
      </w:pPr>
      <w:r w:rsidRPr="00827632">
        <w:rPr>
          <w:rFonts w:ascii="Arial" w:hAnsi="Arial" w:cs="Arial"/>
          <w:sz w:val="22"/>
          <w:szCs w:val="22"/>
        </w:rPr>
        <w:t xml:space="preserve">In examining the literature to look for </w:t>
      </w:r>
      <w:r w:rsidR="00FB51D8">
        <w:rPr>
          <w:rFonts w:ascii="Arial" w:hAnsi="Arial" w:cs="Arial"/>
          <w:sz w:val="22"/>
          <w:szCs w:val="22"/>
        </w:rPr>
        <w:t>a</w:t>
      </w:r>
      <w:r w:rsidR="00FB51D8" w:rsidRPr="00827632">
        <w:rPr>
          <w:rFonts w:ascii="Arial" w:hAnsi="Arial" w:cs="Arial"/>
          <w:sz w:val="22"/>
          <w:szCs w:val="22"/>
        </w:rPr>
        <w:t xml:space="preserve"> </w:t>
      </w:r>
      <w:r w:rsidRPr="00827632">
        <w:rPr>
          <w:rFonts w:ascii="Arial" w:hAnsi="Arial" w:cs="Arial"/>
          <w:sz w:val="22"/>
          <w:szCs w:val="22"/>
        </w:rPr>
        <w:t xml:space="preserve">correlation between inclusivity and the silencing of critical librarianship or </w:t>
      </w:r>
      <w:r w:rsidR="00FB51D8">
        <w:rPr>
          <w:rFonts w:ascii="Arial" w:hAnsi="Arial" w:cs="Arial"/>
          <w:sz w:val="22"/>
          <w:szCs w:val="22"/>
        </w:rPr>
        <w:t>CIL</w:t>
      </w:r>
      <w:r w:rsidRPr="00827632">
        <w:rPr>
          <w:rFonts w:ascii="Arial" w:hAnsi="Arial" w:cs="Arial"/>
          <w:sz w:val="22"/>
          <w:szCs w:val="22"/>
        </w:rPr>
        <w:t xml:space="preserve">, </w:t>
      </w:r>
      <w:r w:rsidR="00FB51D8">
        <w:rPr>
          <w:rFonts w:ascii="Arial" w:hAnsi="Arial" w:cs="Arial"/>
          <w:sz w:val="22"/>
          <w:szCs w:val="22"/>
        </w:rPr>
        <w:t>there are indications of</w:t>
      </w:r>
      <w:r w:rsidRPr="00827632">
        <w:rPr>
          <w:rFonts w:ascii="Arial" w:hAnsi="Arial" w:cs="Arial"/>
          <w:sz w:val="22"/>
          <w:szCs w:val="22"/>
        </w:rPr>
        <w:t xml:space="preserve"> a correlation between the implementation of </w:t>
      </w:r>
      <w:r w:rsidR="00FB51D8">
        <w:rPr>
          <w:rFonts w:ascii="Arial" w:hAnsi="Arial" w:cs="Arial"/>
          <w:sz w:val="22"/>
          <w:szCs w:val="22"/>
        </w:rPr>
        <w:t>CIL</w:t>
      </w:r>
      <w:r w:rsidRPr="00827632">
        <w:rPr>
          <w:rFonts w:ascii="Arial" w:hAnsi="Arial" w:cs="Arial"/>
          <w:sz w:val="22"/>
          <w:szCs w:val="22"/>
        </w:rPr>
        <w:t xml:space="preserve"> and silencing</w:t>
      </w:r>
      <w:r w:rsidR="00FB51D8">
        <w:rPr>
          <w:rFonts w:ascii="Arial" w:hAnsi="Arial" w:cs="Arial"/>
          <w:sz w:val="22"/>
          <w:szCs w:val="22"/>
        </w:rPr>
        <w:t>.</w:t>
      </w:r>
      <w:r w:rsidRPr="00827632">
        <w:rPr>
          <w:rFonts w:ascii="Arial" w:hAnsi="Arial" w:cs="Arial"/>
          <w:sz w:val="22"/>
          <w:szCs w:val="22"/>
        </w:rPr>
        <w:t xml:space="preserve"> According to Tewell (2016), there are several barriers that librarians who practice </w:t>
      </w:r>
      <w:r w:rsidR="00FB51D8">
        <w:rPr>
          <w:rFonts w:ascii="Arial" w:hAnsi="Arial" w:cs="Arial"/>
          <w:sz w:val="22"/>
          <w:szCs w:val="22"/>
        </w:rPr>
        <w:t>CIL</w:t>
      </w:r>
      <w:r w:rsidRPr="00827632">
        <w:rPr>
          <w:rFonts w:ascii="Arial" w:hAnsi="Arial" w:cs="Arial"/>
          <w:sz w:val="22"/>
          <w:szCs w:val="22"/>
        </w:rPr>
        <w:t xml:space="preserve"> face that can ultimately lead to silencing. For example, </w:t>
      </w:r>
      <w:r>
        <w:rPr>
          <w:rFonts w:ascii="Arial" w:hAnsi="Arial" w:cs="Arial"/>
          <w:sz w:val="22"/>
          <w:szCs w:val="22"/>
        </w:rPr>
        <w:t>Tewell</w:t>
      </w:r>
      <w:r w:rsidRPr="00827632">
        <w:rPr>
          <w:rFonts w:ascii="Arial" w:hAnsi="Arial" w:cs="Arial"/>
          <w:sz w:val="22"/>
          <w:szCs w:val="22"/>
        </w:rPr>
        <w:t xml:space="preserve"> identifies one-shot instruction, resistance from students, pedagogical challenges, faculty expectations, and the </w:t>
      </w:r>
      <w:r w:rsidR="00FB51D8" w:rsidRPr="00827632">
        <w:rPr>
          <w:rFonts w:ascii="Arial" w:hAnsi="Arial" w:cs="Arial"/>
          <w:sz w:val="22"/>
          <w:szCs w:val="22"/>
        </w:rPr>
        <w:t>corporati</w:t>
      </w:r>
      <w:r w:rsidR="00FB51D8">
        <w:rPr>
          <w:rFonts w:ascii="Arial" w:hAnsi="Arial" w:cs="Arial"/>
          <w:sz w:val="22"/>
          <w:szCs w:val="22"/>
        </w:rPr>
        <w:t>s</w:t>
      </w:r>
      <w:r w:rsidR="00FB51D8" w:rsidRPr="00827632">
        <w:rPr>
          <w:rFonts w:ascii="Arial" w:hAnsi="Arial" w:cs="Arial"/>
          <w:sz w:val="22"/>
          <w:szCs w:val="22"/>
        </w:rPr>
        <w:t xml:space="preserve">ation </w:t>
      </w:r>
      <w:r w:rsidRPr="00827632">
        <w:rPr>
          <w:rFonts w:ascii="Arial" w:hAnsi="Arial" w:cs="Arial"/>
          <w:sz w:val="22"/>
          <w:szCs w:val="22"/>
        </w:rPr>
        <w:t>of academic learning that does not allow for critical thought</w:t>
      </w:r>
      <w:r>
        <w:rPr>
          <w:rFonts w:ascii="Arial" w:hAnsi="Arial" w:cs="Arial"/>
          <w:sz w:val="22"/>
          <w:szCs w:val="22"/>
        </w:rPr>
        <w:t xml:space="preserve"> as critical barriers to critical library instruction</w:t>
      </w:r>
      <w:r w:rsidRPr="00827632">
        <w:rPr>
          <w:rFonts w:ascii="Arial" w:hAnsi="Arial" w:cs="Arial"/>
          <w:sz w:val="22"/>
          <w:szCs w:val="22"/>
        </w:rPr>
        <w:t xml:space="preserve">. Hudson (2017), on the other hand, views </w:t>
      </w:r>
      <w:r w:rsidR="00FB51D8">
        <w:rPr>
          <w:rFonts w:ascii="Arial" w:hAnsi="Arial" w:cs="Arial"/>
          <w:sz w:val="22"/>
          <w:szCs w:val="22"/>
        </w:rPr>
        <w:t>CIL</w:t>
      </w:r>
      <w:r w:rsidRPr="00827632">
        <w:rPr>
          <w:rFonts w:ascii="Arial" w:hAnsi="Arial" w:cs="Arial"/>
          <w:sz w:val="22"/>
          <w:szCs w:val="22"/>
        </w:rPr>
        <w:t xml:space="preserve"> or critical librarianship as ineffective if it does not include theory. According to Hudson,</w:t>
      </w:r>
      <w:r w:rsidRPr="009D5824">
        <w:rPr>
          <w:rFonts w:ascii="Arial" w:hAnsi="Arial" w:cs="Arial"/>
        </w:rPr>
        <w:t xml:space="preserve"> </w:t>
      </w:r>
      <w:r w:rsidRPr="00827632">
        <w:rPr>
          <w:rFonts w:ascii="Arial" w:hAnsi="Arial" w:cs="Arial"/>
          <w:sz w:val="22"/>
          <w:szCs w:val="22"/>
        </w:rPr>
        <w:t xml:space="preserve">librarians are too concerned with practice, and that practice can serve to </w:t>
      </w:r>
      <w:r w:rsidR="00FB51D8" w:rsidRPr="00827632">
        <w:rPr>
          <w:rFonts w:ascii="Arial" w:hAnsi="Arial" w:cs="Arial"/>
          <w:sz w:val="22"/>
          <w:szCs w:val="22"/>
        </w:rPr>
        <w:t>neutrali</w:t>
      </w:r>
      <w:r w:rsidR="00FB51D8">
        <w:rPr>
          <w:rFonts w:ascii="Arial" w:hAnsi="Arial" w:cs="Arial"/>
          <w:sz w:val="22"/>
          <w:szCs w:val="22"/>
        </w:rPr>
        <w:t>s</w:t>
      </w:r>
      <w:r w:rsidR="00FB51D8" w:rsidRPr="00827632">
        <w:rPr>
          <w:rFonts w:ascii="Arial" w:hAnsi="Arial" w:cs="Arial"/>
          <w:sz w:val="22"/>
          <w:szCs w:val="22"/>
        </w:rPr>
        <w:t xml:space="preserve">e </w:t>
      </w:r>
      <w:r w:rsidRPr="00827632">
        <w:rPr>
          <w:rFonts w:ascii="Arial" w:hAnsi="Arial" w:cs="Arial"/>
          <w:sz w:val="22"/>
          <w:szCs w:val="22"/>
        </w:rPr>
        <w:t>(silence) criticality and uphold existing power structures.</w:t>
      </w:r>
    </w:p>
    <w:p w14:paraId="15FA9AA6" w14:textId="13AC1C95" w:rsidR="008A02D7" w:rsidRPr="00827632" w:rsidRDefault="008A02D7" w:rsidP="008A02D7">
      <w:pPr>
        <w:pStyle w:val="NormalWeb"/>
        <w:spacing w:before="0" w:beforeAutospacing="0" w:after="0" w:afterAutospacing="0"/>
        <w:rPr>
          <w:rFonts w:ascii="Arial" w:hAnsi="Arial" w:cs="Arial"/>
          <w:sz w:val="22"/>
          <w:szCs w:val="22"/>
        </w:rPr>
      </w:pPr>
      <w:r w:rsidRPr="00827632">
        <w:rPr>
          <w:rFonts w:ascii="Arial" w:hAnsi="Arial" w:cs="Arial"/>
          <w:sz w:val="22"/>
          <w:szCs w:val="22"/>
        </w:rPr>
        <w:t xml:space="preserve">Research also examines the broader impact of </w:t>
      </w:r>
      <w:r w:rsidR="00FB51D8">
        <w:rPr>
          <w:rFonts w:ascii="Arial" w:hAnsi="Arial" w:cs="Arial"/>
          <w:sz w:val="22"/>
          <w:szCs w:val="22"/>
        </w:rPr>
        <w:t>CIL</w:t>
      </w:r>
      <w:r w:rsidRPr="00827632">
        <w:rPr>
          <w:rFonts w:ascii="Arial" w:hAnsi="Arial" w:cs="Arial"/>
          <w:sz w:val="22"/>
          <w:szCs w:val="22"/>
        </w:rPr>
        <w:t xml:space="preserve"> and silencing. Almeida (2018) examines the role of </w:t>
      </w:r>
      <w:r w:rsidR="00FB51D8">
        <w:rPr>
          <w:rFonts w:ascii="Arial" w:hAnsi="Arial" w:cs="Arial"/>
          <w:sz w:val="22"/>
          <w:szCs w:val="22"/>
        </w:rPr>
        <w:t>CIL</w:t>
      </w:r>
      <w:r w:rsidRPr="00827632">
        <w:rPr>
          <w:rFonts w:ascii="Arial" w:hAnsi="Arial" w:cs="Arial"/>
          <w:sz w:val="22"/>
          <w:szCs w:val="22"/>
        </w:rPr>
        <w:t xml:space="preserve"> and silencing </w:t>
      </w:r>
      <w:r w:rsidR="00FB51D8">
        <w:rPr>
          <w:rFonts w:ascii="Arial" w:hAnsi="Arial" w:cs="Arial"/>
          <w:sz w:val="22"/>
          <w:szCs w:val="22"/>
        </w:rPr>
        <w:t>through</w:t>
      </w:r>
      <w:r w:rsidR="00FB51D8" w:rsidRPr="00827632">
        <w:rPr>
          <w:rFonts w:ascii="Arial" w:hAnsi="Arial" w:cs="Arial"/>
          <w:sz w:val="22"/>
          <w:szCs w:val="22"/>
        </w:rPr>
        <w:t xml:space="preserve"> </w:t>
      </w:r>
      <w:r w:rsidRPr="00827632">
        <w:rPr>
          <w:rFonts w:ascii="Arial" w:hAnsi="Arial" w:cs="Arial"/>
          <w:sz w:val="22"/>
          <w:szCs w:val="22"/>
        </w:rPr>
        <w:t xml:space="preserve">the lens of community.  While Almeida envisions a critlib community as helping to make systemic changes within LIS, she also realizes that community is a social construct that can disrupt social justice movements or uphold oppressive systems.  </w:t>
      </w:r>
      <w:r w:rsidR="006229F0" w:rsidRPr="00827632">
        <w:rPr>
          <w:rFonts w:ascii="Arial" w:hAnsi="Arial" w:cs="Arial"/>
          <w:sz w:val="22"/>
          <w:szCs w:val="22"/>
        </w:rPr>
        <w:t>Be</w:t>
      </w:r>
      <w:r w:rsidR="006229F0">
        <w:rPr>
          <w:rFonts w:ascii="Arial" w:hAnsi="Arial" w:cs="Arial"/>
          <w:sz w:val="22"/>
          <w:szCs w:val="22"/>
        </w:rPr>
        <w:t>il</w:t>
      </w:r>
      <w:r w:rsidR="006229F0" w:rsidRPr="00827632">
        <w:rPr>
          <w:rFonts w:ascii="Arial" w:hAnsi="Arial" w:cs="Arial"/>
          <w:sz w:val="22"/>
          <w:szCs w:val="22"/>
        </w:rPr>
        <w:t xml:space="preserve">in </w:t>
      </w:r>
      <w:r w:rsidRPr="00827632">
        <w:rPr>
          <w:rFonts w:ascii="Arial" w:hAnsi="Arial" w:cs="Arial"/>
          <w:sz w:val="22"/>
          <w:szCs w:val="22"/>
        </w:rPr>
        <w:t xml:space="preserve">(2018) argues that there is an inherent dilemma with framing critical librarianship since it contains too many disparate concepts, and it has mostly been confined within academia although it is more broadly used within LIS.  </w:t>
      </w:r>
      <w:r w:rsidR="006229F0" w:rsidRPr="00827632">
        <w:rPr>
          <w:rFonts w:ascii="Arial" w:hAnsi="Arial" w:cs="Arial"/>
          <w:sz w:val="22"/>
          <w:szCs w:val="22"/>
        </w:rPr>
        <w:t>Be</w:t>
      </w:r>
      <w:r w:rsidR="006229F0">
        <w:rPr>
          <w:rFonts w:ascii="Arial" w:hAnsi="Arial" w:cs="Arial"/>
          <w:sz w:val="22"/>
          <w:szCs w:val="22"/>
        </w:rPr>
        <w:t>i</w:t>
      </w:r>
      <w:r w:rsidR="006229F0" w:rsidRPr="00827632">
        <w:rPr>
          <w:rFonts w:ascii="Arial" w:hAnsi="Arial" w:cs="Arial"/>
          <w:sz w:val="22"/>
          <w:szCs w:val="22"/>
        </w:rPr>
        <w:t xml:space="preserve">lin </w:t>
      </w:r>
      <w:r w:rsidRPr="00827632">
        <w:rPr>
          <w:rFonts w:ascii="Arial" w:hAnsi="Arial" w:cs="Arial"/>
          <w:sz w:val="22"/>
          <w:szCs w:val="22"/>
        </w:rPr>
        <w:t xml:space="preserve">considers the </w:t>
      </w:r>
      <w:r w:rsidR="00011A82">
        <w:rPr>
          <w:rFonts w:ascii="Arial" w:hAnsi="Arial" w:cs="Arial"/>
          <w:sz w:val="22"/>
          <w:szCs w:val="22"/>
        </w:rPr>
        <w:t>rootedness</w:t>
      </w:r>
      <w:r w:rsidR="00240911" w:rsidRPr="00827632">
        <w:rPr>
          <w:rFonts w:ascii="Arial" w:hAnsi="Arial" w:cs="Arial"/>
          <w:sz w:val="22"/>
          <w:szCs w:val="22"/>
        </w:rPr>
        <w:t xml:space="preserve"> </w:t>
      </w:r>
      <w:r w:rsidRPr="00827632">
        <w:rPr>
          <w:rFonts w:ascii="Arial" w:hAnsi="Arial" w:cs="Arial"/>
          <w:sz w:val="22"/>
          <w:szCs w:val="22"/>
        </w:rPr>
        <w:t>of critical librarianship in academic spaces</w:t>
      </w:r>
      <w:r w:rsidR="00011A82">
        <w:rPr>
          <w:rFonts w:ascii="Arial" w:hAnsi="Arial" w:cs="Arial"/>
          <w:sz w:val="22"/>
          <w:szCs w:val="22"/>
        </w:rPr>
        <w:t xml:space="preserve"> and academic modes of discourse</w:t>
      </w:r>
      <w:r w:rsidRPr="00827632">
        <w:rPr>
          <w:rFonts w:ascii="Arial" w:hAnsi="Arial" w:cs="Arial"/>
          <w:sz w:val="22"/>
          <w:szCs w:val="22"/>
        </w:rPr>
        <w:t xml:space="preserve"> </w:t>
      </w:r>
      <w:r w:rsidR="00011A82">
        <w:rPr>
          <w:rFonts w:ascii="Arial" w:hAnsi="Arial" w:cs="Arial"/>
          <w:sz w:val="22"/>
          <w:szCs w:val="22"/>
        </w:rPr>
        <w:t>to be</w:t>
      </w:r>
      <w:r w:rsidR="00011A82" w:rsidRPr="00827632">
        <w:rPr>
          <w:rFonts w:ascii="Arial" w:hAnsi="Arial" w:cs="Arial"/>
          <w:sz w:val="22"/>
          <w:szCs w:val="22"/>
        </w:rPr>
        <w:t xml:space="preserve"> </w:t>
      </w:r>
      <w:r w:rsidRPr="00827632">
        <w:rPr>
          <w:rFonts w:ascii="Arial" w:hAnsi="Arial" w:cs="Arial"/>
          <w:sz w:val="22"/>
          <w:szCs w:val="22"/>
        </w:rPr>
        <w:t xml:space="preserve">alienating as </w:t>
      </w:r>
      <w:r w:rsidR="00240911">
        <w:rPr>
          <w:rFonts w:ascii="Arial" w:hAnsi="Arial" w:cs="Arial"/>
          <w:sz w:val="22"/>
          <w:szCs w:val="22"/>
        </w:rPr>
        <w:t>this</w:t>
      </w:r>
      <w:r w:rsidR="00240911" w:rsidRPr="00827632">
        <w:rPr>
          <w:rFonts w:ascii="Arial" w:hAnsi="Arial" w:cs="Arial"/>
          <w:sz w:val="22"/>
          <w:szCs w:val="22"/>
        </w:rPr>
        <w:t xml:space="preserve"> </w:t>
      </w:r>
      <w:r w:rsidRPr="00827632">
        <w:rPr>
          <w:rFonts w:ascii="Arial" w:hAnsi="Arial" w:cs="Arial"/>
          <w:sz w:val="22"/>
          <w:szCs w:val="22"/>
        </w:rPr>
        <w:t>would exclude or silence most librarians or other LIS scholars</w:t>
      </w:r>
      <w:r w:rsidR="00011A82">
        <w:rPr>
          <w:rFonts w:ascii="Arial" w:hAnsi="Arial" w:cs="Arial"/>
          <w:sz w:val="22"/>
          <w:szCs w:val="22"/>
        </w:rPr>
        <w:t>, who are often less fully acculturated in the world of academia: “</w:t>
      </w:r>
      <w:r w:rsidR="002F2941" w:rsidRPr="002F2941">
        <w:rPr>
          <w:rFonts w:ascii="Arial" w:hAnsi="Arial" w:cs="Arial"/>
          <w:sz w:val="22"/>
          <w:szCs w:val="22"/>
        </w:rPr>
        <w:t>even librarians with PhDs can feel marginalized by their primary status as librarians</w:t>
      </w:r>
      <w:r w:rsidR="002F2941">
        <w:rPr>
          <w:rFonts w:ascii="Arial" w:hAnsi="Arial" w:cs="Arial"/>
          <w:sz w:val="22"/>
          <w:szCs w:val="22"/>
        </w:rPr>
        <w:t>” (p. 204)</w:t>
      </w:r>
      <w:r w:rsidRPr="00827632">
        <w:rPr>
          <w:rFonts w:ascii="Arial" w:hAnsi="Arial" w:cs="Arial"/>
          <w:sz w:val="22"/>
          <w:szCs w:val="22"/>
        </w:rPr>
        <w:t xml:space="preserve">. Seale (2020) argues that while critical librarianship has been </w:t>
      </w:r>
      <w:r w:rsidR="002F2941">
        <w:rPr>
          <w:rFonts w:ascii="Arial" w:hAnsi="Arial" w:cs="Arial"/>
          <w:sz w:val="22"/>
          <w:szCs w:val="22"/>
        </w:rPr>
        <w:t>institutionalized,</w:t>
      </w:r>
      <w:r w:rsidRPr="00827632">
        <w:rPr>
          <w:rFonts w:ascii="Arial" w:hAnsi="Arial" w:cs="Arial"/>
          <w:sz w:val="22"/>
          <w:szCs w:val="22"/>
        </w:rPr>
        <w:t xml:space="preserve"> it is still </w:t>
      </w:r>
      <w:r w:rsidR="002F2941" w:rsidRPr="00827632">
        <w:rPr>
          <w:rFonts w:ascii="Arial" w:hAnsi="Arial" w:cs="Arial"/>
          <w:sz w:val="22"/>
          <w:szCs w:val="22"/>
        </w:rPr>
        <w:t>marginali</w:t>
      </w:r>
      <w:r w:rsidR="002F2941">
        <w:rPr>
          <w:rFonts w:ascii="Arial" w:hAnsi="Arial" w:cs="Arial"/>
          <w:sz w:val="22"/>
          <w:szCs w:val="22"/>
        </w:rPr>
        <w:t>s</w:t>
      </w:r>
      <w:r w:rsidR="002F2941" w:rsidRPr="00827632">
        <w:rPr>
          <w:rFonts w:ascii="Arial" w:hAnsi="Arial" w:cs="Arial"/>
          <w:sz w:val="22"/>
          <w:szCs w:val="22"/>
        </w:rPr>
        <w:t xml:space="preserve">ed </w:t>
      </w:r>
      <w:r w:rsidRPr="00827632">
        <w:rPr>
          <w:rFonts w:ascii="Arial" w:hAnsi="Arial" w:cs="Arial"/>
          <w:sz w:val="22"/>
          <w:szCs w:val="22"/>
        </w:rPr>
        <w:t xml:space="preserve">within the profession and in institutions since library instruction is devalued. In other words, while critical librarianship is seen as legitimate, it is practically toothless in helping to dismantle policies and practices that reproduce inequities. Ferretti (2020) argues that while </w:t>
      </w:r>
      <w:r w:rsidR="002F2941">
        <w:rPr>
          <w:rFonts w:ascii="Arial" w:hAnsi="Arial" w:cs="Arial"/>
          <w:sz w:val="22"/>
          <w:szCs w:val="22"/>
        </w:rPr>
        <w:t>CIL</w:t>
      </w:r>
      <w:r w:rsidRPr="00827632">
        <w:rPr>
          <w:rFonts w:ascii="Arial" w:hAnsi="Arial" w:cs="Arial"/>
          <w:sz w:val="22"/>
          <w:szCs w:val="22"/>
        </w:rPr>
        <w:t xml:space="preserve"> is helpful in teaching </w:t>
      </w:r>
      <w:r w:rsidR="002F2941">
        <w:rPr>
          <w:rFonts w:ascii="Arial" w:hAnsi="Arial" w:cs="Arial"/>
          <w:sz w:val="22"/>
          <w:szCs w:val="22"/>
        </w:rPr>
        <w:t>IL</w:t>
      </w:r>
      <w:r w:rsidRPr="00827632">
        <w:rPr>
          <w:rFonts w:ascii="Arial" w:hAnsi="Arial" w:cs="Arial"/>
          <w:sz w:val="22"/>
          <w:szCs w:val="22"/>
        </w:rPr>
        <w:t xml:space="preserve">, it has little impact on power relations in academic libraries among colleagues.  Ferretti further argues that </w:t>
      </w:r>
      <w:r w:rsidR="004A0DEE">
        <w:rPr>
          <w:rFonts w:ascii="Arial" w:hAnsi="Arial" w:cs="Arial"/>
          <w:sz w:val="22"/>
          <w:szCs w:val="22"/>
        </w:rPr>
        <w:t>“</w:t>
      </w:r>
      <w:r w:rsidRPr="00827632">
        <w:rPr>
          <w:rFonts w:ascii="Arial" w:hAnsi="Arial" w:cs="Arial"/>
          <w:sz w:val="22"/>
          <w:szCs w:val="22"/>
        </w:rPr>
        <w:t xml:space="preserve">the words </w:t>
      </w:r>
      <w:r w:rsidR="004A0DEE">
        <w:rPr>
          <w:rFonts w:ascii="Arial" w:hAnsi="Arial" w:cs="Arial"/>
          <w:sz w:val="22"/>
          <w:szCs w:val="22"/>
        </w:rPr>
        <w:t>‘</w:t>
      </w:r>
      <w:r w:rsidRPr="00827632">
        <w:rPr>
          <w:rFonts w:ascii="Arial" w:hAnsi="Arial" w:cs="Arial"/>
          <w:sz w:val="22"/>
          <w:szCs w:val="22"/>
        </w:rPr>
        <w:t>critical librarianship</w:t>
      </w:r>
      <w:r w:rsidR="004A0DEE">
        <w:rPr>
          <w:rFonts w:ascii="Arial" w:hAnsi="Arial" w:cs="Arial"/>
          <w:sz w:val="22"/>
          <w:szCs w:val="22"/>
        </w:rPr>
        <w:t>’</w:t>
      </w:r>
      <w:r w:rsidR="004A0DEE" w:rsidRPr="00827632">
        <w:rPr>
          <w:rFonts w:ascii="Arial" w:hAnsi="Arial" w:cs="Arial"/>
          <w:sz w:val="22"/>
          <w:szCs w:val="22"/>
        </w:rPr>
        <w:t xml:space="preserve"> </w:t>
      </w:r>
      <w:r w:rsidRPr="00827632">
        <w:rPr>
          <w:rFonts w:ascii="Arial" w:hAnsi="Arial" w:cs="Arial"/>
          <w:sz w:val="22"/>
          <w:szCs w:val="22"/>
        </w:rPr>
        <w:t xml:space="preserve">or </w:t>
      </w:r>
      <w:r w:rsidR="004A0DEE">
        <w:rPr>
          <w:rFonts w:ascii="Arial" w:hAnsi="Arial" w:cs="Arial"/>
          <w:sz w:val="22"/>
          <w:szCs w:val="22"/>
        </w:rPr>
        <w:t>‘</w:t>
      </w:r>
      <w:r w:rsidRPr="00827632">
        <w:rPr>
          <w:rFonts w:ascii="Arial" w:hAnsi="Arial" w:cs="Arial"/>
          <w:sz w:val="22"/>
          <w:szCs w:val="22"/>
        </w:rPr>
        <w:t>critical pedagogy</w:t>
      </w:r>
      <w:r w:rsidR="004A0DEE">
        <w:rPr>
          <w:rFonts w:ascii="Arial" w:hAnsi="Arial" w:cs="Arial"/>
          <w:sz w:val="22"/>
          <w:szCs w:val="22"/>
        </w:rPr>
        <w:t>’”</w:t>
      </w:r>
      <w:r w:rsidR="004A0DEE" w:rsidRPr="00827632">
        <w:rPr>
          <w:rFonts w:ascii="Arial" w:hAnsi="Arial" w:cs="Arial"/>
          <w:sz w:val="22"/>
          <w:szCs w:val="22"/>
        </w:rPr>
        <w:t xml:space="preserve"> </w:t>
      </w:r>
      <w:r w:rsidRPr="00827632">
        <w:rPr>
          <w:rFonts w:ascii="Arial" w:hAnsi="Arial" w:cs="Arial"/>
          <w:sz w:val="22"/>
          <w:szCs w:val="22"/>
        </w:rPr>
        <w:t xml:space="preserve">provide </w:t>
      </w:r>
      <w:r w:rsidR="004A0DEE">
        <w:rPr>
          <w:rFonts w:ascii="Arial" w:hAnsi="Arial" w:cs="Arial"/>
          <w:sz w:val="22"/>
          <w:szCs w:val="22"/>
        </w:rPr>
        <w:t>“</w:t>
      </w:r>
      <w:r w:rsidRPr="00827632">
        <w:rPr>
          <w:rFonts w:ascii="Arial" w:hAnsi="Arial" w:cs="Arial"/>
          <w:sz w:val="22"/>
          <w:szCs w:val="22"/>
        </w:rPr>
        <w:t>a status that can shadow</w:t>
      </w:r>
      <w:r>
        <w:rPr>
          <w:rFonts w:ascii="Arial" w:hAnsi="Arial" w:cs="Arial"/>
          <w:sz w:val="22"/>
          <w:szCs w:val="22"/>
        </w:rPr>
        <w:t xml:space="preserve"> </w:t>
      </w:r>
      <w:r w:rsidRPr="00827632">
        <w:rPr>
          <w:rFonts w:ascii="Arial" w:hAnsi="Arial" w:cs="Arial"/>
          <w:sz w:val="22"/>
          <w:szCs w:val="22"/>
        </w:rPr>
        <w:t xml:space="preserve">the work of interrogating power and privilege and actively working toward dismantling structural inequities inherent in our workplaces. This includes further marginalization of </w:t>
      </w:r>
      <w:r>
        <w:rPr>
          <w:rFonts w:ascii="Arial" w:hAnsi="Arial" w:cs="Arial"/>
          <w:sz w:val="22"/>
          <w:szCs w:val="22"/>
        </w:rPr>
        <w:t>Black, Indigenous, and Persons of Colo</w:t>
      </w:r>
      <w:r w:rsidR="008345E0">
        <w:rPr>
          <w:rFonts w:ascii="Arial" w:hAnsi="Arial" w:cs="Arial"/>
          <w:sz w:val="22"/>
          <w:szCs w:val="22"/>
        </w:rPr>
        <w:t>u</w:t>
      </w:r>
      <w:r>
        <w:rPr>
          <w:rFonts w:ascii="Arial" w:hAnsi="Arial" w:cs="Arial"/>
          <w:sz w:val="22"/>
          <w:szCs w:val="22"/>
        </w:rPr>
        <w:t>r (</w:t>
      </w:r>
      <w:r w:rsidRPr="00827632">
        <w:rPr>
          <w:rFonts w:ascii="Arial" w:hAnsi="Arial" w:cs="Arial"/>
          <w:sz w:val="22"/>
          <w:szCs w:val="22"/>
        </w:rPr>
        <w:t>BIPOC</w:t>
      </w:r>
      <w:r>
        <w:rPr>
          <w:rFonts w:ascii="Arial" w:hAnsi="Arial" w:cs="Arial"/>
          <w:sz w:val="22"/>
          <w:szCs w:val="22"/>
        </w:rPr>
        <w:t>)</w:t>
      </w:r>
      <w:r w:rsidRPr="00827632">
        <w:rPr>
          <w:rFonts w:ascii="Arial" w:hAnsi="Arial" w:cs="Arial"/>
          <w:sz w:val="22"/>
          <w:szCs w:val="22"/>
        </w:rPr>
        <w:t xml:space="preserve"> colleagues by those who claim the critical librarianship identity</w:t>
      </w:r>
      <w:r w:rsidR="004A0DEE">
        <w:rPr>
          <w:rFonts w:ascii="Arial" w:hAnsi="Arial" w:cs="Arial"/>
          <w:sz w:val="22"/>
          <w:szCs w:val="22"/>
        </w:rPr>
        <w:t>”</w:t>
      </w:r>
      <w:r w:rsidRPr="00827632">
        <w:rPr>
          <w:rFonts w:ascii="Arial" w:hAnsi="Arial" w:cs="Arial"/>
          <w:sz w:val="22"/>
          <w:szCs w:val="22"/>
        </w:rPr>
        <w:t xml:space="preserve"> (p. 137)</w:t>
      </w:r>
      <w:r w:rsidR="004A0DEE">
        <w:rPr>
          <w:rFonts w:ascii="Arial" w:hAnsi="Arial" w:cs="Arial"/>
          <w:sz w:val="22"/>
          <w:szCs w:val="22"/>
        </w:rPr>
        <w:t>.</w:t>
      </w:r>
      <w:r w:rsidRPr="00827632">
        <w:rPr>
          <w:rFonts w:ascii="Arial" w:hAnsi="Arial" w:cs="Arial"/>
          <w:sz w:val="22"/>
          <w:szCs w:val="22"/>
        </w:rPr>
        <w:t xml:space="preserve"> In this instance Ferretti is speaking of how the mainstreaming of </w:t>
      </w:r>
      <w:r w:rsidR="004A0DEE">
        <w:rPr>
          <w:rFonts w:ascii="Arial" w:hAnsi="Arial" w:cs="Arial"/>
          <w:sz w:val="22"/>
          <w:szCs w:val="22"/>
        </w:rPr>
        <w:t>CIL</w:t>
      </w:r>
      <w:r w:rsidRPr="00827632">
        <w:rPr>
          <w:rFonts w:ascii="Arial" w:hAnsi="Arial" w:cs="Arial"/>
          <w:sz w:val="22"/>
          <w:szCs w:val="22"/>
        </w:rPr>
        <w:t xml:space="preserve"> can lead to silencing or </w:t>
      </w:r>
      <w:r w:rsidRPr="00827632">
        <w:rPr>
          <w:rFonts w:ascii="Arial" w:hAnsi="Arial" w:cs="Arial"/>
          <w:sz w:val="22"/>
          <w:szCs w:val="22"/>
        </w:rPr>
        <w:lastRenderedPageBreak/>
        <w:t xml:space="preserve">performativity because it excludes those who identify as BIPOC from the process and most </w:t>
      </w:r>
      <w:r w:rsidR="004A0DEE">
        <w:rPr>
          <w:rFonts w:ascii="Arial" w:hAnsi="Arial" w:cs="Arial"/>
          <w:sz w:val="22"/>
          <w:szCs w:val="22"/>
        </w:rPr>
        <w:t>CIL</w:t>
      </w:r>
      <w:r w:rsidRPr="00827632">
        <w:rPr>
          <w:rFonts w:ascii="Arial" w:hAnsi="Arial" w:cs="Arial"/>
          <w:sz w:val="22"/>
          <w:szCs w:val="22"/>
        </w:rPr>
        <w:t xml:space="preserve"> instruction is typically done by non</w:t>
      </w:r>
      <w:r w:rsidR="00B60266">
        <w:rPr>
          <w:rFonts w:ascii="Arial" w:hAnsi="Arial" w:cs="Arial"/>
          <w:sz w:val="22"/>
          <w:szCs w:val="22"/>
        </w:rPr>
        <w:t>-</w:t>
      </w:r>
      <w:r w:rsidRPr="00827632">
        <w:rPr>
          <w:rFonts w:ascii="Arial" w:hAnsi="Arial" w:cs="Arial"/>
          <w:sz w:val="22"/>
          <w:szCs w:val="22"/>
        </w:rPr>
        <w:t xml:space="preserve">BIPOC library faculty and staff.  </w:t>
      </w:r>
    </w:p>
    <w:p w14:paraId="4A0B816F" w14:textId="77777777" w:rsidR="008A02D7" w:rsidRPr="00827632" w:rsidRDefault="008A02D7" w:rsidP="008A02D7">
      <w:pPr>
        <w:pStyle w:val="NormalWeb"/>
        <w:spacing w:before="0" w:beforeAutospacing="0" w:after="0" w:afterAutospacing="0"/>
        <w:rPr>
          <w:rFonts w:ascii="Arial" w:hAnsi="Arial" w:cs="Arial"/>
          <w:sz w:val="22"/>
          <w:szCs w:val="22"/>
        </w:rPr>
      </w:pPr>
    </w:p>
    <w:p w14:paraId="367162D4" w14:textId="77777777" w:rsidR="008A02D7" w:rsidRPr="008A02D7" w:rsidRDefault="008A02D7" w:rsidP="008A02D7">
      <w:pPr>
        <w:keepNext/>
        <w:keepLines/>
        <w:pBdr>
          <w:top w:val="nil"/>
          <w:left w:val="nil"/>
          <w:bottom w:val="nil"/>
          <w:right w:val="nil"/>
          <w:between w:val="nil"/>
        </w:pBdr>
        <w:spacing w:after="200"/>
        <w:rPr>
          <w:b/>
          <w:color w:val="000000"/>
          <w:sz w:val="28"/>
          <w:szCs w:val="28"/>
        </w:rPr>
      </w:pPr>
      <w:r w:rsidRPr="008A02D7">
        <w:rPr>
          <w:b/>
          <w:color w:val="000000"/>
          <w:sz w:val="28"/>
          <w:szCs w:val="28"/>
        </w:rPr>
        <w:t>4. Methodology</w:t>
      </w:r>
    </w:p>
    <w:p w14:paraId="2D78ECBF" w14:textId="0D532383" w:rsidR="008A02D7" w:rsidRDefault="008A02D7" w:rsidP="008A02D7">
      <w:pPr>
        <w:pStyle w:val="NormalWeb"/>
        <w:spacing w:before="0" w:beforeAutospacing="0" w:after="0" w:afterAutospacing="0"/>
        <w:rPr>
          <w:rFonts w:ascii="Arial" w:hAnsi="Arial" w:cs="Arial"/>
          <w:color w:val="000000"/>
          <w:sz w:val="22"/>
          <w:szCs w:val="22"/>
        </w:rPr>
      </w:pPr>
      <w:r w:rsidRPr="00827632">
        <w:rPr>
          <w:rFonts w:ascii="Arial" w:hAnsi="Arial" w:cs="Arial"/>
          <w:color w:val="000000"/>
          <w:sz w:val="22"/>
          <w:szCs w:val="22"/>
        </w:rPr>
        <w:t xml:space="preserve">To better </w:t>
      </w:r>
      <w:r w:rsidR="004A0DEE" w:rsidRPr="00827632">
        <w:rPr>
          <w:rFonts w:ascii="Arial" w:hAnsi="Arial" w:cs="Arial"/>
          <w:color w:val="000000"/>
          <w:sz w:val="22"/>
          <w:szCs w:val="22"/>
        </w:rPr>
        <w:t>analy</w:t>
      </w:r>
      <w:r w:rsidR="004A0DEE">
        <w:rPr>
          <w:rFonts w:ascii="Arial" w:hAnsi="Arial" w:cs="Arial"/>
          <w:color w:val="000000"/>
          <w:sz w:val="22"/>
          <w:szCs w:val="22"/>
        </w:rPr>
        <w:t>s</w:t>
      </w:r>
      <w:r w:rsidR="004A0DEE" w:rsidRPr="00827632">
        <w:rPr>
          <w:rFonts w:ascii="Arial" w:hAnsi="Arial" w:cs="Arial"/>
          <w:color w:val="000000"/>
          <w:sz w:val="22"/>
          <w:szCs w:val="22"/>
        </w:rPr>
        <w:t xml:space="preserve">e </w:t>
      </w:r>
      <w:r w:rsidR="004A0DEE">
        <w:rPr>
          <w:rFonts w:ascii="Arial" w:hAnsi="Arial" w:cs="Arial"/>
          <w:color w:val="000000"/>
          <w:sz w:val="22"/>
          <w:szCs w:val="22"/>
        </w:rPr>
        <w:t>whether</w:t>
      </w:r>
      <w:r w:rsidR="004A0DEE" w:rsidRPr="00827632">
        <w:rPr>
          <w:rFonts w:ascii="Arial" w:hAnsi="Arial" w:cs="Arial"/>
          <w:color w:val="000000"/>
          <w:sz w:val="22"/>
          <w:szCs w:val="22"/>
        </w:rPr>
        <w:t xml:space="preserve"> </w:t>
      </w:r>
      <w:r w:rsidRPr="00827632">
        <w:rPr>
          <w:rFonts w:ascii="Arial" w:hAnsi="Arial" w:cs="Arial"/>
          <w:color w:val="000000"/>
          <w:sz w:val="22"/>
          <w:szCs w:val="22"/>
        </w:rPr>
        <w:t xml:space="preserve">inclusion of critical librarianship leads to silencing, we created a survey to measure the threat levels to implementing </w:t>
      </w:r>
      <w:r w:rsidR="004A0DEE">
        <w:rPr>
          <w:rFonts w:ascii="Arial" w:hAnsi="Arial" w:cs="Arial"/>
          <w:color w:val="000000"/>
          <w:sz w:val="22"/>
          <w:szCs w:val="22"/>
        </w:rPr>
        <w:t>CIL</w:t>
      </w:r>
      <w:r w:rsidRPr="00827632">
        <w:rPr>
          <w:rFonts w:ascii="Arial" w:hAnsi="Arial" w:cs="Arial"/>
          <w:color w:val="000000"/>
          <w:sz w:val="22"/>
          <w:szCs w:val="22"/>
        </w:rPr>
        <w:t xml:space="preserve"> at academic institutions</w:t>
      </w:r>
      <w:r>
        <w:rPr>
          <w:rFonts w:ascii="Arial" w:hAnsi="Arial" w:cs="Arial"/>
          <w:color w:val="000000"/>
          <w:sz w:val="22"/>
          <w:szCs w:val="22"/>
        </w:rPr>
        <w:t xml:space="preserve"> in the United States</w:t>
      </w:r>
      <w:r w:rsidRPr="00827632">
        <w:rPr>
          <w:rFonts w:ascii="Arial" w:hAnsi="Arial" w:cs="Arial"/>
          <w:color w:val="000000"/>
          <w:sz w:val="22"/>
          <w:szCs w:val="22"/>
        </w:rPr>
        <w:t xml:space="preserve">. </w:t>
      </w:r>
      <w:r>
        <w:rPr>
          <w:rFonts w:ascii="Arial" w:hAnsi="Arial" w:cs="Arial"/>
          <w:color w:val="000000"/>
          <w:sz w:val="22"/>
          <w:szCs w:val="22"/>
        </w:rPr>
        <w:t xml:space="preserve">We decided on a mixed methods approach collecting both qualitative and quantitative data. </w:t>
      </w:r>
    </w:p>
    <w:p w14:paraId="131F3395" w14:textId="77777777" w:rsidR="008A02D7" w:rsidRDefault="008A02D7" w:rsidP="008A02D7">
      <w:pPr>
        <w:pStyle w:val="NormalWeb"/>
        <w:spacing w:before="0" w:beforeAutospacing="0" w:after="0" w:afterAutospacing="0"/>
        <w:rPr>
          <w:rFonts w:ascii="Arial" w:hAnsi="Arial" w:cs="Arial"/>
          <w:color w:val="000000"/>
          <w:sz w:val="22"/>
          <w:szCs w:val="22"/>
        </w:rPr>
      </w:pPr>
    </w:p>
    <w:p w14:paraId="2F0A8697" w14:textId="1B0D6882" w:rsidR="008A02D7" w:rsidRPr="00827632" w:rsidRDefault="008A02D7" w:rsidP="008A02D7">
      <w:pPr>
        <w:pStyle w:val="NormalWeb"/>
        <w:spacing w:before="0" w:beforeAutospacing="0" w:after="0" w:afterAutospacing="0"/>
        <w:rPr>
          <w:rFonts w:ascii="Arial" w:hAnsi="Arial" w:cs="Arial"/>
          <w:sz w:val="22"/>
          <w:szCs w:val="22"/>
        </w:rPr>
      </w:pPr>
      <w:r w:rsidRPr="00827632">
        <w:rPr>
          <w:rFonts w:ascii="Arial" w:hAnsi="Arial" w:cs="Arial"/>
          <w:color w:val="000000"/>
          <w:sz w:val="22"/>
          <w:szCs w:val="22"/>
        </w:rPr>
        <w:t xml:space="preserve">We also collected demographic data about the respondents to see if they identified as BIPOC, LBTQIA+, or </w:t>
      </w:r>
      <w:r>
        <w:rPr>
          <w:rFonts w:ascii="Arial" w:hAnsi="Arial" w:cs="Arial"/>
          <w:color w:val="000000"/>
          <w:sz w:val="22"/>
          <w:szCs w:val="22"/>
        </w:rPr>
        <w:t xml:space="preserve">as a member of </w:t>
      </w:r>
      <w:r w:rsidRPr="00827632">
        <w:rPr>
          <w:rFonts w:ascii="Arial" w:hAnsi="Arial" w:cs="Arial"/>
          <w:color w:val="000000"/>
          <w:sz w:val="22"/>
          <w:szCs w:val="22"/>
        </w:rPr>
        <w:t xml:space="preserve">any other </w:t>
      </w:r>
      <w:r w:rsidR="004A0DEE" w:rsidRPr="00827632">
        <w:rPr>
          <w:rFonts w:ascii="Arial" w:hAnsi="Arial" w:cs="Arial"/>
          <w:color w:val="000000"/>
          <w:sz w:val="22"/>
          <w:szCs w:val="22"/>
        </w:rPr>
        <w:t>marginali</w:t>
      </w:r>
      <w:r w:rsidR="004A0DEE">
        <w:rPr>
          <w:rFonts w:ascii="Arial" w:hAnsi="Arial" w:cs="Arial"/>
          <w:color w:val="000000"/>
          <w:sz w:val="22"/>
          <w:szCs w:val="22"/>
        </w:rPr>
        <w:t>s</w:t>
      </w:r>
      <w:r w:rsidR="004A0DEE" w:rsidRPr="00827632">
        <w:rPr>
          <w:rFonts w:ascii="Arial" w:hAnsi="Arial" w:cs="Arial"/>
          <w:color w:val="000000"/>
          <w:sz w:val="22"/>
          <w:szCs w:val="22"/>
        </w:rPr>
        <w:t xml:space="preserve">ed </w:t>
      </w:r>
      <w:r w:rsidRPr="00827632">
        <w:rPr>
          <w:rFonts w:ascii="Arial" w:hAnsi="Arial" w:cs="Arial"/>
          <w:color w:val="000000"/>
          <w:sz w:val="22"/>
          <w:szCs w:val="22"/>
        </w:rPr>
        <w:t xml:space="preserve">group (we asked participants to identify how they are </w:t>
      </w:r>
      <w:r w:rsidR="004A0DEE" w:rsidRPr="00827632">
        <w:rPr>
          <w:rFonts w:ascii="Arial" w:hAnsi="Arial" w:cs="Arial"/>
          <w:color w:val="000000"/>
          <w:sz w:val="22"/>
          <w:szCs w:val="22"/>
        </w:rPr>
        <w:t>marginali</w:t>
      </w:r>
      <w:r w:rsidR="004A0DEE">
        <w:rPr>
          <w:rFonts w:ascii="Arial" w:hAnsi="Arial" w:cs="Arial"/>
          <w:color w:val="000000"/>
          <w:sz w:val="22"/>
          <w:szCs w:val="22"/>
        </w:rPr>
        <w:t>s</w:t>
      </w:r>
      <w:r w:rsidR="004A0DEE" w:rsidRPr="00827632">
        <w:rPr>
          <w:rFonts w:ascii="Arial" w:hAnsi="Arial" w:cs="Arial"/>
          <w:color w:val="000000"/>
          <w:sz w:val="22"/>
          <w:szCs w:val="22"/>
        </w:rPr>
        <w:t>ed</w:t>
      </w:r>
      <w:r w:rsidRPr="00827632">
        <w:rPr>
          <w:rFonts w:ascii="Arial" w:hAnsi="Arial" w:cs="Arial"/>
          <w:color w:val="000000"/>
          <w:sz w:val="22"/>
          <w:szCs w:val="22"/>
        </w:rPr>
        <w:t>). We asked questions regarding the scope (</w:t>
      </w:r>
      <w:r w:rsidR="00B60266">
        <w:rPr>
          <w:rFonts w:ascii="Arial" w:hAnsi="Arial" w:cs="Arial"/>
          <w:color w:val="000000"/>
          <w:sz w:val="22"/>
          <w:szCs w:val="22"/>
        </w:rPr>
        <w:t>e.g.,</w:t>
      </w:r>
      <w:r w:rsidRPr="00827632">
        <w:rPr>
          <w:rFonts w:ascii="Arial" w:hAnsi="Arial" w:cs="Arial"/>
          <w:color w:val="000000"/>
          <w:sz w:val="22"/>
          <w:szCs w:val="22"/>
        </w:rPr>
        <w:t xml:space="preserve"> 2</w:t>
      </w:r>
      <w:r w:rsidR="00B60266">
        <w:rPr>
          <w:rFonts w:ascii="Arial" w:hAnsi="Arial" w:cs="Arial"/>
          <w:color w:val="000000"/>
          <w:sz w:val="22"/>
          <w:szCs w:val="22"/>
        </w:rPr>
        <w:t>-</w:t>
      </w:r>
      <w:r w:rsidRPr="00827632">
        <w:rPr>
          <w:rFonts w:ascii="Arial" w:hAnsi="Arial" w:cs="Arial"/>
          <w:color w:val="000000"/>
          <w:sz w:val="22"/>
          <w:szCs w:val="22"/>
        </w:rPr>
        <w:t>year private or public</w:t>
      </w:r>
      <w:r w:rsidR="001159BC">
        <w:rPr>
          <w:rFonts w:ascii="Arial" w:hAnsi="Arial" w:cs="Arial"/>
          <w:color w:val="000000"/>
          <w:sz w:val="22"/>
          <w:szCs w:val="22"/>
        </w:rPr>
        <w:t xml:space="preserve"> universities</w:t>
      </w:r>
      <w:r w:rsidR="004A0DEE">
        <w:rPr>
          <w:rFonts w:ascii="Arial" w:hAnsi="Arial" w:cs="Arial"/>
          <w:color w:val="000000"/>
          <w:sz w:val="22"/>
          <w:szCs w:val="22"/>
        </w:rPr>
        <w:t>)</w:t>
      </w:r>
      <w:r w:rsidRPr="00827632">
        <w:rPr>
          <w:rFonts w:ascii="Arial" w:hAnsi="Arial" w:cs="Arial"/>
          <w:color w:val="000000"/>
          <w:sz w:val="22"/>
          <w:szCs w:val="22"/>
        </w:rPr>
        <w:t xml:space="preserve"> and location of the library in which respondents worked. We asked these questions to </w:t>
      </w:r>
      <w:r w:rsidR="004A0DEE" w:rsidRPr="00827632">
        <w:rPr>
          <w:rFonts w:ascii="Arial" w:hAnsi="Arial" w:cs="Arial"/>
          <w:color w:val="000000"/>
          <w:sz w:val="22"/>
          <w:szCs w:val="22"/>
        </w:rPr>
        <w:t>analy</w:t>
      </w:r>
      <w:r w:rsidR="004A0DEE">
        <w:rPr>
          <w:rFonts w:ascii="Arial" w:hAnsi="Arial" w:cs="Arial"/>
          <w:color w:val="000000"/>
          <w:sz w:val="22"/>
          <w:szCs w:val="22"/>
        </w:rPr>
        <w:t>s</w:t>
      </w:r>
      <w:r w:rsidR="004A0DEE" w:rsidRPr="00827632">
        <w:rPr>
          <w:rFonts w:ascii="Arial" w:hAnsi="Arial" w:cs="Arial"/>
          <w:color w:val="000000"/>
          <w:sz w:val="22"/>
          <w:szCs w:val="22"/>
        </w:rPr>
        <w:t xml:space="preserve">e </w:t>
      </w:r>
      <w:r w:rsidRPr="00827632">
        <w:rPr>
          <w:rFonts w:ascii="Arial" w:hAnsi="Arial" w:cs="Arial"/>
          <w:color w:val="000000"/>
          <w:sz w:val="22"/>
          <w:szCs w:val="22"/>
        </w:rPr>
        <w:t>whether race/ethnicity, sexual orientation/gender identity, or disability, etc. had any impact on respondents</w:t>
      </w:r>
      <w:r w:rsidR="004A0DEE">
        <w:rPr>
          <w:rFonts w:ascii="Arial" w:hAnsi="Arial" w:cs="Arial"/>
          <w:color w:val="000000"/>
          <w:sz w:val="22"/>
          <w:szCs w:val="22"/>
        </w:rPr>
        <w:t>’</w:t>
      </w:r>
      <w:r w:rsidRPr="00827632">
        <w:rPr>
          <w:rFonts w:ascii="Arial" w:hAnsi="Arial" w:cs="Arial"/>
          <w:color w:val="000000"/>
          <w:sz w:val="22"/>
          <w:szCs w:val="22"/>
        </w:rPr>
        <w:t xml:space="preserve"> perceptions about </w:t>
      </w:r>
      <w:r w:rsidR="004A0DEE">
        <w:rPr>
          <w:rFonts w:ascii="Arial" w:hAnsi="Arial" w:cs="Arial"/>
          <w:color w:val="000000"/>
          <w:sz w:val="22"/>
          <w:szCs w:val="22"/>
        </w:rPr>
        <w:t>CIL</w:t>
      </w:r>
      <w:r w:rsidRPr="00827632">
        <w:rPr>
          <w:rFonts w:ascii="Arial" w:hAnsi="Arial" w:cs="Arial"/>
          <w:color w:val="000000"/>
          <w:sz w:val="22"/>
          <w:szCs w:val="22"/>
        </w:rPr>
        <w:t xml:space="preserve"> and to </w:t>
      </w:r>
      <w:r w:rsidR="004A0DEE" w:rsidRPr="00827632">
        <w:rPr>
          <w:rFonts w:ascii="Arial" w:hAnsi="Arial" w:cs="Arial"/>
          <w:color w:val="000000"/>
          <w:sz w:val="22"/>
          <w:szCs w:val="22"/>
        </w:rPr>
        <w:t>analy</w:t>
      </w:r>
      <w:r w:rsidR="004A0DEE">
        <w:rPr>
          <w:rFonts w:ascii="Arial" w:hAnsi="Arial" w:cs="Arial"/>
          <w:color w:val="000000"/>
          <w:sz w:val="22"/>
          <w:szCs w:val="22"/>
        </w:rPr>
        <w:t>s</w:t>
      </w:r>
      <w:r w:rsidR="004A0DEE" w:rsidRPr="00827632">
        <w:rPr>
          <w:rFonts w:ascii="Arial" w:hAnsi="Arial" w:cs="Arial"/>
          <w:color w:val="000000"/>
          <w:sz w:val="22"/>
          <w:szCs w:val="22"/>
        </w:rPr>
        <w:t xml:space="preserve">e </w:t>
      </w:r>
      <w:r w:rsidR="004A0DEE">
        <w:rPr>
          <w:rFonts w:ascii="Arial" w:hAnsi="Arial" w:cs="Arial"/>
          <w:color w:val="000000"/>
          <w:sz w:val="22"/>
          <w:szCs w:val="22"/>
        </w:rPr>
        <w:t>whether</w:t>
      </w:r>
      <w:r w:rsidR="004A0DEE" w:rsidRPr="00827632">
        <w:rPr>
          <w:rFonts w:ascii="Arial" w:hAnsi="Arial" w:cs="Arial"/>
          <w:color w:val="000000"/>
          <w:sz w:val="22"/>
          <w:szCs w:val="22"/>
        </w:rPr>
        <w:t xml:space="preserve"> </w:t>
      </w:r>
      <w:r w:rsidRPr="00827632">
        <w:rPr>
          <w:rFonts w:ascii="Arial" w:hAnsi="Arial" w:cs="Arial"/>
          <w:color w:val="000000"/>
          <w:sz w:val="22"/>
          <w:szCs w:val="22"/>
        </w:rPr>
        <w:t xml:space="preserve">location had any impact on how academic institutions responded to </w:t>
      </w:r>
      <w:r w:rsidR="004A0DEE">
        <w:rPr>
          <w:rFonts w:ascii="Arial" w:hAnsi="Arial" w:cs="Arial"/>
          <w:color w:val="000000"/>
          <w:sz w:val="22"/>
          <w:szCs w:val="22"/>
        </w:rPr>
        <w:t>CIL</w:t>
      </w:r>
      <w:r w:rsidRPr="00827632">
        <w:rPr>
          <w:rFonts w:ascii="Arial" w:hAnsi="Arial" w:cs="Arial"/>
          <w:color w:val="000000"/>
          <w:sz w:val="22"/>
          <w:szCs w:val="22"/>
        </w:rPr>
        <w:t xml:space="preserve"> being taught in the classroom. The survey questions were multiple choice, close</w:t>
      </w:r>
      <w:r w:rsidR="004A0DEE">
        <w:rPr>
          <w:rFonts w:ascii="Arial" w:hAnsi="Arial" w:cs="Arial"/>
          <w:color w:val="000000"/>
          <w:sz w:val="22"/>
          <w:szCs w:val="22"/>
        </w:rPr>
        <w:t>d-</w:t>
      </w:r>
      <w:r w:rsidRPr="00827632">
        <w:rPr>
          <w:rFonts w:ascii="Arial" w:hAnsi="Arial" w:cs="Arial"/>
          <w:color w:val="000000"/>
          <w:sz w:val="22"/>
          <w:szCs w:val="22"/>
        </w:rPr>
        <w:t>ended, and open-ended</w:t>
      </w:r>
      <w:r>
        <w:rPr>
          <w:rFonts w:ascii="Arial" w:hAnsi="Arial" w:cs="Arial"/>
          <w:color w:val="000000"/>
          <w:sz w:val="22"/>
          <w:szCs w:val="22"/>
        </w:rPr>
        <w:t xml:space="preserve"> (see </w:t>
      </w:r>
      <w:r w:rsidR="004A0DEE">
        <w:rPr>
          <w:rFonts w:ascii="Arial" w:hAnsi="Arial" w:cs="Arial"/>
          <w:color w:val="000000"/>
          <w:sz w:val="22"/>
          <w:szCs w:val="22"/>
        </w:rPr>
        <w:t xml:space="preserve">Appendix </w:t>
      </w:r>
      <w:r>
        <w:rPr>
          <w:rFonts w:ascii="Arial" w:hAnsi="Arial" w:cs="Arial"/>
          <w:color w:val="000000"/>
          <w:sz w:val="22"/>
          <w:szCs w:val="22"/>
        </w:rPr>
        <w:t>1).</w:t>
      </w:r>
    </w:p>
    <w:p w14:paraId="41DA0FD2" w14:textId="77777777" w:rsidR="008A02D7" w:rsidRPr="00827632" w:rsidRDefault="008A02D7" w:rsidP="008A02D7">
      <w:pPr>
        <w:pStyle w:val="xmsonormal"/>
        <w:shd w:val="clear" w:color="auto" w:fill="FFFFFF"/>
        <w:spacing w:before="0" w:beforeAutospacing="0" w:after="0" w:afterAutospacing="0"/>
        <w:rPr>
          <w:rFonts w:ascii="Arial" w:hAnsi="Arial" w:cs="Arial"/>
          <w:color w:val="000000"/>
          <w:sz w:val="22"/>
          <w:szCs w:val="22"/>
        </w:rPr>
      </w:pPr>
    </w:p>
    <w:p w14:paraId="659DB145" w14:textId="77777777" w:rsidR="008A02D7" w:rsidRDefault="008A02D7" w:rsidP="008A02D7">
      <w:pPr>
        <w:pStyle w:val="xmsonormal"/>
        <w:shd w:val="clear" w:color="auto" w:fill="FFFFFF"/>
        <w:spacing w:before="0" w:beforeAutospacing="0" w:after="0" w:afterAutospacing="0"/>
        <w:rPr>
          <w:rFonts w:ascii="Arial" w:hAnsi="Arial" w:cs="Arial"/>
          <w:color w:val="000000"/>
          <w:sz w:val="22"/>
          <w:szCs w:val="22"/>
        </w:rPr>
      </w:pPr>
      <w:r w:rsidRPr="00827632">
        <w:rPr>
          <w:rFonts w:ascii="Arial" w:hAnsi="Arial" w:cs="Arial"/>
          <w:color w:val="000000"/>
          <w:sz w:val="22"/>
          <w:szCs w:val="22"/>
        </w:rPr>
        <w:t xml:space="preserve">We contacted several academic library associations and regional consortia, including the Black Caucus of the American Library Association (BCALA), Association of College and Research Libraries (ACRL), Illinois Library Association (ILA), and the Consortium of Academic Research Libraries in Illinois (CARLI). The survey was administered using Qualtrics. Although </w:t>
      </w:r>
      <w:r>
        <w:rPr>
          <w:rFonts w:ascii="Arial" w:hAnsi="Arial" w:cs="Arial"/>
          <w:color w:val="000000"/>
          <w:sz w:val="22"/>
          <w:szCs w:val="22"/>
        </w:rPr>
        <w:t xml:space="preserve">our survey </w:t>
      </w:r>
      <w:r w:rsidRPr="00827632">
        <w:rPr>
          <w:rFonts w:ascii="Arial" w:hAnsi="Arial" w:cs="Arial"/>
          <w:color w:val="000000"/>
          <w:sz w:val="22"/>
          <w:szCs w:val="22"/>
        </w:rPr>
        <w:t>provided quantitative results, this</w:t>
      </w:r>
      <w:r w:rsidRPr="009D5824">
        <w:rPr>
          <w:rFonts w:ascii="Arial" w:hAnsi="Arial" w:cs="Arial"/>
          <w:color w:val="000000"/>
        </w:rPr>
        <w:t xml:space="preserve"> </w:t>
      </w:r>
      <w:r w:rsidRPr="00827632">
        <w:rPr>
          <w:rFonts w:ascii="Arial" w:hAnsi="Arial" w:cs="Arial"/>
          <w:color w:val="000000"/>
          <w:sz w:val="22"/>
          <w:szCs w:val="22"/>
        </w:rPr>
        <w:t xml:space="preserve">research </w:t>
      </w:r>
      <w:r>
        <w:rPr>
          <w:rFonts w:ascii="Arial" w:hAnsi="Arial" w:cs="Arial"/>
          <w:color w:val="000000"/>
          <w:sz w:val="22"/>
          <w:szCs w:val="22"/>
        </w:rPr>
        <w:t>relied heavily on</w:t>
      </w:r>
      <w:r w:rsidRPr="00827632">
        <w:rPr>
          <w:rFonts w:ascii="Arial" w:hAnsi="Arial" w:cs="Arial"/>
          <w:color w:val="000000"/>
          <w:sz w:val="22"/>
          <w:szCs w:val="22"/>
        </w:rPr>
        <w:t xml:space="preserve"> qualitative</w:t>
      </w:r>
      <w:r>
        <w:rPr>
          <w:rFonts w:ascii="Arial" w:hAnsi="Arial" w:cs="Arial"/>
          <w:color w:val="000000"/>
          <w:sz w:val="22"/>
          <w:szCs w:val="22"/>
        </w:rPr>
        <w:t xml:space="preserve"> data</w:t>
      </w:r>
      <w:r w:rsidRPr="00827632">
        <w:rPr>
          <w:rFonts w:ascii="Arial" w:hAnsi="Arial" w:cs="Arial"/>
          <w:color w:val="000000"/>
          <w:sz w:val="22"/>
          <w:szCs w:val="22"/>
        </w:rPr>
        <w:t>.</w:t>
      </w:r>
    </w:p>
    <w:p w14:paraId="6DA696EE" w14:textId="77777777" w:rsidR="008A02D7" w:rsidRDefault="008A02D7" w:rsidP="008A02D7">
      <w:pPr>
        <w:pStyle w:val="xmsonormal"/>
        <w:shd w:val="clear" w:color="auto" w:fill="FFFFFF"/>
        <w:spacing w:before="0" w:beforeAutospacing="0" w:after="0" w:afterAutospacing="0"/>
        <w:rPr>
          <w:rFonts w:ascii="Arial" w:hAnsi="Arial" w:cs="Arial"/>
          <w:color w:val="000000"/>
          <w:sz w:val="22"/>
          <w:szCs w:val="22"/>
        </w:rPr>
      </w:pPr>
    </w:p>
    <w:p w14:paraId="2AF913C3" w14:textId="7BE93BCC" w:rsidR="008A02D7" w:rsidRPr="00827632" w:rsidRDefault="008A02D7" w:rsidP="008A02D7">
      <w:pPr>
        <w:pStyle w:val="xmsonormal"/>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xml:space="preserve">While analyzing the qualitative data, answers were grouped using identifiable themes. For example, when coding short answer responses to covert pushback to CIL, themes emerged such as: </w:t>
      </w:r>
      <w:r w:rsidR="004A0DEE">
        <w:rPr>
          <w:rFonts w:ascii="Arial" w:hAnsi="Arial" w:cs="Arial"/>
          <w:color w:val="000000"/>
          <w:sz w:val="22"/>
          <w:szCs w:val="22"/>
        </w:rPr>
        <w:t xml:space="preserve">delegitimising </w:t>
      </w:r>
      <w:r>
        <w:rPr>
          <w:rFonts w:ascii="Arial" w:hAnsi="Arial" w:cs="Arial"/>
          <w:color w:val="000000"/>
          <w:sz w:val="22"/>
          <w:szCs w:val="22"/>
        </w:rPr>
        <w:t xml:space="preserve">rhetoric, ideas about “traditional” </w:t>
      </w:r>
      <w:r w:rsidR="004A0DEE">
        <w:rPr>
          <w:rFonts w:ascii="Arial" w:hAnsi="Arial" w:cs="Arial"/>
          <w:color w:val="000000"/>
          <w:sz w:val="22"/>
          <w:szCs w:val="22"/>
        </w:rPr>
        <w:t>IL</w:t>
      </w:r>
      <w:r>
        <w:rPr>
          <w:rFonts w:ascii="Arial" w:hAnsi="Arial" w:cs="Arial"/>
          <w:color w:val="000000"/>
          <w:sz w:val="22"/>
          <w:szCs w:val="22"/>
        </w:rPr>
        <w:t xml:space="preserve">, and using time constraints as a barrier or excuse to cut CIL. These were coded as pushback based on rhetoric, institutional “role” as librarian, and practicality. These themes began to span across qualitative questions and overall pushback themes for the study. </w:t>
      </w:r>
    </w:p>
    <w:p w14:paraId="3077D783" w14:textId="77777777" w:rsidR="008A02D7" w:rsidRPr="009D5824" w:rsidRDefault="008A02D7" w:rsidP="008A02D7">
      <w:pPr>
        <w:pStyle w:val="xmsonormal"/>
        <w:shd w:val="clear" w:color="auto" w:fill="FFFFFF"/>
        <w:spacing w:before="0" w:beforeAutospacing="0" w:after="0" w:afterAutospacing="0"/>
        <w:ind w:left="720"/>
        <w:rPr>
          <w:rFonts w:ascii="Arial" w:hAnsi="Arial" w:cs="Arial"/>
          <w:color w:val="000000"/>
        </w:rPr>
      </w:pPr>
    </w:p>
    <w:p w14:paraId="009394DC" w14:textId="77777777" w:rsidR="008A02D7" w:rsidRPr="008A02D7" w:rsidRDefault="008A02D7" w:rsidP="008A02D7">
      <w:pPr>
        <w:keepNext/>
        <w:keepLines/>
        <w:pBdr>
          <w:top w:val="nil"/>
          <w:left w:val="nil"/>
          <w:bottom w:val="nil"/>
          <w:right w:val="nil"/>
          <w:between w:val="nil"/>
        </w:pBdr>
        <w:spacing w:after="200"/>
        <w:rPr>
          <w:b/>
          <w:color w:val="000000"/>
          <w:sz w:val="28"/>
          <w:szCs w:val="28"/>
        </w:rPr>
      </w:pPr>
      <w:r w:rsidRPr="008A02D7">
        <w:rPr>
          <w:b/>
          <w:color w:val="000000"/>
          <w:sz w:val="28"/>
          <w:szCs w:val="28"/>
        </w:rPr>
        <w:t>5. Results </w:t>
      </w:r>
    </w:p>
    <w:p w14:paraId="05FC92F5" w14:textId="09B06CF2" w:rsidR="008A02D7" w:rsidRPr="000D66A9" w:rsidRDefault="008A02D7" w:rsidP="008A02D7">
      <w:pPr>
        <w:pStyle w:val="xmsonormal"/>
        <w:shd w:val="clear" w:color="auto" w:fill="FFFFFF"/>
        <w:spacing w:before="0" w:beforeAutospacing="0" w:after="0" w:afterAutospacing="0"/>
        <w:rPr>
          <w:rFonts w:ascii="Arial" w:hAnsi="Arial" w:cs="Arial"/>
          <w:color w:val="000000"/>
        </w:rPr>
      </w:pPr>
      <w:r w:rsidRPr="00827632">
        <w:rPr>
          <w:rFonts w:ascii="Arial" w:hAnsi="Arial" w:cs="Arial"/>
          <w:color w:val="000000"/>
          <w:sz w:val="22"/>
          <w:szCs w:val="22"/>
        </w:rPr>
        <w:t xml:space="preserve">After sending the surveys to </w:t>
      </w:r>
      <w:r>
        <w:rPr>
          <w:rFonts w:ascii="Arial" w:hAnsi="Arial" w:cs="Arial"/>
          <w:color w:val="000000"/>
          <w:sz w:val="22"/>
          <w:szCs w:val="22"/>
        </w:rPr>
        <w:t>various</w:t>
      </w:r>
      <w:r w:rsidRPr="00827632">
        <w:rPr>
          <w:rFonts w:ascii="Arial" w:hAnsi="Arial" w:cs="Arial"/>
          <w:color w:val="000000"/>
          <w:sz w:val="22"/>
          <w:szCs w:val="22"/>
        </w:rPr>
        <w:t xml:space="preserve"> consortia and library associations, we received a total of 92 surveys. </w:t>
      </w:r>
      <w:r>
        <w:rPr>
          <w:rFonts w:ascii="Arial" w:hAnsi="Arial" w:cs="Arial"/>
          <w:color w:val="000000"/>
          <w:sz w:val="22"/>
          <w:szCs w:val="22"/>
        </w:rPr>
        <w:t xml:space="preserve">Because of the way we set the survey questions, participants could opt to skip questions if they did not feel comfortable answering. This meant that we had 45 respondents </w:t>
      </w:r>
      <w:r w:rsidR="00B60266">
        <w:rPr>
          <w:rFonts w:ascii="Arial" w:hAnsi="Arial" w:cs="Arial"/>
          <w:color w:val="000000"/>
          <w:sz w:val="22"/>
          <w:szCs w:val="22"/>
        </w:rPr>
        <w:t xml:space="preserve">who </w:t>
      </w:r>
      <w:r>
        <w:rPr>
          <w:rFonts w:ascii="Arial" w:hAnsi="Arial" w:cs="Arial"/>
          <w:color w:val="000000"/>
          <w:sz w:val="22"/>
          <w:szCs w:val="22"/>
        </w:rPr>
        <w:t>complete</w:t>
      </w:r>
      <w:r w:rsidR="00B60266">
        <w:rPr>
          <w:rFonts w:ascii="Arial" w:hAnsi="Arial" w:cs="Arial"/>
          <w:color w:val="000000"/>
          <w:sz w:val="22"/>
          <w:szCs w:val="22"/>
        </w:rPr>
        <w:t>d</w:t>
      </w:r>
      <w:r>
        <w:rPr>
          <w:rFonts w:ascii="Arial" w:hAnsi="Arial" w:cs="Arial"/>
          <w:color w:val="000000"/>
          <w:sz w:val="22"/>
          <w:szCs w:val="22"/>
        </w:rPr>
        <w:t xml:space="preserve"> every single question provided on the survey (including qualitative short answer</w:t>
      </w:r>
      <w:r w:rsidR="004A0DEE">
        <w:rPr>
          <w:rFonts w:ascii="Arial" w:hAnsi="Arial" w:cs="Arial"/>
          <w:color w:val="000000"/>
          <w:sz w:val="22"/>
          <w:szCs w:val="22"/>
        </w:rPr>
        <w:t>s</w:t>
      </w:r>
      <w:r>
        <w:rPr>
          <w:rFonts w:ascii="Arial" w:hAnsi="Arial" w:cs="Arial"/>
          <w:color w:val="000000"/>
          <w:sz w:val="22"/>
          <w:szCs w:val="22"/>
        </w:rPr>
        <w:t xml:space="preserve">), and 47 respondents </w:t>
      </w:r>
      <w:r w:rsidR="00B60266">
        <w:rPr>
          <w:rFonts w:ascii="Arial" w:hAnsi="Arial" w:cs="Arial"/>
          <w:color w:val="000000"/>
          <w:sz w:val="22"/>
          <w:szCs w:val="22"/>
        </w:rPr>
        <w:t xml:space="preserve">who </w:t>
      </w:r>
      <w:r>
        <w:rPr>
          <w:rFonts w:ascii="Arial" w:hAnsi="Arial" w:cs="Arial"/>
          <w:color w:val="000000"/>
          <w:sz w:val="22"/>
          <w:szCs w:val="22"/>
        </w:rPr>
        <w:t xml:space="preserve">answered some questions while choosing to skip others. </w:t>
      </w:r>
      <w:r w:rsidR="00B60266">
        <w:rPr>
          <w:rFonts w:ascii="Arial" w:hAnsi="Arial" w:cs="Arial"/>
          <w:color w:val="000000"/>
          <w:sz w:val="22"/>
          <w:szCs w:val="22"/>
        </w:rPr>
        <w:t xml:space="preserve">While an </w:t>
      </w:r>
      <w:r>
        <w:rPr>
          <w:rFonts w:ascii="Arial" w:hAnsi="Arial" w:cs="Arial"/>
          <w:color w:val="000000"/>
          <w:sz w:val="22"/>
          <w:szCs w:val="22"/>
        </w:rPr>
        <w:t xml:space="preserve">argument can be made that this makes the quantitative data unreliable, the purpose of this survey is to start conversations, so any detail </w:t>
      </w:r>
      <w:r w:rsidR="00B60266">
        <w:rPr>
          <w:rFonts w:ascii="Arial" w:hAnsi="Arial" w:cs="Arial"/>
          <w:color w:val="000000"/>
          <w:sz w:val="22"/>
          <w:szCs w:val="22"/>
        </w:rPr>
        <w:t xml:space="preserve">may </w:t>
      </w:r>
      <w:r>
        <w:rPr>
          <w:rFonts w:ascii="Arial" w:hAnsi="Arial" w:cs="Arial"/>
          <w:color w:val="000000"/>
          <w:sz w:val="22"/>
          <w:szCs w:val="22"/>
        </w:rPr>
        <w:t xml:space="preserve">be useful for future research. </w:t>
      </w:r>
    </w:p>
    <w:p w14:paraId="1585FDF9" w14:textId="505025E7" w:rsidR="000D66A9" w:rsidRDefault="000D66A9" w:rsidP="000D66A9">
      <w:pPr>
        <w:pStyle w:val="xmsonormal"/>
        <w:shd w:val="clear" w:color="auto" w:fill="FFFFFF"/>
        <w:rPr>
          <w:rFonts w:ascii="Arial" w:hAnsi="Arial" w:cs="Arial"/>
          <w:color w:val="000000"/>
          <w:sz w:val="22"/>
          <w:szCs w:val="22"/>
        </w:rPr>
      </w:pPr>
      <w:r w:rsidRPr="00827632">
        <w:rPr>
          <w:rFonts w:ascii="Arial" w:hAnsi="Arial" w:cs="Arial"/>
          <w:color w:val="000000"/>
          <w:sz w:val="22"/>
          <w:szCs w:val="22"/>
        </w:rPr>
        <w:t>Most of the survey participants</w:t>
      </w:r>
      <w:r>
        <w:rPr>
          <w:rFonts w:ascii="Arial" w:hAnsi="Arial" w:cs="Arial"/>
          <w:color w:val="000000"/>
          <w:sz w:val="22"/>
          <w:szCs w:val="22"/>
        </w:rPr>
        <w:t xml:space="preserve"> </w:t>
      </w:r>
      <w:r w:rsidR="00B60266">
        <w:rPr>
          <w:rFonts w:ascii="Arial" w:hAnsi="Arial" w:cs="Arial"/>
          <w:color w:val="000000"/>
          <w:sz w:val="22"/>
          <w:szCs w:val="22"/>
        </w:rPr>
        <w:t xml:space="preserve">who </w:t>
      </w:r>
      <w:r>
        <w:rPr>
          <w:rFonts w:ascii="Arial" w:hAnsi="Arial" w:cs="Arial"/>
          <w:color w:val="000000"/>
          <w:sz w:val="22"/>
          <w:szCs w:val="22"/>
        </w:rPr>
        <w:t>responded to Q2 (figure 1)</w:t>
      </w:r>
      <w:r w:rsidRPr="00827632">
        <w:rPr>
          <w:rFonts w:ascii="Arial" w:hAnsi="Arial" w:cs="Arial"/>
          <w:color w:val="000000"/>
          <w:sz w:val="22"/>
          <w:szCs w:val="22"/>
        </w:rPr>
        <w:t xml:space="preserve"> live in the Midwest (62%</w:t>
      </w:r>
      <w:r>
        <w:rPr>
          <w:rFonts w:ascii="Arial" w:hAnsi="Arial" w:cs="Arial"/>
          <w:color w:val="000000"/>
          <w:sz w:val="22"/>
          <w:szCs w:val="22"/>
        </w:rPr>
        <w:t>, n=43</w:t>
      </w:r>
      <w:r w:rsidRPr="00827632">
        <w:rPr>
          <w:rFonts w:ascii="Arial" w:hAnsi="Arial" w:cs="Arial"/>
          <w:color w:val="000000"/>
          <w:sz w:val="22"/>
          <w:szCs w:val="22"/>
        </w:rPr>
        <w:t>). Approximately 15%</w:t>
      </w:r>
      <w:r>
        <w:rPr>
          <w:rFonts w:ascii="Arial" w:hAnsi="Arial" w:cs="Arial"/>
          <w:color w:val="000000"/>
          <w:sz w:val="22"/>
          <w:szCs w:val="22"/>
        </w:rPr>
        <w:t xml:space="preserve"> (n=10)</w:t>
      </w:r>
      <w:r w:rsidRPr="00827632">
        <w:rPr>
          <w:rFonts w:ascii="Arial" w:hAnsi="Arial" w:cs="Arial"/>
          <w:color w:val="000000"/>
          <w:sz w:val="22"/>
          <w:szCs w:val="22"/>
        </w:rPr>
        <w:t xml:space="preserve"> of participants live in the Northeast, while approximately </w:t>
      </w:r>
      <w:r>
        <w:rPr>
          <w:rFonts w:ascii="Arial" w:hAnsi="Arial" w:cs="Arial"/>
          <w:color w:val="000000"/>
          <w:sz w:val="22"/>
          <w:szCs w:val="22"/>
        </w:rPr>
        <w:t>10</w:t>
      </w:r>
      <w:r w:rsidRPr="00827632">
        <w:rPr>
          <w:rFonts w:ascii="Arial" w:hAnsi="Arial" w:cs="Arial"/>
          <w:color w:val="000000"/>
          <w:sz w:val="22"/>
          <w:szCs w:val="22"/>
        </w:rPr>
        <w:t>%</w:t>
      </w:r>
      <w:r>
        <w:rPr>
          <w:rFonts w:ascii="Arial" w:hAnsi="Arial" w:cs="Arial"/>
          <w:color w:val="000000"/>
          <w:sz w:val="22"/>
          <w:szCs w:val="22"/>
        </w:rPr>
        <w:t xml:space="preserve"> (n=7)</w:t>
      </w:r>
      <w:r w:rsidRPr="00827632">
        <w:rPr>
          <w:rFonts w:ascii="Arial" w:hAnsi="Arial" w:cs="Arial"/>
          <w:color w:val="000000"/>
          <w:sz w:val="22"/>
          <w:szCs w:val="22"/>
        </w:rPr>
        <w:t xml:space="preserve"> of participants live in the South. Approximately</w:t>
      </w:r>
      <w:r>
        <w:rPr>
          <w:rFonts w:ascii="Arial" w:hAnsi="Arial" w:cs="Arial"/>
          <w:color w:val="000000"/>
          <w:sz w:val="22"/>
          <w:szCs w:val="22"/>
        </w:rPr>
        <w:t xml:space="preserve"> 13</w:t>
      </w:r>
      <w:r w:rsidRPr="00827632">
        <w:rPr>
          <w:rFonts w:ascii="Arial" w:hAnsi="Arial" w:cs="Arial"/>
          <w:color w:val="000000"/>
          <w:sz w:val="22"/>
          <w:szCs w:val="22"/>
        </w:rPr>
        <w:t>%</w:t>
      </w:r>
      <w:r>
        <w:rPr>
          <w:rFonts w:ascii="Arial" w:hAnsi="Arial" w:cs="Arial"/>
          <w:color w:val="000000"/>
          <w:sz w:val="22"/>
          <w:szCs w:val="22"/>
        </w:rPr>
        <w:t xml:space="preserve"> (n=9)</w:t>
      </w:r>
      <w:r w:rsidRPr="00827632">
        <w:rPr>
          <w:rFonts w:ascii="Arial" w:hAnsi="Arial" w:cs="Arial"/>
          <w:color w:val="000000"/>
          <w:sz w:val="22"/>
          <w:szCs w:val="22"/>
        </w:rPr>
        <w:t xml:space="preserve"> of participants live in the Pacific Northwest</w:t>
      </w:r>
      <w:r>
        <w:rPr>
          <w:rFonts w:ascii="Arial" w:hAnsi="Arial" w:cs="Arial"/>
          <w:color w:val="000000"/>
          <w:sz w:val="22"/>
          <w:szCs w:val="22"/>
        </w:rPr>
        <w:t xml:space="preserve"> and the Southwest</w:t>
      </w:r>
      <w:r w:rsidRPr="00827632">
        <w:rPr>
          <w:rFonts w:ascii="Arial" w:hAnsi="Arial" w:cs="Arial"/>
          <w:color w:val="000000"/>
          <w:sz w:val="22"/>
          <w:szCs w:val="22"/>
        </w:rPr>
        <w:t>.</w:t>
      </w:r>
      <w:r>
        <w:rPr>
          <w:rFonts w:ascii="Arial" w:hAnsi="Arial" w:cs="Arial"/>
          <w:color w:val="000000"/>
          <w:sz w:val="22"/>
          <w:szCs w:val="22"/>
        </w:rPr>
        <w:t xml:space="preserve"> </w:t>
      </w:r>
    </w:p>
    <w:p w14:paraId="506CFCAB" w14:textId="77777777" w:rsidR="000D66A9" w:rsidRDefault="000D66A9" w:rsidP="000D66A9">
      <w:pPr>
        <w:pStyle w:val="xmsonormal"/>
        <w:shd w:val="clear" w:color="auto" w:fill="FFFFFF"/>
        <w:spacing w:before="0" w:beforeAutospacing="0" w:after="0" w:afterAutospacing="0"/>
        <w:rPr>
          <w:rFonts w:ascii="Arial" w:hAnsi="Arial" w:cs="Arial"/>
          <w:color w:val="000000"/>
          <w:sz w:val="22"/>
          <w:szCs w:val="22"/>
        </w:rPr>
      </w:pPr>
      <w:r w:rsidRPr="00827632">
        <w:rPr>
          <w:rFonts w:ascii="Arial" w:hAnsi="Arial" w:cs="Arial"/>
          <w:color w:val="000000"/>
          <w:sz w:val="22"/>
          <w:szCs w:val="22"/>
        </w:rPr>
        <w:t>46%</w:t>
      </w:r>
      <w:r>
        <w:rPr>
          <w:rFonts w:ascii="Arial" w:hAnsi="Arial" w:cs="Arial"/>
          <w:color w:val="000000"/>
          <w:sz w:val="22"/>
          <w:szCs w:val="22"/>
        </w:rPr>
        <w:t xml:space="preserve"> (n=32)</w:t>
      </w:r>
      <w:r w:rsidRPr="00827632">
        <w:rPr>
          <w:rFonts w:ascii="Arial" w:hAnsi="Arial" w:cs="Arial"/>
          <w:color w:val="000000"/>
          <w:sz w:val="22"/>
          <w:szCs w:val="22"/>
        </w:rPr>
        <w:t xml:space="preserve"> of respondents worked at public 4-year institutions</w:t>
      </w:r>
      <w:r>
        <w:rPr>
          <w:rFonts w:ascii="Arial" w:hAnsi="Arial" w:cs="Arial"/>
          <w:color w:val="000000"/>
          <w:sz w:val="22"/>
          <w:szCs w:val="22"/>
        </w:rPr>
        <w:t xml:space="preserve"> (figure 2)</w:t>
      </w:r>
      <w:r w:rsidRPr="00827632">
        <w:rPr>
          <w:rFonts w:ascii="Arial" w:hAnsi="Arial" w:cs="Arial"/>
          <w:color w:val="000000"/>
          <w:sz w:val="22"/>
          <w:szCs w:val="22"/>
        </w:rPr>
        <w:t xml:space="preserve">, and 35% </w:t>
      </w:r>
      <w:r>
        <w:rPr>
          <w:rFonts w:ascii="Arial" w:hAnsi="Arial" w:cs="Arial"/>
          <w:color w:val="000000"/>
          <w:sz w:val="22"/>
          <w:szCs w:val="22"/>
        </w:rPr>
        <w:t xml:space="preserve">(n=24) </w:t>
      </w:r>
      <w:r w:rsidRPr="00827632">
        <w:rPr>
          <w:rFonts w:ascii="Arial" w:hAnsi="Arial" w:cs="Arial"/>
          <w:color w:val="000000"/>
          <w:sz w:val="22"/>
          <w:szCs w:val="22"/>
        </w:rPr>
        <w:t>worked at private 4-year institutions. 19%</w:t>
      </w:r>
      <w:r>
        <w:rPr>
          <w:rFonts w:ascii="Arial" w:hAnsi="Arial" w:cs="Arial"/>
          <w:color w:val="000000"/>
          <w:sz w:val="22"/>
          <w:szCs w:val="22"/>
        </w:rPr>
        <w:t xml:space="preserve"> (n=13)</w:t>
      </w:r>
      <w:r w:rsidRPr="00827632">
        <w:rPr>
          <w:rFonts w:ascii="Arial" w:hAnsi="Arial" w:cs="Arial"/>
          <w:color w:val="000000"/>
          <w:sz w:val="22"/>
          <w:szCs w:val="22"/>
        </w:rPr>
        <w:t xml:space="preserve"> worked at public 2-year institutions.</w:t>
      </w:r>
    </w:p>
    <w:p w14:paraId="72835F59" w14:textId="77777777" w:rsidR="008A02D7" w:rsidRDefault="008A02D7" w:rsidP="008A02D7">
      <w:pPr>
        <w:pStyle w:val="xmsonormal"/>
        <w:shd w:val="clear" w:color="auto" w:fill="FFFFFF"/>
        <w:spacing w:before="0" w:beforeAutospacing="0" w:after="0" w:afterAutospacing="0"/>
        <w:rPr>
          <w:rFonts w:ascii="Arial" w:hAnsi="Arial" w:cs="Arial"/>
          <w:color w:val="000000"/>
          <w:sz w:val="22"/>
          <w:szCs w:val="22"/>
        </w:rPr>
      </w:pPr>
    </w:p>
    <w:p w14:paraId="245A6789" w14:textId="7A8B4CBD" w:rsidR="008A02D7" w:rsidRDefault="008A02D7" w:rsidP="008A02D7">
      <w:pPr>
        <w:pStyle w:val="xmsonormal"/>
        <w:shd w:val="clear" w:color="auto" w:fill="FFFFFF"/>
        <w:spacing w:before="0" w:beforeAutospacing="0" w:after="0" w:afterAutospacing="0"/>
        <w:rPr>
          <w:rFonts w:ascii="Arial" w:hAnsi="Arial" w:cs="Arial"/>
          <w:color w:val="000000"/>
          <w:sz w:val="22"/>
          <w:szCs w:val="22"/>
        </w:rPr>
      </w:pPr>
    </w:p>
    <w:p w14:paraId="4D0BF3BB" w14:textId="77777777" w:rsidR="00B60266" w:rsidRDefault="00B60266" w:rsidP="008A02D7">
      <w:pPr>
        <w:pStyle w:val="xmsonormal"/>
        <w:shd w:val="clear" w:color="auto" w:fill="FFFFFF"/>
        <w:spacing w:before="0" w:beforeAutospacing="0" w:after="0" w:afterAutospacing="0"/>
        <w:rPr>
          <w:rFonts w:ascii="Arial" w:hAnsi="Arial" w:cs="Arial"/>
          <w:color w:val="000000"/>
          <w:sz w:val="22"/>
          <w:szCs w:val="22"/>
        </w:rPr>
      </w:pPr>
    </w:p>
    <w:p w14:paraId="090FD81F" w14:textId="77777777" w:rsidR="008A02D7" w:rsidRDefault="008A02D7" w:rsidP="008A02D7">
      <w:pPr>
        <w:pStyle w:val="xmsonormal"/>
        <w:shd w:val="clear" w:color="auto" w:fill="FFFFFF"/>
        <w:spacing w:before="0" w:beforeAutospacing="0" w:after="0" w:afterAutospacing="0"/>
        <w:rPr>
          <w:rFonts w:ascii="Arial" w:hAnsi="Arial" w:cs="Arial"/>
          <w:color w:val="000000"/>
          <w:sz w:val="22"/>
          <w:szCs w:val="22"/>
        </w:rPr>
      </w:pPr>
    </w:p>
    <w:p w14:paraId="257126DB" w14:textId="77777777" w:rsidR="008A02D7" w:rsidRDefault="008A02D7" w:rsidP="008A02D7">
      <w:pPr>
        <w:pStyle w:val="xmsonormal"/>
        <w:shd w:val="clear" w:color="auto" w:fill="FFFFFF"/>
        <w:spacing w:before="0" w:beforeAutospacing="0" w:after="0" w:afterAutospacing="0"/>
        <w:rPr>
          <w:rFonts w:ascii="Arial" w:hAnsi="Arial" w:cs="Arial"/>
          <w:color w:val="000000"/>
          <w:sz w:val="22"/>
          <w:szCs w:val="22"/>
        </w:rPr>
      </w:pPr>
    </w:p>
    <w:p w14:paraId="58547131" w14:textId="5CD74612" w:rsidR="008A02D7" w:rsidRDefault="008A02D7" w:rsidP="000D66A9">
      <w:pPr>
        <w:pStyle w:val="xmsonormal"/>
        <w:shd w:val="clear" w:color="auto" w:fill="FFFFFF"/>
        <w:spacing w:before="0" w:beforeAutospacing="0" w:after="0" w:afterAutospacing="0"/>
        <w:rPr>
          <w:rFonts w:ascii="Arial" w:hAnsi="Arial" w:cs="Arial"/>
          <w:color w:val="000000"/>
          <w:sz w:val="22"/>
          <w:szCs w:val="22"/>
        </w:rPr>
      </w:pPr>
      <w:r w:rsidRPr="000D66A9">
        <w:rPr>
          <w:rFonts w:ascii="Arial" w:hAnsi="Arial" w:cs="Arial"/>
          <w:b/>
          <w:bCs/>
          <w:color w:val="000000"/>
          <w:sz w:val="22"/>
          <w:szCs w:val="22"/>
        </w:rPr>
        <w:lastRenderedPageBreak/>
        <w:t>Figure 1</w:t>
      </w:r>
      <w:r w:rsidR="009E4039" w:rsidRPr="00831EB5">
        <w:rPr>
          <w:rFonts w:ascii="Arial" w:hAnsi="Arial" w:cs="Arial"/>
          <w:color w:val="000000"/>
          <w:sz w:val="22"/>
          <w:szCs w:val="22"/>
        </w:rPr>
        <w:t>: respondent location</w:t>
      </w:r>
      <w:r>
        <w:rPr>
          <w:rFonts w:ascii="Arial" w:hAnsi="Arial" w:cs="Arial"/>
          <w:color w:val="000000"/>
          <w:sz w:val="22"/>
          <w:szCs w:val="22"/>
        </w:rPr>
        <w:tab/>
      </w:r>
      <w:r>
        <w:rPr>
          <w:rFonts w:ascii="Arial" w:hAnsi="Arial" w:cs="Arial"/>
          <w:color w:val="000000"/>
          <w:sz w:val="22"/>
          <w:szCs w:val="22"/>
        </w:rPr>
        <w:tab/>
      </w:r>
      <w:r w:rsidR="009E4039">
        <w:rPr>
          <w:rFonts w:ascii="Arial" w:hAnsi="Arial" w:cs="Arial"/>
          <w:color w:val="000000"/>
          <w:sz w:val="22"/>
          <w:szCs w:val="22"/>
        </w:rPr>
        <w:t xml:space="preserve">       </w:t>
      </w:r>
      <w:r w:rsidRPr="000D66A9">
        <w:rPr>
          <w:rFonts w:ascii="Arial" w:hAnsi="Arial" w:cs="Arial"/>
          <w:b/>
          <w:bCs/>
          <w:color w:val="000000"/>
          <w:sz w:val="22"/>
          <w:szCs w:val="22"/>
        </w:rPr>
        <w:t>Figure 2</w:t>
      </w:r>
      <w:r w:rsidR="009E4039" w:rsidRPr="00831EB5">
        <w:rPr>
          <w:rFonts w:ascii="Arial" w:hAnsi="Arial" w:cs="Arial"/>
          <w:color w:val="000000"/>
          <w:sz w:val="22"/>
          <w:szCs w:val="22"/>
        </w:rPr>
        <w:t>: size of institution</w:t>
      </w:r>
    </w:p>
    <w:p w14:paraId="459E81F7" w14:textId="4334B6C5" w:rsidR="008A02D7" w:rsidRDefault="008A02D7" w:rsidP="008A02D7">
      <w:pPr>
        <w:pStyle w:val="xmsonormal"/>
        <w:shd w:val="clear" w:color="auto" w:fill="FFFFFF"/>
        <w:spacing w:before="0" w:beforeAutospacing="0" w:after="0" w:afterAutospacing="0"/>
        <w:rPr>
          <w:rFonts w:ascii="Arial" w:hAnsi="Arial" w:cs="Arial"/>
          <w:color w:val="000000"/>
          <w:sz w:val="22"/>
          <w:szCs w:val="22"/>
        </w:rPr>
      </w:pPr>
      <w:r>
        <w:rPr>
          <w:rFonts w:ascii="Arial" w:hAnsi="Arial" w:cs="Arial"/>
          <w:noProof/>
          <w:color w:val="000000"/>
          <w:sz w:val="22"/>
          <w:szCs w:val="22"/>
        </w:rPr>
        <w:drawing>
          <wp:inline distT="0" distB="0" distL="0" distR="0" wp14:anchorId="67FB94EC" wp14:editId="6643880A">
            <wp:extent cx="2873829" cy="2481942"/>
            <wp:effectExtent l="0" t="0" r="9525" b="7620"/>
            <wp:docPr id="6" name="Chart 6" descr="Chart showing respondent location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Arial" w:hAnsi="Arial" w:cs="Arial"/>
          <w:color w:val="000000"/>
          <w:sz w:val="22"/>
          <w:szCs w:val="22"/>
        </w:rPr>
        <w:t xml:space="preserve">    </w:t>
      </w:r>
      <w:r>
        <w:rPr>
          <w:rFonts w:ascii="Arial" w:hAnsi="Arial" w:cs="Arial"/>
          <w:noProof/>
          <w:color w:val="000000"/>
          <w:sz w:val="22"/>
          <w:szCs w:val="22"/>
        </w:rPr>
        <w:drawing>
          <wp:inline distT="0" distB="0" distL="0" distR="0" wp14:anchorId="72E38DD1" wp14:editId="291D63FA">
            <wp:extent cx="2873829" cy="2481942"/>
            <wp:effectExtent l="0" t="0" r="9525" b="7620"/>
            <wp:docPr id="7" name="Chart 7" descr="Chart showing institution size. "/>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BAC443" w14:textId="77777777" w:rsidR="008A02D7" w:rsidRDefault="008A02D7" w:rsidP="008A02D7">
      <w:pPr>
        <w:pStyle w:val="xmsonormal"/>
        <w:shd w:val="clear" w:color="auto" w:fill="FFFFFF"/>
        <w:spacing w:before="0" w:beforeAutospacing="0" w:after="0" w:afterAutospacing="0"/>
        <w:rPr>
          <w:rFonts w:ascii="Arial" w:hAnsi="Arial" w:cs="Arial"/>
          <w:color w:val="000000"/>
          <w:sz w:val="22"/>
          <w:szCs w:val="22"/>
        </w:rPr>
      </w:pPr>
    </w:p>
    <w:p w14:paraId="34081E2D" w14:textId="4BE410EB" w:rsidR="008A02D7" w:rsidRDefault="008A02D7" w:rsidP="008A02D7">
      <w:pPr>
        <w:pStyle w:val="xmsonormal"/>
        <w:shd w:val="clear" w:color="auto" w:fill="FFFFFF"/>
        <w:spacing w:before="0" w:beforeAutospacing="0" w:after="0" w:afterAutospacing="0"/>
        <w:rPr>
          <w:rFonts w:ascii="Arial" w:hAnsi="Arial" w:cs="Arial"/>
          <w:color w:val="000000"/>
          <w:sz w:val="22"/>
          <w:szCs w:val="22"/>
        </w:rPr>
      </w:pPr>
      <w:r w:rsidRPr="00827632">
        <w:rPr>
          <w:rFonts w:ascii="Arial" w:hAnsi="Arial" w:cs="Arial"/>
          <w:color w:val="000000"/>
          <w:sz w:val="22"/>
          <w:szCs w:val="22"/>
        </w:rPr>
        <w:t>81%</w:t>
      </w:r>
      <w:r>
        <w:rPr>
          <w:rFonts w:ascii="Arial" w:hAnsi="Arial" w:cs="Arial"/>
          <w:color w:val="000000"/>
          <w:sz w:val="22"/>
          <w:szCs w:val="22"/>
        </w:rPr>
        <w:t xml:space="preserve"> (n=56)</w:t>
      </w:r>
      <w:r w:rsidRPr="00827632">
        <w:rPr>
          <w:rFonts w:ascii="Arial" w:hAnsi="Arial" w:cs="Arial"/>
          <w:color w:val="000000"/>
          <w:sz w:val="22"/>
          <w:szCs w:val="22"/>
        </w:rPr>
        <w:t xml:space="preserve"> of participants identified as non-BIPOC, while 19%</w:t>
      </w:r>
      <w:r>
        <w:rPr>
          <w:rFonts w:ascii="Arial" w:hAnsi="Arial" w:cs="Arial"/>
          <w:color w:val="000000"/>
          <w:sz w:val="22"/>
          <w:szCs w:val="22"/>
        </w:rPr>
        <w:t xml:space="preserve"> (n=13)</w:t>
      </w:r>
      <w:r w:rsidRPr="00827632">
        <w:rPr>
          <w:rFonts w:ascii="Arial" w:hAnsi="Arial" w:cs="Arial"/>
          <w:color w:val="000000"/>
          <w:sz w:val="22"/>
          <w:szCs w:val="22"/>
        </w:rPr>
        <w:t xml:space="preserve"> identified as BIPOC. 70%</w:t>
      </w:r>
      <w:r>
        <w:rPr>
          <w:rFonts w:ascii="Arial" w:hAnsi="Arial" w:cs="Arial"/>
          <w:color w:val="000000"/>
          <w:sz w:val="22"/>
          <w:szCs w:val="22"/>
        </w:rPr>
        <w:t xml:space="preserve"> (n=48)</w:t>
      </w:r>
      <w:r w:rsidRPr="00827632">
        <w:rPr>
          <w:rFonts w:ascii="Arial" w:hAnsi="Arial" w:cs="Arial"/>
          <w:color w:val="000000"/>
          <w:sz w:val="22"/>
          <w:szCs w:val="22"/>
        </w:rPr>
        <w:t xml:space="preserve"> of participants identified as non-L</w:t>
      </w:r>
      <w:r>
        <w:rPr>
          <w:rFonts w:ascii="Arial" w:hAnsi="Arial" w:cs="Arial"/>
          <w:color w:val="000000"/>
          <w:sz w:val="22"/>
          <w:szCs w:val="22"/>
        </w:rPr>
        <w:t>GB</w:t>
      </w:r>
      <w:r w:rsidRPr="00827632">
        <w:rPr>
          <w:rFonts w:ascii="Arial" w:hAnsi="Arial" w:cs="Arial"/>
          <w:color w:val="000000"/>
          <w:sz w:val="22"/>
          <w:szCs w:val="22"/>
        </w:rPr>
        <w:t>TQIA+, and 30%</w:t>
      </w:r>
      <w:r>
        <w:rPr>
          <w:rFonts w:ascii="Arial" w:hAnsi="Arial" w:cs="Arial"/>
          <w:color w:val="000000"/>
          <w:sz w:val="22"/>
          <w:szCs w:val="22"/>
        </w:rPr>
        <w:t xml:space="preserve"> (n=21)</w:t>
      </w:r>
      <w:r w:rsidRPr="00827632">
        <w:rPr>
          <w:rFonts w:ascii="Arial" w:hAnsi="Arial" w:cs="Arial"/>
          <w:color w:val="000000"/>
          <w:sz w:val="22"/>
          <w:szCs w:val="22"/>
        </w:rPr>
        <w:t xml:space="preserve"> identified as L</w:t>
      </w:r>
      <w:r>
        <w:rPr>
          <w:rFonts w:ascii="Arial" w:hAnsi="Arial" w:cs="Arial"/>
          <w:color w:val="000000"/>
          <w:sz w:val="22"/>
          <w:szCs w:val="22"/>
        </w:rPr>
        <w:t>G</w:t>
      </w:r>
      <w:r w:rsidRPr="00827632">
        <w:rPr>
          <w:rFonts w:ascii="Arial" w:hAnsi="Arial" w:cs="Arial"/>
          <w:color w:val="000000"/>
          <w:sz w:val="22"/>
          <w:szCs w:val="22"/>
        </w:rPr>
        <w:t>BTQIA+. 76%</w:t>
      </w:r>
      <w:r>
        <w:rPr>
          <w:rFonts w:ascii="Arial" w:hAnsi="Arial" w:cs="Arial"/>
          <w:color w:val="000000"/>
          <w:sz w:val="22"/>
          <w:szCs w:val="22"/>
        </w:rPr>
        <w:t xml:space="preserve"> (n=52)</w:t>
      </w:r>
      <w:r w:rsidRPr="00827632">
        <w:rPr>
          <w:rFonts w:ascii="Arial" w:hAnsi="Arial" w:cs="Arial"/>
          <w:color w:val="000000"/>
          <w:sz w:val="22"/>
          <w:szCs w:val="22"/>
        </w:rPr>
        <w:t xml:space="preserve"> of participants did not identify as being from a </w:t>
      </w:r>
      <w:r w:rsidR="00B60266" w:rsidRPr="00827632">
        <w:rPr>
          <w:rFonts w:ascii="Arial" w:hAnsi="Arial" w:cs="Arial"/>
          <w:color w:val="000000"/>
          <w:sz w:val="22"/>
          <w:szCs w:val="22"/>
        </w:rPr>
        <w:t>marginali</w:t>
      </w:r>
      <w:r w:rsidR="00B60266">
        <w:rPr>
          <w:rFonts w:ascii="Arial" w:hAnsi="Arial" w:cs="Arial"/>
          <w:color w:val="000000"/>
          <w:sz w:val="22"/>
          <w:szCs w:val="22"/>
        </w:rPr>
        <w:t>s</w:t>
      </w:r>
      <w:r w:rsidR="00B60266" w:rsidRPr="00827632">
        <w:rPr>
          <w:rFonts w:ascii="Arial" w:hAnsi="Arial" w:cs="Arial"/>
          <w:color w:val="000000"/>
          <w:sz w:val="22"/>
          <w:szCs w:val="22"/>
        </w:rPr>
        <w:t xml:space="preserve">ed </w:t>
      </w:r>
      <w:r w:rsidRPr="00827632">
        <w:rPr>
          <w:rFonts w:ascii="Arial" w:hAnsi="Arial" w:cs="Arial"/>
          <w:color w:val="000000"/>
          <w:sz w:val="22"/>
          <w:szCs w:val="22"/>
        </w:rPr>
        <w:t>group, while 24%</w:t>
      </w:r>
      <w:r>
        <w:rPr>
          <w:rFonts w:ascii="Arial" w:hAnsi="Arial" w:cs="Arial"/>
          <w:color w:val="000000"/>
          <w:sz w:val="22"/>
          <w:szCs w:val="22"/>
        </w:rPr>
        <w:t xml:space="preserve"> (n=16)</w:t>
      </w:r>
      <w:r w:rsidRPr="00827632">
        <w:rPr>
          <w:rFonts w:ascii="Arial" w:hAnsi="Arial" w:cs="Arial"/>
          <w:color w:val="000000"/>
          <w:sz w:val="22"/>
          <w:szCs w:val="22"/>
        </w:rPr>
        <w:t xml:space="preserve"> did. When asked to specify their </w:t>
      </w:r>
      <w:r w:rsidR="00B60266" w:rsidRPr="00827632">
        <w:rPr>
          <w:rFonts w:ascii="Arial" w:hAnsi="Arial" w:cs="Arial"/>
          <w:color w:val="000000"/>
          <w:sz w:val="22"/>
          <w:szCs w:val="22"/>
        </w:rPr>
        <w:t>marginali</w:t>
      </w:r>
      <w:r w:rsidR="00B60266">
        <w:rPr>
          <w:rFonts w:ascii="Arial" w:hAnsi="Arial" w:cs="Arial"/>
          <w:color w:val="000000"/>
          <w:sz w:val="22"/>
          <w:szCs w:val="22"/>
        </w:rPr>
        <w:t>s</w:t>
      </w:r>
      <w:r w:rsidR="00B60266" w:rsidRPr="00827632">
        <w:rPr>
          <w:rFonts w:ascii="Arial" w:hAnsi="Arial" w:cs="Arial"/>
          <w:color w:val="000000"/>
          <w:sz w:val="22"/>
          <w:szCs w:val="22"/>
        </w:rPr>
        <w:t xml:space="preserve">ed </w:t>
      </w:r>
      <w:r w:rsidRPr="00827632">
        <w:rPr>
          <w:rFonts w:ascii="Arial" w:hAnsi="Arial" w:cs="Arial"/>
          <w:color w:val="000000"/>
          <w:sz w:val="22"/>
          <w:szCs w:val="22"/>
        </w:rPr>
        <w:t xml:space="preserve">identity, </w:t>
      </w:r>
      <w:r>
        <w:rPr>
          <w:rFonts w:ascii="Arial" w:hAnsi="Arial" w:cs="Arial"/>
          <w:color w:val="000000"/>
          <w:sz w:val="22"/>
          <w:szCs w:val="22"/>
        </w:rPr>
        <w:t>over half</w:t>
      </w:r>
      <w:r w:rsidRPr="00827632">
        <w:rPr>
          <w:rFonts w:ascii="Arial" w:hAnsi="Arial" w:cs="Arial"/>
          <w:color w:val="000000"/>
          <w:sz w:val="22"/>
          <w:szCs w:val="22"/>
        </w:rPr>
        <w:t xml:space="preserve"> of the respondents </w:t>
      </w:r>
      <w:r>
        <w:rPr>
          <w:rFonts w:ascii="Arial" w:hAnsi="Arial" w:cs="Arial"/>
          <w:color w:val="000000"/>
          <w:sz w:val="22"/>
          <w:szCs w:val="22"/>
        </w:rPr>
        <w:t>self-identify as either a person with</w:t>
      </w:r>
      <w:r w:rsidRPr="00827632">
        <w:rPr>
          <w:rFonts w:ascii="Arial" w:hAnsi="Arial" w:cs="Arial"/>
          <w:color w:val="000000"/>
          <w:sz w:val="22"/>
          <w:szCs w:val="22"/>
        </w:rPr>
        <w:t xml:space="preserve"> disabilit</w:t>
      </w:r>
      <w:r>
        <w:rPr>
          <w:rFonts w:ascii="Arial" w:hAnsi="Arial" w:cs="Arial"/>
          <w:color w:val="000000"/>
          <w:sz w:val="22"/>
          <w:szCs w:val="22"/>
        </w:rPr>
        <w:t>ies</w:t>
      </w:r>
      <w:r w:rsidRPr="00827632">
        <w:rPr>
          <w:rFonts w:ascii="Arial" w:hAnsi="Arial" w:cs="Arial"/>
          <w:color w:val="000000"/>
          <w:sz w:val="22"/>
          <w:szCs w:val="22"/>
        </w:rPr>
        <w:t xml:space="preserve"> or neurodivergent. Other participants identified their specific ethnic identities.</w:t>
      </w:r>
    </w:p>
    <w:p w14:paraId="66611F08" w14:textId="77777777" w:rsidR="000D66A9" w:rsidRPr="00827632" w:rsidRDefault="000D66A9" w:rsidP="008A02D7">
      <w:pPr>
        <w:pStyle w:val="xmsonormal"/>
        <w:shd w:val="clear" w:color="auto" w:fill="FFFFFF"/>
        <w:spacing w:before="0" w:beforeAutospacing="0" w:after="0" w:afterAutospacing="0"/>
        <w:rPr>
          <w:rFonts w:ascii="Arial" w:hAnsi="Arial" w:cs="Arial"/>
          <w:color w:val="000000"/>
          <w:sz w:val="22"/>
          <w:szCs w:val="22"/>
        </w:rPr>
      </w:pPr>
    </w:p>
    <w:p w14:paraId="367A640A" w14:textId="6EDF7D0A" w:rsidR="008A02D7" w:rsidRPr="00831EB5" w:rsidRDefault="000D66A9" w:rsidP="000D66A9">
      <w:pPr>
        <w:pStyle w:val="xmsonormal"/>
        <w:shd w:val="clear" w:color="auto" w:fill="FFFFFF"/>
        <w:spacing w:before="0" w:beforeAutospacing="0" w:after="0" w:afterAutospacing="0"/>
        <w:rPr>
          <w:rFonts w:ascii="Arial" w:hAnsi="Arial" w:cs="Arial"/>
          <w:color w:val="000000"/>
          <w:sz w:val="22"/>
          <w:szCs w:val="22"/>
        </w:rPr>
      </w:pPr>
      <w:r w:rsidRPr="000D66A9">
        <w:rPr>
          <w:rFonts w:ascii="Arial" w:hAnsi="Arial" w:cs="Arial"/>
          <w:b/>
          <w:bCs/>
          <w:color w:val="000000"/>
          <w:sz w:val="22"/>
          <w:szCs w:val="22"/>
        </w:rPr>
        <w:t>Figure 3</w:t>
      </w:r>
      <w:r w:rsidR="009E4039">
        <w:rPr>
          <w:rFonts w:ascii="Arial" w:hAnsi="Arial" w:cs="Arial"/>
          <w:color w:val="000000"/>
          <w:sz w:val="22"/>
          <w:szCs w:val="22"/>
        </w:rPr>
        <w:t xml:space="preserve">: responses to </w:t>
      </w:r>
      <w:r w:rsidR="00B1724C">
        <w:rPr>
          <w:rFonts w:ascii="Arial" w:hAnsi="Arial" w:cs="Arial"/>
          <w:color w:val="000000"/>
          <w:sz w:val="22"/>
          <w:szCs w:val="22"/>
        </w:rPr>
        <w:t>question “</w:t>
      </w:r>
      <w:r w:rsidR="00B1724C" w:rsidRPr="00B1724C">
        <w:rPr>
          <w:rFonts w:ascii="Arial" w:hAnsi="Arial" w:cs="Arial"/>
          <w:color w:val="000000"/>
          <w:sz w:val="22"/>
          <w:szCs w:val="22"/>
          <w:lang w:val="en-GB"/>
        </w:rPr>
        <w:t>Are you teaching Critical Information Literacy (CIL) as part of your library’s curriculum?</w:t>
      </w:r>
      <w:r w:rsidR="00B1724C">
        <w:rPr>
          <w:rFonts w:ascii="Arial" w:hAnsi="Arial" w:cs="Arial"/>
          <w:color w:val="000000"/>
          <w:sz w:val="22"/>
          <w:szCs w:val="22"/>
          <w:lang w:val="en-GB"/>
        </w:rPr>
        <w:t>”</w:t>
      </w:r>
    </w:p>
    <w:p w14:paraId="105C963F" w14:textId="77777777" w:rsidR="008A02D7" w:rsidRDefault="008A02D7" w:rsidP="008A02D7">
      <w:pPr>
        <w:pStyle w:val="xmsonormal"/>
        <w:shd w:val="clear" w:color="auto" w:fill="FFFFFF"/>
        <w:spacing w:before="0" w:beforeAutospacing="0" w:after="0" w:afterAutospacing="0"/>
        <w:rPr>
          <w:rFonts w:ascii="Arial" w:hAnsi="Arial" w:cs="Arial"/>
          <w:color w:val="000000"/>
          <w:sz w:val="22"/>
          <w:szCs w:val="22"/>
        </w:rPr>
      </w:pPr>
      <w:r>
        <w:rPr>
          <w:rFonts w:ascii="Arial" w:hAnsi="Arial" w:cs="Arial"/>
          <w:noProof/>
          <w:color w:val="000000"/>
          <w:sz w:val="22"/>
          <w:szCs w:val="22"/>
        </w:rPr>
        <w:drawing>
          <wp:inline distT="0" distB="0" distL="0" distR="0" wp14:anchorId="762596A1" wp14:editId="500B5490">
            <wp:extent cx="5787390" cy="2522137"/>
            <wp:effectExtent l="0" t="0" r="16510" b="18415"/>
            <wp:docPr id="3" name="Chart 3" descr="Chart showing answers to the question 'is CIL included in library curriculum?'"/>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ADDBC5" w14:textId="77777777" w:rsidR="008A02D7" w:rsidRPr="00827632" w:rsidRDefault="008A02D7" w:rsidP="008A02D7">
      <w:pPr>
        <w:pStyle w:val="xmsonormal"/>
        <w:shd w:val="clear" w:color="auto" w:fill="FFFFFF"/>
        <w:spacing w:before="0" w:beforeAutospacing="0" w:after="0" w:afterAutospacing="0"/>
        <w:rPr>
          <w:rFonts w:ascii="Arial" w:hAnsi="Arial" w:cs="Arial"/>
          <w:color w:val="000000"/>
          <w:sz w:val="22"/>
          <w:szCs w:val="22"/>
        </w:rPr>
      </w:pPr>
    </w:p>
    <w:p w14:paraId="37D5081B" w14:textId="34693ED5" w:rsidR="008A02D7" w:rsidRDefault="008A02D7" w:rsidP="008A02D7">
      <w:pPr>
        <w:pStyle w:val="xmsonormal"/>
        <w:shd w:val="clear" w:color="auto" w:fill="FFFFFF"/>
        <w:spacing w:before="0" w:beforeAutospacing="0" w:after="0" w:afterAutospacing="0"/>
        <w:rPr>
          <w:rStyle w:val="xcontentpasted0"/>
          <w:rFonts w:ascii="Arial" w:hAnsi="Arial" w:cs="Arial"/>
          <w:color w:val="000000"/>
          <w:sz w:val="22"/>
          <w:szCs w:val="22"/>
          <w:bdr w:val="none" w:sz="0" w:space="0" w:color="auto" w:frame="1"/>
        </w:rPr>
      </w:pPr>
      <w:r w:rsidRPr="00827632">
        <w:rPr>
          <w:rStyle w:val="xcontentpasted0"/>
          <w:rFonts w:ascii="Arial" w:hAnsi="Arial" w:cs="Arial"/>
          <w:color w:val="000000"/>
          <w:sz w:val="22"/>
          <w:szCs w:val="22"/>
          <w:bdr w:val="none" w:sz="0" w:space="0" w:color="auto" w:frame="1"/>
        </w:rPr>
        <w:t>We asked several</w:t>
      </w:r>
      <w:r>
        <w:rPr>
          <w:rStyle w:val="xcontentpasted0"/>
          <w:rFonts w:ascii="Arial" w:hAnsi="Arial" w:cs="Arial"/>
          <w:color w:val="000000"/>
          <w:sz w:val="22"/>
          <w:szCs w:val="22"/>
          <w:bdr w:val="none" w:sz="0" w:space="0" w:color="auto" w:frame="1"/>
        </w:rPr>
        <w:t xml:space="preserve"> quantitative </w:t>
      </w:r>
      <w:r w:rsidRPr="00827632">
        <w:rPr>
          <w:rStyle w:val="xcontentpasted0"/>
          <w:rFonts w:ascii="Arial" w:hAnsi="Arial" w:cs="Arial"/>
          <w:color w:val="000000"/>
          <w:sz w:val="22"/>
          <w:szCs w:val="22"/>
          <w:bdr w:val="none" w:sz="0" w:space="0" w:color="auto" w:frame="1"/>
        </w:rPr>
        <w:t xml:space="preserve">questions about </w:t>
      </w:r>
      <w:r>
        <w:rPr>
          <w:rStyle w:val="xcontentpasted0"/>
          <w:rFonts w:ascii="Arial" w:hAnsi="Arial" w:cs="Arial"/>
          <w:color w:val="000000"/>
          <w:sz w:val="22"/>
          <w:szCs w:val="22"/>
          <w:bdr w:val="none" w:sz="0" w:space="0" w:color="auto" w:frame="1"/>
        </w:rPr>
        <w:t xml:space="preserve">CIL and </w:t>
      </w:r>
      <w:r w:rsidR="003B059B">
        <w:rPr>
          <w:rStyle w:val="xcontentpasted0"/>
          <w:rFonts w:ascii="Arial" w:hAnsi="Arial" w:cs="Arial"/>
          <w:color w:val="000000"/>
          <w:sz w:val="22"/>
          <w:szCs w:val="22"/>
          <w:bdr w:val="none" w:sz="0" w:space="0" w:color="auto" w:frame="1"/>
        </w:rPr>
        <w:t>IL</w:t>
      </w:r>
      <w:r>
        <w:rPr>
          <w:rStyle w:val="xcontentpasted0"/>
          <w:rFonts w:ascii="Arial" w:hAnsi="Arial" w:cs="Arial"/>
          <w:color w:val="000000"/>
          <w:sz w:val="22"/>
          <w:szCs w:val="22"/>
          <w:bdr w:val="none" w:sz="0" w:space="0" w:color="auto" w:frame="1"/>
        </w:rPr>
        <w:t xml:space="preserve"> delivery</w:t>
      </w:r>
      <w:r w:rsidRPr="00827632">
        <w:rPr>
          <w:rStyle w:val="xcontentpasted0"/>
          <w:rFonts w:ascii="Arial" w:hAnsi="Arial" w:cs="Arial"/>
          <w:color w:val="000000"/>
          <w:sz w:val="22"/>
          <w:szCs w:val="22"/>
          <w:bdr w:val="none" w:sz="0" w:space="0" w:color="auto" w:frame="1"/>
        </w:rPr>
        <w:t xml:space="preserve">. First, we asked participants if they included </w:t>
      </w:r>
      <w:r>
        <w:rPr>
          <w:rStyle w:val="xcontentpasted0"/>
          <w:rFonts w:ascii="Arial" w:hAnsi="Arial" w:cs="Arial"/>
          <w:color w:val="000000"/>
          <w:sz w:val="22"/>
          <w:szCs w:val="22"/>
          <w:bdr w:val="none" w:sz="0" w:space="0" w:color="auto" w:frame="1"/>
        </w:rPr>
        <w:t>CIL</w:t>
      </w:r>
      <w:r w:rsidRPr="00827632">
        <w:rPr>
          <w:rStyle w:val="xcontentpasted0"/>
          <w:rFonts w:ascii="Arial" w:hAnsi="Arial" w:cs="Arial"/>
          <w:color w:val="000000"/>
          <w:sz w:val="22"/>
          <w:szCs w:val="22"/>
          <w:bdr w:val="none" w:sz="0" w:space="0" w:color="auto" w:frame="1"/>
        </w:rPr>
        <w:t xml:space="preserve"> in their curriculum</w:t>
      </w:r>
      <w:r>
        <w:rPr>
          <w:rStyle w:val="xcontentpasted0"/>
          <w:rFonts w:ascii="Arial" w:hAnsi="Arial" w:cs="Arial"/>
          <w:color w:val="000000"/>
          <w:sz w:val="22"/>
          <w:szCs w:val="22"/>
          <w:bdr w:val="none" w:sz="0" w:space="0" w:color="auto" w:frame="1"/>
        </w:rPr>
        <w:t xml:space="preserve"> (figure 3)</w:t>
      </w:r>
      <w:r w:rsidRPr="00827632">
        <w:rPr>
          <w:rStyle w:val="xcontentpasted0"/>
          <w:rFonts w:ascii="Arial" w:hAnsi="Arial" w:cs="Arial"/>
          <w:color w:val="000000"/>
          <w:sz w:val="22"/>
          <w:szCs w:val="22"/>
          <w:bdr w:val="none" w:sz="0" w:space="0" w:color="auto" w:frame="1"/>
        </w:rPr>
        <w:t>. 43%</w:t>
      </w:r>
      <w:r>
        <w:rPr>
          <w:rStyle w:val="xcontentpasted0"/>
          <w:rFonts w:ascii="Arial" w:hAnsi="Arial" w:cs="Arial"/>
          <w:color w:val="000000"/>
          <w:sz w:val="22"/>
          <w:szCs w:val="22"/>
          <w:bdr w:val="none" w:sz="0" w:space="0" w:color="auto" w:frame="1"/>
        </w:rPr>
        <w:t xml:space="preserve"> (n=21)</w:t>
      </w:r>
      <w:r w:rsidRPr="00827632">
        <w:rPr>
          <w:rStyle w:val="xcontentpasted0"/>
          <w:rFonts w:ascii="Arial" w:hAnsi="Arial" w:cs="Arial"/>
          <w:color w:val="000000"/>
          <w:sz w:val="22"/>
          <w:szCs w:val="22"/>
          <w:bdr w:val="none" w:sz="0" w:space="0" w:color="auto" w:frame="1"/>
        </w:rPr>
        <w:t xml:space="preserve"> </w:t>
      </w:r>
      <w:r>
        <w:rPr>
          <w:rStyle w:val="xcontentpasted0"/>
          <w:rFonts w:ascii="Arial" w:hAnsi="Arial" w:cs="Arial"/>
          <w:color w:val="000000"/>
          <w:sz w:val="22"/>
          <w:szCs w:val="22"/>
          <w:bdr w:val="none" w:sz="0" w:space="0" w:color="auto" w:frame="1"/>
        </w:rPr>
        <w:t xml:space="preserve">of those who responded </w:t>
      </w:r>
      <w:r w:rsidRPr="00827632">
        <w:rPr>
          <w:rStyle w:val="xcontentpasted0"/>
          <w:rFonts w:ascii="Arial" w:hAnsi="Arial" w:cs="Arial"/>
          <w:color w:val="000000"/>
          <w:sz w:val="22"/>
          <w:szCs w:val="22"/>
          <w:bdr w:val="none" w:sz="0" w:space="0" w:color="auto" w:frame="1"/>
        </w:rPr>
        <w:t>replied yes. 12%</w:t>
      </w:r>
      <w:r>
        <w:rPr>
          <w:rStyle w:val="xcontentpasted0"/>
          <w:rFonts w:ascii="Arial" w:hAnsi="Arial" w:cs="Arial"/>
          <w:color w:val="000000"/>
          <w:sz w:val="22"/>
          <w:szCs w:val="22"/>
          <w:bdr w:val="none" w:sz="0" w:space="0" w:color="auto" w:frame="1"/>
        </w:rPr>
        <w:t xml:space="preserve"> (n=6)</w:t>
      </w:r>
      <w:r w:rsidRPr="00827632">
        <w:rPr>
          <w:rStyle w:val="xcontentpasted0"/>
          <w:rFonts w:ascii="Arial" w:hAnsi="Arial" w:cs="Arial"/>
          <w:color w:val="000000"/>
          <w:sz w:val="22"/>
          <w:szCs w:val="22"/>
          <w:bdr w:val="none" w:sz="0" w:space="0" w:color="auto" w:frame="1"/>
        </w:rPr>
        <w:t xml:space="preserve"> replied that they had included it in the past. 12%</w:t>
      </w:r>
      <w:r w:rsidRPr="00831EB5">
        <w:rPr>
          <w:rStyle w:val="xcontentpasted0"/>
          <w:rFonts w:ascii="Arial" w:hAnsi="Arial" w:cs="Arial"/>
          <w:color w:val="000000"/>
          <w:sz w:val="22"/>
          <w:szCs w:val="22"/>
          <w:bdr w:val="none" w:sz="0" w:space="0" w:color="auto" w:frame="1"/>
        </w:rPr>
        <w:t xml:space="preserve"> (n=6)</w:t>
      </w:r>
      <w:r w:rsidRPr="00B60266">
        <w:rPr>
          <w:rStyle w:val="xcontentpasted0"/>
          <w:rFonts w:ascii="Arial" w:hAnsi="Arial" w:cs="Arial"/>
          <w:color w:val="000000"/>
          <w:sz w:val="22"/>
          <w:szCs w:val="22"/>
          <w:bdr w:val="none" w:sz="0" w:space="0" w:color="auto" w:frame="1"/>
        </w:rPr>
        <w:t xml:space="preserve"> </w:t>
      </w:r>
      <w:r w:rsidRPr="00827632">
        <w:rPr>
          <w:rStyle w:val="xcontentpasted0"/>
          <w:rFonts w:ascii="Arial" w:hAnsi="Arial" w:cs="Arial"/>
          <w:color w:val="000000"/>
          <w:sz w:val="22"/>
          <w:szCs w:val="22"/>
          <w:bdr w:val="none" w:sz="0" w:space="0" w:color="auto" w:frame="1"/>
        </w:rPr>
        <w:t>replied that they had never included it in the curriculum, while 33%</w:t>
      </w:r>
      <w:r>
        <w:rPr>
          <w:rStyle w:val="xcontentpasted0"/>
          <w:rFonts w:ascii="Arial" w:hAnsi="Arial" w:cs="Arial"/>
          <w:color w:val="000000"/>
          <w:sz w:val="22"/>
          <w:szCs w:val="22"/>
          <w:bdr w:val="none" w:sz="0" w:space="0" w:color="auto" w:frame="1"/>
        </w:rPr>
        <w:t xml:space="preserve"> (n=16)</w:t>
      </w:r>
      <w:r w:rsidRPr="00827632">
        <w:rPr>
          <w:rStyle w:val="xcontentpasted0"/>
          <w:rFonts w:ascii="Arial" w:hAnsi="Arial" w:cs="Arial"/>
          <w:color w:val="000000"/>
          <w:sz w:val="22"/>
          <w:szCs w:val="22"/>
          <w:bdr w:val="none" w:sz="0" w:space="0" w:color="auto" w:frame="1"/>
        </w:rPr>
        <w:t xml:space="preserve"> said that while they had</w:t>
      </w:r>
      <w:r>
        <w:rPr>
          <w:rStyle w:val="xcontentpasted0"/>
          <w:rFonts w:ascii="Arial" w:hAnsi="Arial" w:cs="Arial"/>
          <w:color w:val="000000"/>
          <w:sz w:val="22"/>
          <w:szCs w:val="22"/>
          <w:bdr w:val="none" w:sz="0" w:space="0" w:color="auto" w:frame="1"/>
        </w:rPr>
        <w:t xml:space="preserve"> not </w:t>
      </w:r>
      <w:r w:rsidRPr="00827632">
        <w:rPr>
          <w:rStyle w:val="xcontentpasted0"/>
          <w:rFonts w:ascii="Arial" w:hAnsi="Arial" w:cs="Arial"/>
          <w:color w:val="000000"/>
          <w:sz w:val="22"/>
          <w:szCs w:val="22"/>
          <w:bdr w:val="none" w:sz="0" w:space="0" w:color="auto" w:frame="1"/>
        </w:rPr>
        <w:t>included it in the</w:t>
      </w:r>
      <w:r>
        <w:rPr>
          <w:rStyle w:val="xcontentpasted0"/>
          <w:rFonts w:ascii="Arial" w:hAnsi="Arial" w:cs="Arial"/>
          <w:color w:val="000000"/>
          <w:sz w:val="22"/>
          <w:szCs w:val="22"/>
          <w:bdr w:val="none" w:sz="0" w:space="0" w:color="auto" w:frame="1"/>
        </w:rPr>
        <w:t>ir</w:t>
      </w:r>
      <w:r w:rsidRPr="00827632">
        <w:rPr>
          <w:rStyle w:val="xcontentpasted0"/>
          <w:rFonts w:ascii="Arial" w:hAnsi="Arial" w:cs="Arial"/>
          <w:color w:val="000000"/>
          <w:sz w:val="22"/>
          <w:szCs w:val="22"/>
          <w:bdr w:val="none" w:sz="0" w:space="0" w:color="auto" w:frame="1"/>
        </w:rPr>
        <w:t xml:space="preserve"> curriculum, they were interested in</w:t>
      </w:r>
      <w:r>
        <w:rPr>
          <w:rStyle w:val="xcontentpasted0"/>
          <w:rFonts w:ascii="Arial" w:hAnsi="Arial" w:cs="Arial"/>
          <w:color w:val="000000"/>
          <w:sz w:val="22"/>
          <w:szCs w:val="22"/>
          <w:bdr w:val="none" w:sz="0" w:space="0" w:color="auto" w:frame="1"/>
        </w:rPr>
        <w:t xml:space="preserve"> teaching</w:t>
      </w:r>
      <w:r w:rsidRPr="00827632">
        <w:rPr>
          <w:rStyle w:val="xcontentpasted0"/>
          <w:rFonts w:ascii="Arial" w:hAnsi="Arial" w:cs="Arial"/>
          <w:color w:val="000000"/>
          <w:sz w:val="22"/>
          <w:szCs w:val="22"/>
          <w:bdr w:val="none" w:sz="0" w:space="0" w:color="auto" w:frame="1"/>
        </w:rPr>
        <w:t xml:space="preserve"> </w:t>
      </w:r>
      <w:r>
        <w:rPr>
          <w:rStyle w:val="xcontentpasted0"/>
          <w:rFonts w:ascii="Arial" w:hAnsi="Arial" w:cs="Arial"/>
          <w:color w:val="000000"/>
          <w:sz w:val="22"/>
          <w:szCs w:val="22"/>
          <w:bdr w:val="none" w:sz="0" w:space="0" w:color="auto" w:frame="1"/>
        </w:rPr>
        <w:t>CIL</w:t>
      </w:r>
      <w:r w:rsidRPr="00827632">
        <w:rPr>
          <w:rStyle w:val="xcontentpasted0"/>
          <w:rFonts w:ascii="Arial" w:hAnsi="Arial" w:cs="Arial"/>
          <w:color w:val="000000"/>
          <w:sz w:val="22"/>
          <w:szCs w:val="22"/>
          <w:bdr w:val="none" w:sz="0" w:space="0" w:color="auto" w:frame="1"/>
        </w:rPr>
        <w:t xml:space="preserve">. When asked how they taught </w:t>
      </w:r>
      <w:r w:rsidR="00B60266">
        <w:rPr>
          <w:rStyle w:val="xcontentpasted0"/>
          <w:rFonts w:ascii="Arial" w:hAnsi="Arial" w:cs="Arial"/>
          <w:color w:val="000000"/>
          <w:sz w:val="22"/>
          <w:szCs w:val="22"/>
          <w:bdr w:val="none" w:sz="0" w:space="0" w:color="auto" w:frame="1"/>
        </w:rPr>
        <w:t>IL</w:t>
      </w:r>
      <w:r>
        <w:rPr>
          <w:rStyle w:val="xcontentpasted0"/>
          <w:rFonts w:ascii="Arial" w:hAnsi="Arial" w:cs="Arial"/>
          <w:color w:val="000000"/>
          <w:sz w:val="22"/>
          <w:szCs w:val="22"/>
          <w:bdr w:val="none" w:sz="0" w:space="0" w:color="auto" w:frame="1"/>
        </w:rPr>
        <w:t xml:space="preserve"> (figure 4)</w:t>
      </w:r>
      <w:r w:rsidRPr="00827632">
        <w:rPr>
          <w:rStyle w:val="xcontentpasted0"/>
          <w:rFonts w:ascii="Arial" w:hAnsi="Arial" w:cs="Arial"/>
          <w:color w:val="000000"/>
          <w:sz w:val="22"/>
          <w:szCs w:val="22"/>
          <w:bdr w:val="none" w:sz="0" w:space="0" w:color="auto" w:frame="1"/>
        </w:rPr>
        <w:t>, 30%</w:t>
      </w:r>
      <w:r>
        <w:rPr>
          <w:rStyle w:val="xcontentpasted0"/>
          <w:rFonts w:ascii="Arial" w:hAnsi="Arial" w:cs="Arial"/>
          <w:color w:val="000000"/>
          <w:sz w:val="22"/>
          <w:szCs w:val="22"/>
          <w:bdr w:val="none" w:sz="0" w:space="0" w:color="auto" w:frame="1"/>
        </w:rPr>
        <w:t xml:space="preserve"> (n=40)</w:t>
      </w:r>
      <w:r w:rsidRPr="00827632">
        <w:rPr>
          <w:rStyle w:val="xcontentpasted0"/>
          <w:rFonts w:ascii="Arial" w:hAnsi="Arial" w:cs="Arial"/>
          <w:color w:val="000000"/>
          <w:sz w:val="22"/>
          <w:szCs w:val="22"/>
          <w:bdr w:val="none" w:sz="0" w:space="0" w:color="auto" w:frame="1"/>
        </w:rPr>
        <w:t xml:space="preserve"> of participants</w:t>
      </w:r>
      <w:r>
        <w:rPr>
          <w:rStyle w:val="xcontentpasted0"/>
          <w:rFonts w:ascii="Arial" w:hAnsi="Arial" w:cs="Arial"/>
          <w:color w:val="000000"/>
          <w:sz w:val="22"/>
          <w:szCs w:val="22"/>
          <w:bdr w:val="none" w:sz="0" w:space="0" w:color="auto" w:frame="1"/>
        </w:rPr>
        <w:t xml:space="preserve"> who responded</w:t>
      </w:r>
      <w:r w:rsidRPr="00827632">
        <w:rPr>
          <w:rStyle w:val="xcontentpasted0"/>
          <w:rFonts w:ascii="Arial" w:hAnsi="Arial" w:cs="Arial"/>
          <w:color w:val="000000"/>
          <w:sz w:val="22"/>
          <w:szCs w:val="22"/>
          <w:bdr w:val="none" w:sz="0" w:space="0" w:color="auto" w:frame="1"/>
        </w:rPr>
        <w:t xml:space="preserve"> replied that they do or had done a one-shot, in-person instruction, while 26%</w:t>
      </w:r>
      <w:r>
        <w:rPr>
          <w:rStyle w:val="xcontentpasted0"/>
          <w:rFonts w:ascii="Arial" w:hAnsi="Arial" w:cs="Arial"/>
          <w:color w:val="000000"/>
          <w:sz w:val="22"/>
          <w:szCs w:val="22"/>
          <w:bdr w:val="none" w:sz="0" w:space="0" w:color="auto" w:frame="1"/>
        </w:rPr>
        <w:t>(n=34)</w:t>
      </w:r>
      <w:r w:rsidRPr="00827632">
        <w:rPr>
          <w:rStyle w:val="xcontentpasted0"/>
          <w:rFonts w:ascii="Arial" w:hAnsi="Arial" w:cs="Arial"/>
          <w:color w:val="000000"/>
          <w:sz w:val="22"/>
          <w:szCs w:val="22"/>
          <w:bdr w:val="none" w:sz="0" w:space="0" w:color="auto" w:frame="1"/>
        </w:rPr>
        <w:t xml:space="preserve"> had done a one-shot that was either hybrid or online. 22%</w:t>
      </w:r>
      <w:r>
        <w:rPr>
          <w:rStyle w:val="xcontentpasted0"/>
          <w:rFonts w:ascii="Arial" w:hAnsi="Arial" w:cs="Arial"/>
          <w:color w:val="000000"/>
          <w:sz w:val="22"/>
          <w:szCs w:val="22"/>
          <w:bdr w:val="none" w:sz="0" w:space="0" w:color="auto" w:frame="1"/>
        </w:rPr>
        <w:t xml:space="preserve"> (n=29)</w:t>
      </w:r>
      <w:r w:rsidRPr="00827632">
        <w:rPr>
          <w:rStyle w:val="xcontentpasted0"/>
          <w:rFonts w:ascii="Arial" w:hAnsi="Arial" w:cs="Arial"/>
          <w:color w:val="000000"/>
          <w:sz w:val="22"/>
          <w:szCs w:val="22"/>
          <w:bdr w:val="none" w:sz="0" w:space="0" w:color="auto" w:frame="1"/>
        </w:rPr>
        <w:t xml:space="preserve"> of participants had done online module tutorials, and 18%</w:t>
      </w:r>
      <w:r>
        <w:rPr>
          <w:rStyle w:val="xcontentpasted0"/>
          <w:rFonts w:ascii="Arial" w:hAnsi="Arial" w:cs="Arial"/>
          <w:color w:val="000000"/>
          <w:sz w:val="22"/>
          <w:szCs w:val="22"/>
          <w:bdr w:val="none" w:sz="0" w:space="0" w:color="auto" w:frame="1"/>
        </w:rPr>
        <w:t xml:space="preserve"> (n=24)</w:t>
      </w:r>
      <w:r w:rsidRPr="00827632">
        <w:rPr>
          <w:rStyle w:val="xcontentpasted0"/>
          <w:rFonts w:ascii="Arial" w:hAnsi="Arial" w:cs="Arial"/>
          <w:color w:val="000000"/>
          <w:sz w:val="22"/>
          <w:szCs w:val="22"/>
          <w:bdr w:val="none" w:sz="0" w:space="0" w:color="auto" w:frame="1"/>
        </w:rPr>
        <w:t xml:space="preserve"> of participants had </w:t>
      </w:r>
      <w:r>
        <w:rPr>
          <w:rStyle w:val="xcontentpasted0"/>
          <w:rFonts w:ascii="Arial" w:hAnsi="Arial" w:cs="Arial"/>
          <w:color w:val="000000"/>
          <w:sz w:val="22"/>
          <w:szCs w:val="22"/>
          <w:bdr w:val="none" w:sz="0" w:space="0" w:color="auto" w:frame="1"/>
        </w:rPr>
        <w:t>taught a</w:t>
      </w:r>
      <w:r w:rsidRPr="00827632">
        <w:rPr>
          <w:rStyle w:val="xcontentpasted0"/>
          <w:rFonts w:ascii="Arial" w:hAnsi="Arial" w:cs="Arial"/>
          <w:color w:val="000000"/>
          <w:sz w:val="22"/>
          <w:szCs w:val="22"/>
          <w:bdr w:val="none" w:sz="0" w:space="0" w:color="auto" w:frame="1"/>
        </w:rPr>
        <w:t xml:space="preserve"> course</w:t>
      </w:r>
      <w:r>
        <w:rPr>
          <w:rStyle w:val="xcontentpasted0"/>
          <w:rFonts w:ascii="Arial" w:hAnsi="Arial" w:cs="Arial"/>
          <w:color w:val="000000"/>
          <w:sz w:val="22"/>
          <w:szCs w:val="22"/>
          <w:bdr w:val="none" w:sz="0" w:space="0" w:color="auto" w:frame="1"/>
        </w:rPr>
        <w:t>-</w:t>
      </w:r>
      <w:r w:rsidRPr="00827632">
        <w:rPr>
          <w:rStyle w:val="xcontentpasted0"/>
          <w:rFonts w:ascii="Arial" w:hAnsi="Arial" w:cs="Arial"/>
          <w:color w:val="000000"/>
          <w:sz w:val="22"/>
          <w:szCs w:val="22"/>
          <w:bdr w:val="none" w:sz="0" w:space="0" w:color="auto" w:frame="1"/>
        </w:rPr>
        <w:t>embedded instruction</w:t>
      </w:r>
      <w:r>
        <w:rPr>
          <w:rStyle w:val="xcontentpasted0"/>
          <w:rFonts w:ascii="Arial" w:hAnsi="Arial" w:cs="Arial"/>
          <w:color w:val="000000"/>
          <w:sz w:val="22"/>
          <w:szCs w:val="22"/>
          <w:bdr w:val="none" w:sz="0" w:space="0" w:color="auto" w:frame="1"/>
        </w:rPr>
        <w:t>al unit</w:t>
      </w:r>
      <w:r w:rsidRPr="00827632">
        <w:rPr>
          <w:rStyle w:val="xcontentpasted0"/>
          <w:rFonts w:ascii="Arial" w:hAnsi="Arial" w:cs="Arial"/>
          <w:color w:val="000000"/>
          <w:sz w:val="22"/>
          <w:szCs w:val="22"/>
          <w:bdr w:val="none" w:sz="0" w:space="0" w:color="auto" w:frame="1"/>
        </w:rPr>
        <w:t>. Only 4%</w:t>
      </w:r>
      <w:r>
        <w:rPr>
          <w:rStyle w:val="xcontentpasted0"/>
          <w:rFonts w:ascii="Arial" w:hAnsi="Arial" w:cs="Arial"/>
          <w:color w:val="000000"/>
          <w:sz w:val="22"/>
          <w:szCs w:val="22"/>
          <w:bdr w:val="none" w:sz="0" w:space="0" w:color="auto" w:frame="1"/>
        </w:rPr>
        <w:t xml:space="preserve"> (n=5)</w:t>
      </w:r>
      <w:r w:rsidRPr="00827632">
        <w:rPr>
          <w:rStyle w:val="xcontentpasted0"/>
          <w:rFonts w:ascii="Arial" w:hAnsi="Arial" w:cs="Arial"/>
          <w:color w:val="000000"/>
          <w:sz w:val="22"/>
          <w:szCs w:val="22"/>
          <w:bdr w:val="none" w:sz="0" w:space="0" w:color="auto" w:frame="1"/>
        </w:rPr>
        <w:t xml:space="preserve"> of participants had taught </w:t>
      </w:r>
      <w:r>
        <w:rPr>
          <w:rStyle w:val="xcontentpasted0"/>
          <w:rFonts w:ascii="Arial" w:hAnsi="Arial" w:cs="Arial"/>
          <w:color w:val="000000"/>
          <w:sz w:val="22"/>
          <w:szCs w:val="22"/>
          <w:bdr w:val="none" w:sz="0" w:space="0" w:color="auto" w:frame="1"/>
        </w:rPr>
        <w:t>CIL</w:t>
      </w:r>
      <w:r w:rsidRPr="00827632">
        <w:rPr>
          <w:rStyle w:val="xcontentpasted0"/>
          <w:rFonts w:ascii="Arial" w:hAnsi="Arial" w:cs="Arial"/>
          <w:color w:val="000000"/>
          <w:sz w:val="22"/>
          <w:szCs w:val="22"/>
          <w:bdr w:val="none" w:sz="0" w:space="0" w:color="auto" w:frame="1"/>
        </w:rPr>
        <w:t xml:space="preserve"> in a credit bearing course. </w:t>
      </w:r>
    </w:p>
    <w:p w14:paraId="02A4D119" w14:textId="09E6A0B3" w:rsidR="008A02D7" w:rsidRDefault="008A02D7" w:rsidP="008A02D7">
      <w:pPr>
        <w:pStyle w:val="xmsonormal"/>
        <w:shd w:val="clear" w:color="auto" w:fill="FFFFFF"/>
        <w:spacing w:before="0" w:beforeAutospacing="0" w:after="0" w:afterAutospacing="0"/>
        <w:rPr>
          <w:rStyle w:val="xcontentpasted0"/>
          <w:rFonts w:ascii="Arial" w:hAnsi="Arial" w:cs="Arial"/>
          <w:color w:val="000000"/>
          <w:sz w:val="22"/>
          <w:szCs w:val="22"/>
          <w:bdr w:val="none" w:sz="0" w:space="0" w:color="auto" w:frame="1"/>
        </w:rPr>
      </w:pPr>
    </w:p>
    <w:p w14:paraId="6FAF9BC9" w14:textId="3EF86707" w:rsidR="000D66A9" w:rsidRDefault="000D66A9" w:rsidP="008A02D7">
      <w:pPr>
        <w:pStyle w:val="xmsonormal"/>
        <w:shd w:val="clear" w:color="auto" w:fill="FFFFFF"/>
        <w:spacing w:before="0" w:beforeAutospacing="0" w:after="0" w:afterAutospacing="0"/>
        <w:rPr>
          <w:rStyle w:val="xcontentpasted0"/>
          <w:rFonts w:ascii="Arial" w:hAnsi="Arial" w:cs="Arial"/>
          <w:color w:val="000000"/>
          <w:sz w:val="22"/>
          <w:szCs w:val="22"/>
          <w:bdr w:val="none" w:sz="0" w:space="0" w:color="auto" w:frame="1"/>
        </w:rPr>
      </w:pPr>
    </w:p>
    <w:p w14:paraId="5A955EDE" w14:textId="149ABBEF" w:rsidR="000D66A9" w:rsidRPr="000D66A9" w:rsidRDefault="000D66A9" w:rsidP="008A02D7">
      <w:pPr>
        <w:pStyle w:val="xmsonormal"/>
        <w:shd w:val="clear" w:color="auto" w:fill="FFFFFF"/>
        <w:spacing w:before="0" w:beforeAutospacing="0" w:after="0" w:afterAutospacing="0"/>
        <w:rPr>
          <w:rStyle w:val="xcontentpasted0"/>
          <w:rFonts w:ascii="Arial" w:hAnsi="Arial" w:cs="Arial"/>
          <w:b/>
          <w:bCs/>
          <w:color w:val="000000"/>
          <w:sz w:val="22"/>
          <w:szCs w:val="22"/>
          <w:bdr w:val="none" w:sz="0" w:space="0" w:color="auto" w:frame="1"/>
        </w:rPr>
      </w:pPr>
      <w:r w:rsidRPr="000D66A9">
        <w:rPr>
          <w:rStyle w:val="xcontentpasted0"/>
          <w:rFonts w:ascii="Arial" w:hAnsi="Arial" w:cs="Arial"/>
          <w:b/>
          <w:bCs/>
          <w:color w:val="000000"/>
          <w:sz w:val="22"/>
          <w:szCs w:val="22"/>
          <w:bdr w:val="none" w:sz="0" w:space="0" w:color="auto" w:frame="1"/>
        </w:rPr>
        <w:t>Figure 4</w:t>
      </w:r>
      <w:r w:rsidR="00B1724C" w:rsidRPr="00831EB5">
        <w:rPr>
          <w:rStyle w:val="xcontentpasted0"/>
          <w:rFonts w:ascii="Arial" w:hAnsi="Arial" w:cs="Arial"/>
          <w:color w:val="000000"/>
          <w:sz w:val="22"/>
          <w:szCs w:val="22"/>
          <w:bdr w:val="none" w:sz="0" w:space="0" w:color="auto" w:frame="1"/>
        </w:rPr>
        <w:t>:</w:t>
      </w:r>
      <w:r w:rsidR="00B1724C">
        <w:rPr>
          <w:rStyle w:val="xcontentpasted0"/>
          <w:rFonts w:ascii="Arial" w:hAnsi="Arial" w:cs="Arial"/>
          <w:color w:val="000000"/>
          <w:sz w:val="22"/>
          <w:szCs w:val="22"/>
          <w:bdr w:val="none" w:sz="0" w:space="0" w:color="auto" w:frame="1"/>
        </w:rPr>
        <w:t xml:space="preserve"> IL delivery formats</w:t>
      </w:r>
    </w:p>
    <w:p w14:paraId="07F66508" w14:textId="4D5AE491" w:rsidR="008A02D7" w:rsidRDefault="008A02D7" w:rsidP="008A02D7">
      <w:pPr>
        <w:pStyle w:val="xmsonormal"/>
        <w:shd w:val="clear" w:color="auto" w:fill="FFFFFF"/>
        <w:spacing w:before="0" w:beforeAutospacing="0" w:after="0" w:afterAutospacing="0"/>
        <w:rPr>
          <w:rStyle w:val="xcontentpasted0"/>
          <w:rFonts w:ascii="Arial" w:hAnsi="Arial" w:cs="Arial"/>
          <w:color w:val="000000"/>
          <w:sz w:val="22"/>
          <w:szCs w:val="22"/>
          <w:bdr w:val="none" w:sz="0" w:space="0" w:color="auto" w:frame="1"/>
        </w:rPr>
      </w:pPr>
      <w:r>
        <w:rPr>
          <w:rFonts w:ascii="Arial" w:hAnsi="Arial" w:cs="Arial"/>
          <w:noProof/>
          <w:color w:val="000000"/>
          <w:sz w:val="22"/>
          <w:szCs w:val="22"/>
        </w:rPr>
        <w:drawing>
          <wp:inline distT="0" distB="0" distL="0" distR="0" wp14:anchorId="67A1DE40" wp14:editId="3A597C2A">
            <wp:extent cx="5787390" cy="2733152"/>
            <wp:effectExtent l="0" t="0" r="16510" b="10160"/>
            <wp:docPr id="4" name="Chart 4" descr="Chart showing IL instruction delivery formats among respondent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B89757" w14:textId="77777777" w:rsidR="000D66A9" w:rsidRDefault="000D66A9" w:rsidP="008A02D7">
      <w:pPr>
        <w:pStyle w:val="xmsonormal"/>
        <w:shd w:val="clear" w:color="auto" w:fill="FFFFFF"/>
        <w:spacing w:before="0" w:beforeAutospacing="0" w:after="0" w:afterAutospacing="0"/>
        <w:rPr>
          <w:rStyle w:val="xcontentpasted0"/>
          <w:rFonts w:ascii="Arial" w:hAnsi="Arial" w:cs="Arial"/>
          <w:color w:val="000000"/>
          <w:sz w:val="22"/>
          <w:szCs w:val="22"/>
          <w:bdr w:val="none" w:sz="0" w:space="0" w:color="auto" w:frame="1"/>
        </w:rPr>
      </w:pPr>
    </w:p>
    <w:p w14:paraId="5AE1A4DD" w14:textId="0AA73F16" w:rsidR="00243371" w:rsidRDefault="008A02D7" w:rsidP="008A02D7">
      <w:pPr>
        <w:pStyle w:val="xmsonormal"/>
        <w:shd w:val="clear" w:color="auto" w:fill="FFFFFF"/>
        <w:spacing w:before="0" w:beforeAutospacing="0" w:after="0" w:afterAutospacing="0"/>
        <w:rPr>
          <w:rStyle w:val="xcontentpasted0"/>
          <w:rFonts w:ascii="Arial" w:hAnsi="Arial" w:cs="Arial"/>
          <w:color w:val="000000"/>
          <w:sz w:val="22"/>
          <w:szCs w:val="22"/>
          <w:bdr w:val="none" w:sz="0" w:space="0" w:color="auto" w:frame="1"/>
        </w:rPr>
      </w:pPr>
      <w:r w:rsidRPr="00827632">
        <w:rPr>
          <w:rStyle w:val="xcontentpasted0"/>
          <w:rFonts w:ascii="Arial" w:hAnsi="Arial" w:cs="Arial"/>
          <w:color w:val="000000"/>
          <w:sz w:val="22"/>
          <w:szCs w:val="22"/>
          <w:bdr w:val="none" w:sz="0" w:space="0" w:color="auto" w:frame="1"/>
        </w:rPr>
        <w:t xml:space="preserve">When attempting to assess </w:t>
      </w:r>
      <w:r w:rsidR="00B60266">
        <w:rPr>
          <w:rStyle w:val="xcontentpasted0"/>
          <w:rFonts w:ascii="Arial" w:hAnsi="Arial" w:cs="Arial"/>
          <w:color w:val="000000"/>
          <w:sz w:val="22"/>
          <w:szCs w:val="22"/>
          <w:bdr w:val="none" w:sz="0" w:space="0" w:color="auto" w:frame="1"/>
        </w:rPr>
        <w:t>threats to</w:t>
      </w:r>
      <w:r w:rsidRPr="00827632">
        <w:rPr>
          <w:rStyle w:val="xcontentpasted0"/>
          <w:rFonts w:ascii="Arial" w:hAnsi="Arial" w:cs="Arial"/>
          <w:color w:val="000000"/>
          <w:sz w:val="22"/>
          <w:szCs w:val="22"/>
          <w:bdr w:val="none" w:sz="0" w:space="0" w:color="auto" w:frame="1"/>
        </w:rPr>
        <w:t xml:space="preserve"> implementing </w:t>
      </w:r>
      <w:r w:rsidR="00B60266">
        <w:rPr>
          <w:rStyle w:val="xcontentpasted0"/>
          <w:rFonts w:ascii="Arial" w:hAnsi="Arial" w:cs="Arial"/>
          <w:color w:val="000000"/>
          <w:sz w:val="22"/>
          <w:szCs w:val="22"/>
          <w:bdr w:val="none" w:sz="0" w:space="0" w:color="auto" w:frame="1"/>
        </w:rPr>
        <w:t>CIL</w:t>
      </w:r>
      <w:r w:rsidRPr="00827632">
        <w:rPr>
          <w:rStyle w:val="xcontentpasted0"/>
          <w:rFonts w:ascii="Arial" w:hAnsi="Arial" w:cs="Arial"/>
          <w:color w:val="000000"/>
          <w:sz w:val="22"/>
          <w:szCs w:val="22"/>
          <w:bdr w:val="none" w:sz="0" w:space="0" w:color="auto" w:frame="1"/>
        </w:rPr>
        <w:t xml:space="preserve"> into the curriculum</w:t>
      </w:r>
      <w:r>
        <w:rPr>
          <w:rStyle w:val="xcontentpasted0"/>
          <w:rFonts w:ascii="Arial" w:hAnsi="Arial" w:cs="Arial"/>
          <w:color w:val="000000"/>
          <w:sz w:val="22"/>
          <w:szCs w:val="22"/>
          <w:bdr w:val="none" w:sz="0" w:space="0" w:color="auto" w:frame="1"/>
        </w:rPr>
        <w:t xml:space="preserve">, </w:t>
      </w:r>
      <w:r w:rsidRPr="00827632">
        <w:rPr>
          <w:rStyle w:val="xcontentpasted0"/>
          <w:rFonts w:ascii="Arial" w:hAnsi="Arial" w:cs="Arial"/>
          <w:color w:val="000000"/>
          <w:sz w:val="22"/>
          <w:szCs w:val="22"/>
          <w:bdr w:val="none" w:sz="0" w:space="0" w:color="auto" w:frame="1"/>
        </w:rPr>
        <w:t>we asked participations questions concerning the pushback that they have received. When we asked our participants to define how they interpret pushback, 41%</w:t>
      </w:r>
      <w:r>
        <w:rPr>
          <w:rStyle w:val="xcontentpasted0"/>
          <w:rFonts w:ascii="Arial" w:hAnsi="Arial" w:cs="Arial"/>
          <w:color w:val="000000"/>
          <w:sz w:val="22"/>
          <w:szCs w:val="22"/>
          <w:bdr w:val="none" w:sz="0" w:space="0" w:color="auto" w:frame="1"/>
        </w:rPr>
        <w:t xml:space="preserve"> (n=31)</w:t>
      </w:r>
      <w:r w:rsidRPr="00827632">
        <w:rPr>
          <w:rStyle w:val="xcontentpasted0"/>
          <w:rFonts w:ascii="Arial" w:hAnsi="Arial" w:cs="Arial"/>
          <w:color w:val="000000"/>
          <w:sz w:val="22"/>
          <w:szCs w:val="22"/>
          <w:bdr w:val="none" w:sz="0" w:space="0" w:color="auto" w:frame="1"/>
        </w:rPr>
        <w:t xml:space="preserve"> of th</w:t>
      </w:r>
      <w:r>
        <w:rPr>
          <w:rStyle w:val="xcontentpasted0"/>
          <w:rFonts w:ascii="Arial" w:hAnsi="Arial" w:cs="Arial"/>
          <w:color w:val="000000"/>
          <w:sz w:val="22"/>
          <w:szCs w:val="22"/>
          <w:bdr w:val="none" w:sz="0" w:space="0" w:color="auto" w:frame="1"/>
        </w:rPr>
        <w:t>ose who</w:t>
      </w:r>
      <w:r w:rsidRPr="00827632">
        <w:rPr>
          <w:rStyle w:val="xcontentpasted0"/>
          <w:rFonts w:ascii="Arial" w:hAnsi="Arial" w:cs="Arial"/>
          <w:color w:val="000000"/>
          <w:sz w:val="22"/>
          <w:szCs w:val="22"/>
          <w:bdr w:val="none" w:sz="0" w:space="0" w:color="auto" w:frame="1"/>
        </w:rPr>
        <w:t xml:space="preserve"> replied</w:t>
      </w:r>
      <w:r>
        <w:rPr>
          <w:rStyle w:val="xcontentpasted0"/>
          <w:rFonts w:ascii="Arial" w:hAnsi="Arial" w:cs="Arial"/>
          <w:color w:val="000000"/>
          <w:sz w:val="22"/>
          <w:szCs w:val="22"/>
          <w:bdr w:val="none" w:sz="0" w:space="0" w:color="auto" w:frame="1"/>
        </w:rPr>
        <w:t xml:space="preserve"> said</w:t>
      </w:r>
      <w:r w:rsidRPr="00827632">
        <w:rPr>
          <w:rStyle w:val="xcontentpasted0"/>
          <w:rFonts w:ascii="Arial" w:hAnsi="Arial" w:cs="Arial"/>
          <w:color w:val="000000"/>
          <w:sz w:val="22"/>
          <w:szCs w:val="22"/>
          <w:bdr w:val="none" w:sz="0" w:space="0" w:color="auto" w:frame="1"/>
        </w:rPr>
        <w:t xml:space="preserve"> that they had either received negative comments or responses about including it in their curriculum</w:t>
      </w:r>
      <w:r>
        <w:rPr>
          <w:rStyle w:val="xcontentpasted0"/>
          <w:rFonts w:ascii="Arial" w:hAnsi="Arial" w:cs="Arial"/>
          <w:color w:val="000000"/>
          <w:sz w:val="22"/>
          <w:szCs w:val="22"/>
          <w:bdr w:val="none" w:sz="0" w:space="0" w:color="auto" w:frame="1"/>
        </w:rPr>
        <w:t xml:space="preserve"> (figure 5)</w:t>
      </w:r>
      <w:r w:rsidRPr="00827632">
        <w:rPr>
          <w:rStyle w:val="xcontentpasted0"/>
          <w:rFonts w:ascii="Arial" w:hAnsi="Arial" w:cs="Arial"/>
          <w:color w:val="000000"/>
          <w:sz w:val="22"/>
          <w:szCs w:val="22"/>
          <w:bdr w:val="none" w:sz="0" w:space="0" w:color="auto" w:frame="1"/>
        </w:rPr>
        <w:t>. 28%</w:t>
      </w:r>
      <w:r>
        <w:rPr>
          <w:rStyle w:val="xcontentpasted0"/>
          <w:rFonts w:ascii="Arial" w:hAnsi="Arial" w:cs="Arial"/>
          <w:color w:val="000000"/>
          <w:sz w:val="22"/>
          <w:szCs w:val="22"/>
          <w:bdr w:val="none" w:sz="0" w:space="0" w:color="auto" w:frame="1"/>
        </w:rPr>
        <w:t xml:space="preserve"> (n=21)</w:t>
      </w:r>
      <w:r w:rsidRPr="00827632">
        <w:rPr>
          <w:rStyle w:val="xcontentpasted0"/>
          <w:rFonts w:ascii="Arial" w:hAnsi="Arial" w:cs="Arial"/>
          <w:color w:val="000000"/>
          <w:sz w:val="22"/>
          <w:szCs w:val="22"/>
          <w:bdr w:val="none" w:sz="0" w:space="0" w:color="auto" w:frame="1"/>
        </w:rPr>
        <w:t xml:space="preserve"> stated that pushback took the form of denial (</w:t>
      </w:r>
      <w:r w:rsidR="00B60266">
        <w:rPr>
          <w:rStyle w:val="xcontentpasted0"/>
          <w:rFonts w:ascii="Arial" w:hAnsi="Arial" w:cs="Arial"/>
          <w:color w:val="000000"/>
          <w:sz w:val="22"/>
          <w:szCs w:val="22"/>
          <w:bdr w:val="none" w:sz="0" w:space="0" w:color="auto" w:frame="1"/>
        </w:rPr>
        <w:t>e.g</w:t>
      </w:r>
      <w:r w:rsidRPr="00827632">
        <w:rPr>
          <w:rStyle w:val="xcontentpasted0"/>
          <w:rFonts w:ascii="Arial" w:hAnsi="Arial" w:cs="Arial"/>
          <w:color w:val="000000"/>
          <w:sz w:val="22"/>
          <w:szCs w:val="22"/>
          <w:bdr w:val="none" w:sz="0" w:space="0" w:color="auto" w:frame="1"/>
        </w:rPr>
        <w:t xml:space="preserve">., </w:t>
      </w:r>
      <w:r w:rsidR="00B60266">
        <w:rPr>
          <w:rStyle w:val="xcontentpasted0"/>
          <w:rFonts w:ascii="Arial" w:hAnsi="Arial" w:cs="Arial"/>
          <w:color w:val="000000"/>
          <w:sz w:val="22"/>
          <w:szCs w:val="22"/>
          <w:bdr w:val="none" w:sz="0" w:space="0" w:color="auto" w:frame="1"/>
        </w:rPr>
        <w:t>CIL</w:t>
      </w:r>
      <w:r w:rsidRPr="00827632">
        <w:rPr>
          <w:rStyle w:val="xcontentpasted0"/>
          <w:rFonts w:ascii="Arial" w:hAnsi="Arial" w:cs="Arial"/>
          <w:color w:val="000000"/>
          <w:sz w:val="22"/>
          <w:szCs w:val="22"/>
          <w:bdr w:val="none" w:sz="0" w:space="0" w:color="auto" w:frame="1"/>
        </w:rPr>
        <w:t xml:space="preserve"> was not considered practical in terms of the course material or </w:t>
      </w:r>
      <w:r w:rsidR="00B60266">
        <w:rPr>
          <w:rStyle w:val="xcontentpasted0"/>
          <w:rFonts w:ascii="Arial" w:hAnsi="Arial" w:cs="Arial"/>
          <w:color w:val="000000"/>
          <w:sz w:val="22"/>
          <w:szCs w:val="22"/>
          <w:bdr w:val="none" w:sz="0" w:space="0" w:color="auto" w:frame="1"/>
        </w:rPr>
        <w:t xml:space="preserve">there was </w:t>
      </w:r>
      <w:r w:rsidRPr="00827632">
        <w:rPr>
          <w:rStyle w:val="xcontentpasted0"/>
          <w:rFonts w:ascii="Arial" w:hAnsi="Arial" w:cs="Arial"/>
          <w:color w:val="000000"/>
          <w:sz w:val="22"/>
          <w:szCs w:val="22"/>
          <w:bdr w:val="none" w:sz="0" w:space="0" w:color="auto" w:frame="1"/>
        </w:rPr>
        <w:t xml:space="preserve">not enough time to devote to </w:t>
      </w:r>
      <w:r w:rsidR="00B60266">
        <w:rPr>
          <w:rStyle w:val="xcontentpasted0"/>
          <w:rFonts w:ascii="Arial" w:hAnsi="Arial" w:cs="Arial"/>
          <w:color w:val="000000"/>
          <w:sz w:val="22"/>
          <w:szCs w:val="22"/>
          <w:bdr w:val="none" w:sz="0" w:space="0" w:color="auto" w:frame="1"/>
        </w:rPr>
        <w:t xml:space="preserve">CIL </w:t>
      </w:r>
      <w:r w:rsidRPr="00827632">
        <w:rPr>
          <w:rStyle w:val="xcontentpasted0"/>
          <w:rFonts w:ascii="Arial" w:hAnsi="Arial" w:cs="Arial"/>
          <w:color w:val="000000"/>
          <w:sz w:val="22"/>
          <w:szCs w:val="22"/>
          <w:bdr w:val="none" w:sz="0" w:space="0" w:color="auto" w:frame="1"/>
        </w:rPr>
        <w:t>instruction, etc.). 25%</w:t>
      </w:r>
      <w:r>
        <w:rPr>
          <w:rStyle w:val="xcontentpasted0"/>
          <w:rFonts w:ascii="Arial" w:hAnsi="Arial" w:cs="Arial"/>
          <w:color w:val="000000"/>
          <w:sz w:val="22"/>
          <w:szCs w:val="22"/>
          <w:bdr w:val="none" w:sz="0" w:space="0" w:color="auto" w:frame="1"/>
        </w:rPr>
        <w:t xml:space="preserve"> (n=19)</w:t>
      </w:r>
      <w:r w:rsidRPr="00827632">
        <w:rPr>
          <w:rStyle w:val="xcontentpasted0"/>
          <w:rFonts w:ascii="Arial" w:hAnsi="Arial" w:cs="Arial"/>
          <w:color w:val="000000"/>
          <w:sz w:val="22"/>
          <w:szCs w:val="22"/>
          <w:bdr w:val="none" w:sz="0" w:space="0" w:color="auto" w:frame="1"/>
        </w:rPr>
        <w:t xml:space="preserve"> of respondents stated that they had faced obstruction, and 7%</w:t>
      </w:r>
      <w:r>
        <w:rPr>
          <w:rStyle w:val="xcontentpasted0"/>
          <w:rFonts w:ascii="Arial" w:hAnsi="Arial" w:cs="Arial"/>
          <w:color w:val="000000"/>
          <w:sz w:val="22"/>
          <w:szCs w:val="22"/>
          <w:bdr w:val="none" w:sz="0" w:space="0" w:color="auto" w:frame="1"/>
        </w:rPr>
        <w:t xml:space="preserve"> (n=5)</w:t>
      </w:r>
      <w:r w:rsidRPr="00827632">
        <w:rPr>
          <w:rStyle w:val="xcontentpasted0"/>
          <w:rFonts w:ascii="Arial" w:hAnsi="Arial" w:cs="Arial"/>
          <w:color w:val="000000"/>
          <w:sz w:val="22"/>
          <w:szCs w:val="22"/>
          <w:bdr w:val="none" w:sz="0" w:space="0" w:color="auto" w:frame="1"/>
        </w:rPr>
        <w:t xml:space="preserve"> replied other. When asked to </w:t>
      </w:r>
      <w:r w:rsidR="00B60266" w:rsidRPr="00827632">
        <w:rPr>
          <w:rStyle w:val="xcontentpasted0"/>
          <w:rFonts w:ascii="Arial" w:hAnsi="Arial" w:cs="Arial"/>
          <w:color w:val="000000"/>
          <w:sz w:val="22"/>
          <w:szCs w:val="22"/>
          <w:bdr w:val="none" w:sz="0" w:space="0" w:color="auto" w:frame="1"/>
        </w:rPr>
        <w:t>exp</w:t>
      </w:r>
      <w:r w:rsidR="00B60266">
        <w:rPr>
          <w:rStyle w:val="xcontentpasted0"/>
          <w:rFonts w:ascii="Arial" w:hAnsi="Arial" w:cs="Arial"/>
          <w:color w:val="000000"/>
          <w:sz w:val="22"/>
          <w:szCs w:val="22"/>
          <w:bdr w:val="none" w:sz="0" w:space="0" w:color="auto" w:frame="1"/>
        </w:rPr>
        <w:t>a</w:t>
      </w:r>
      <w:r w:rsidR="00B60266" w:rsidRPr="00827632">
        <w:rPr>
          <w:rStyle w:val="xcontentpasted0"/>
          <w:rFonts w:ascii="Arial" w:hAnsi="Arial" w:cs="Arial"/>
          <w:color w:val="000000"/>
          <w:sz w:val="22"/>
          <w:szCs w:val="22"/>
          <w:bdr w:val="none" w:sz="0" w:space="0" w:color="auto" w:frame="1"/>
        </w:rPr>
        <w:t xml:space="preserve">nd </w:t>
      </w:r>
      <w:r w:rsidRPr="00827632">
        <w:rPr>
          <w:rStyle w:val="xcontentpasted0"/>
          <w:rFonts w:ascii="Arial" w:hAnsi="Arial" w:cs="Arial"/>
          <w:color w:val="000000"/>
          <w:sz w:val="22"/>
          <w:szCs w:val="22"/>
          <w:bdr w:val="none" w:sz="0" w:space="0" w:color="auto" w:frame="1"/>
        </w:rPr>
        <w:t xml:space="preserve">on </w:t>
      </w:r>
      <w:r w:rsidR="00B60266">
        <w:rPr>
          <w:rStyle w:val="xcontentpasted0"/>
          <w:rFonts w:ascii="Arial" w:hAnsi="Arial" w:cs="Arial"/>
          <w:color w:val="000000"/>
          <w:sz w:val="22"/>
          <w:szCs w:val="22"/>
          <w:bdr w:val="none" w:sz="0" w:space="0" w:color="auto" w:frame="1"/>
        </w:rPr>
        <w:t>“</w:t>
      </w:r>
      <w:r w:rsidRPr="00827632">
        <w:rPr>
          <w:rStyle w:val="xcontentpasted0"/>
          <w:rFonts w:ascii="Arial" w:hAnsi="Arial" w:cs="Arial"/>
          <w:color w:val="000000"/>
          <w:sz w:val="22"/>
          <w:szCs w:val="22"/>
          <w:bdr w:val="none" w:sz="0" w:space="0" w:color="auto" w:frame="1"/>
        </w:rPr>
        <w:t>other</w:t>
      </w:r>
      <w:r w:rsidR="00B60266">
        <w:rPr>
          <w:rStyle w:val="xcontentpasted0"/>
          <w:rFonts w:ascii="Arial" w:hAnsi="Arial" w:cs="Arial"/>
          <w:color w:val="000000"/>
          <w:sz w:val="22"/>
          <w:szCs w:val="22"/>
          <w:bdr w:val="none" w:sz="0" w:space="0" w:color="auto" w:frame="1"/>
        </w:rPr>
        <w:t>”</w:t>
      </w:r>
      <w:r w:rsidRPr="00827632">
        <w:rPr>
          <w:rStyle w:val="xcontentpasted0"/>
          <w:rFonts w:ascii="Arial" w:hAnsi="Arial" w:cs="Arial"/>
          <w:color w:val="000000"/>
          <w:sz w:val="22"/>
          <w:szCs w:val="22"/>
          <w:bdr w:val="none" w:sz="0" w:space="0" w:color="auto" w:frame="1"/>
        </w:rPr>
        <w:t>, we received the following replies</w:t>
      </w:r>
      <w:r w:rsidR="008345E0">
        <w:rPr>
          <w:rStyle w:val="xcontentpasted0"/>
          <w:rFonts w:ascii="Arial" w:hAnsi="Arial" w:cs="Arial"/>
          <w:color w:val="000000"/>
          <w:sz w:val="22"/>
          <w:szCs w:val="22"/>
          <w:bdr w:val="none" w:sz="0" w:space="0" w:color="auto" w:frame="1"/>
        </w:rPr>
        <w:t xml:space="preserve"> (all listed responses are direct quotes)</w:t>
      </w:r>
      <w:r w:rsidRPr="00827632">
        <w:rPr>
          <w:rStyle w:val="xcontentpasted0"/>
          <w:rFonts w:ascii="Arial" w:hAnsi="Arial" w:cs="Arial"/>
          <w:color w:val="000000"/>
          <w:sz w:val="22"/>
          <w:szCs w:val="22"/>
          <w:bdr w:val="none" w:sz="0" w:space="0" w:color="auto" w:frame="1"/>
        </w:rPr>
        <w:t xml:space="preserve">: </w:t>
      </w:r>
    </w:p>
    <w:p w14:paraId="6381CF20" w14:textId="77777777" w:rsidR="00243371" w:rsidRDefault="00243371" w:rsidP="008A02D7">
      <w:pPr>
        <w:pStyle w:val="xmsonormal"/>
        <w:shd w:val="clear" w:color="auto" w:fill="FFFFFF"/>
        <w:spacing w:before="0" w:beforeAutospacing="0" w:after="0" w:afterAutospacing="0"/>
        <w:rPr>
          <w:rStyle w:val="xcontentpasted0"/>
          <w:rFonts w:ascii="Arial" w:hAnsi="Arial" w:cs="Arial"/>
          <w:color w:val="000000"/>
          <w:sz w:val="22"/>
          <w:szCs w:val="22"/>
          <w:bdr w:val="none" w:sz="0" w:space="0" w:color="auto" w:frame="1"/>
        </w:rPr>
      </w:pPr>
    </w:p>
    <w:p w14:paraId="73ADEC83" w14:textId="4D2BE8D6" w:rsidR="00243371" w:rsidRDefault="008A02D7" w:rsidP="00831EB5">
      <w:pPr>
        <w:pStyle w:val="xmsonormal"/>
        <w:numPr>
          <w:ilvl w:val="0"/>
          <w:numId w:val="5"/>
        </w:numPr>
        <w:shd w:val="clear" w:color="auto" w:fill="FFFFFF"/>
        <w:spacing w:before="0" w:beforeAutospacing="0" w:after="0" w:afterAutospacing="0"/>
        <w:rPr>
          <w:rStyle w:val="xcontentpasted0"/>
          <w:rFonts w:ascii="Arial" w:hAnsi="Arial" w:cs="Arial"/>
          <w:color w:val="000000"/>
          <w:sz w:val="22"/>
          <w:szCs w:val="22"/>
          <w:bdr w:val="none" w:sz="0" w:space="0" w:color="auto" w:frame="1"/>
        </w:rPr>
      </w:pPr>
      <w:r w:rsidRPr="00827632">
        <w:rPr>
          <w:rStyle w:val="xcontentpasted0"/>
          <w:rFonts w:ascii="Arial" w:hAnsi="Arial" w:cs="Arial"/>
          <w:color w:val="000000"/>
          <w:sz w:val="22"/>
          <w:szCs w:val="22"/>
          <w:bdr w:val="none" w:sz="0" w:space="0" w:color="auto" w:frame="1"/>
        </w:rPr>
        <w:t xml:space="preserve">Passive. </w:t>
      </w:r>
    </w:p>
    <w:p w14:paraId="66A596E9" w14:textId="28903C46" w:rsidR="00243371" w:rsidRDefault="008A02D7" w:rsidP="00831EB5">
      <w:pPr>
        <w:pStyle w:val="xmsonormal"/>
        <w:numPr>
          <w:ilvl w:val="0"/>
          <w:numId w:val="5"/>
        </w:numPr>
        <w:shd w:val="clear" w:color="auto" w:fill="FFFFFF"/>
        <w:spacing w:before="0" w:beforeAutospacing="0" w:after="0" w:afterAutospacing="0"/>
        <w:rPr>
          <w:rStyle w:val="xcontentpasted0"/>
          <w:rFonts w:ascii="Arial" w:hAnsi="Arial" w:cs="Arial"/>
          <w:color w:val="000000"/>
          <w:sz w:val="22"/>
          <w:szCs w:val="22"/>
          <w:bdr w:val="none" w:sz="0" w:space="0" w:color="auto" w:frame="1"/>
        </w:rPr>
      </w:pPr>
      <w:r w:rsidRPr="00827632">
        <w:rPr>
          <w:rStyle w:val="xcontentpasted0"/>
          <w:rFonts w:ascii="Arial" w:hAnsi="Arial" w:cs="Arial"/>
          <w:color w:val="000000"/>
          <w:sz w:val="22"/>
          <w:szCs w:val="22"/>
          <w:bdr w:val="none" w:sz="0" w:space="0" w:color="auto" w:frame="1"/>
        </w:rPr>
        <w:t xml:space="preserve">Overemphasis on outdated ideas of library orientation or stick to your area of expertise (librarianship) although you may have experience outside librarianship or within the field you are providing instruction. </w:t>
      </w:r>
    </w:p>
    <w:p w14:paraId="080E44F6" w14:textId="40651DCD" w:rsidR="00243371" w:rsidRDefault="008A02D7" w:rsidP="00831EB5">
      <w:pPr>
        <w:pStyle w:val="xmsonormal"/>
        <w:numPr>
          <w:ilvl w:val="0"/>
          <w:numId w:val="5"/>
        </w:numPr>
        <w:shd w:val="clear" w:color="auto" w:fill="FFFFFF"/>
        <w:spacing w:before="0" w:beforeAutospacing="0" w:after="0" w:afterAutospacing="0"/>
        <w:rPr>
          <w:rStyle w:val="xcontentpasted0"/>
          <w:rFonts w:ascii="Arial" w:hAnsi="Arial" w:cs="Arial"/>
          <w:color w:val="000000"/>
          <w:sz w:val="22"/>
          <w:szCs w:val="22"/>
          <w:bdr w:val="none" w:sz="0" w:space="0" w:color="auto" w:frame="1"/>
        </w:rPr>
      </w:pPr>
      <w:r w:rsidRPr="00827632">
        <w:rPr>
          <w:rStyle w:val="xcontentpasted0"/>
          <w:rFonts w:ascii="Arial" w:hAnsi="Arial" w:cs="Arial"/>
          <w:color w:val="000000"/>
          <w:sz w:val="22"/>
          <w:szCs w:val="22"/>
          <w:bdr w:val="none" w:sz="0" w:space="0" w:color="auto" w:frame="1"/>
        </w:rPr>
        <w:t xml:space="preserve">Why not just show students how to use the libraries resources? </w:t>
      </w:r>
    </w:p>
    <w:p w14:paraId="0397702B" w14:textId="0235092F" w:rsidR="008A02D7" w:rsidRDefault="008A02D7" w:rsidP="00831EB5">
      <w:pPr>
        <w:pStyle w:val="xmsonormal"/>
        <w:numPr>
          <w:ilvl w:val="0"/>
          <w:numId w:val="5"/>
        </w:numPr>
        <w:shd w:val="clear" w:color="auto" w:fill="FFFFFF"/>
        <w:spacing w:before="0" w:beforeAutospacing="0" w:after="0" w:afterAutospacing="0"/>
        <w:rPr>
          <w:rStyle w:val="xcontentpasted0"/>
          <w:rFonts w:ascii="Arial" w:hAnsi="Arial" w:cs="Arial"/>
          <w:color w:val="000000"/>
          <w:sz w:val="22"/>
          <w:szCs w:val="22"/>
          <w:bdr w:val="none" w:sz="0" w:space="0" w:color="auto" w:frame="1"/>
        </w:rPr>
      </w:pPr>
      <w:r w:rsidRPr="00827632">
        <w:rPr>
          <w:rStyle w:val="xcontentpasted0"/>
          <w:rFonts w:ascii="Arial" w:hAnsi="Arial" w:cs="Arial"/>
          <w:color w:val="000000"/>
          <w:sz w:val="22"/>
          <w:szCs w:val="22"/>
          <w:bdr w:val="none" w:sz="0" w:space="0" w:color="auto" w:frame="1"/>
        </w:rPr>
        <w:t xml:space="preserve">Career skills replaced information literacy in many undergraduate courses. </w:t>
      </w:r>
    </w:p>
    <w:p w14:paraId="5D98EFE9" w14:textId="77777777" w:rsidR="000D66A9" w:rsidRDefault="000D66A9" w:rsidP="008A02D7">
      <w:pPr>
        <w:pStyle w:val="xmsonormal"/>
        <w:shd w:val="clear" w:color="auto" w:fill="FFFFFF"/>
        <w:spacing w:before="0" w:beforeAutospacing="0" w:after="0" w:afterAutospacing="0"/>
        <w:rPr>
          <w:rStyle w:val="xcontentpasted0"/>
          <w:rFonts w:ascii="Arial" w:hAnsi="Arial" w:cs="Arial"/>
          <w:color w:val="000000"/>
          <w:sz w:val="22"/>
          <w:szCs w:val="22"/>
          <w:bdr w:val="none" w:sz="0" w:space="0" w:color="auto" w:frame="1"/>
        </w:rPr>
      </w:pPr>
    </w:p>
    <w:p w14:paraId="63B6CC84" w14:textId="67C1207D" w:rsidR="008A02D7" w:rsidRPr="00831EB5" w:rsidRDefault="000D66A9" w:rsidP="008A02D7">
      <w:pPr>
        <w:pStyle w:val="xmsonormal"/>
        <w:shd w:val="clear" w:color="auto" w:fill="FFFFFF"/>
        <w:spacing w:before="0" w:beforeAutospacing="0" w:after="0" w:afterAutospacing="0"/>
        <w:rPr>
          <w:rStyle w:val="xcontentpasted0"/>
          <w:rFonts w:ascii="Arial" w:hAnsi="Arial" w:cs="Arial"/>
          <w:color w:val="000000"/>
          <w:sz w:val="22"/>
          <w:szCs w:val="22"/>
          <w:bdr w:val="none" w:sz="0" w:space="0" w:color="auto" w:frame="1"/>
        </w:rPr>
      </w:pPr>
      <w:r w:rsidRPr="000D66A9">
        <w:rPr>
          <w:rStyle w:val="xcontentpasted0"/>
          <w:rFonts w:ascii="Arial" w:hAnsi="Arial" w:cs="Arial"/>
          <w:b/>
          <w:bCs/>
          <w:color w:val="000000"/>
          <w:sz w:val="22"/>
          <w:szCs w:val="22"/>
          <w:bdr w:val="none" w:sz="0" w:space="0" w:color="auto" w:frame="1"/>
        </w:rPr>
        <w:t>Figure 5</w:t>
      </w:r>
      <w:r w:rsidR="00B1724C">
        <w:rPr>
          <w:rStyle w:val="xcontentpasted0"/>
          <w:rFonts w:ascii="Arial" w:hAnsi="Arial" w:cs="Arial"/>
          <w:color w:val="000000"/>
          <w:sz w:val="22"/>
          <w:szCs w:val="22"/>
          <w:bdr w:val="none" w:sz="0" w:space="0" w:color="auto" w:frame="1"/>
        </w:rPr>
        <w:t>: definitions of “pushback”</w:t>
      </w:r>
    </w:p>
    <w:p w14:paraId="76D0D08F" w14:textId="77777777" w:rsidR="008A02D7" w:rsidRDefault="008A02D7" w:rsidP="008A02D7">
      <w:pPr>
        <w:pStyle w:val="xmsonormal"/>
        <w:shd w:val="clear" w:color="auto" w:fill="FFFFFF"/>
        <w:spacing w:before="0" w:beforeAutospacing="0" w:after="0" w:afterAutospacing="0"/>
        <w:rPr>
          <w:rStyle w:val="xcontentpasted0"/>
          <w:rFonts w:ascii="Arial" w:hAnsi="Arial" w:cs="Arial"/>
          <w:color w:val="000000"/>
          <w:sz w:val="22"/>
          <w:szCs w:val="22"/>
          <w:bdr w:val="none" w:sz="0" w:space="0" w:color="auto" w:frame="1"/>
        </w:rPr>
      </w:pPr>
      <w:r>
        <w:rPr>
          <w:rFonts w:ascii="Arial" w:hAnsi="Arial" w:cs="Arial"/>
          <w:noProof/>
          <w:color w:val="000000"/>
          <w:sz w:val="22"/>
          <w:szCs w:val="22"/>
        </w:rPr>
        <w:drawing>
          <wp:inline distT="0" distB="0" distL="0" distR="0" wp14:anchorId="4A9E20A3" wp14:editId="1691792E">
            <wp:extent cx="5787390" cy="2572378"/>
            <wp:effectExtent l="0" t="0" r="7620" b="18415"/>
            <wp:docPr id="5" name="Chart 5" descr="Chart showing respondents' definition of 'pushback'.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4CA795" w14:textId="77777777" w:rsidR="000D66A9" w:rsidRDefault="000D66A9" w:rsidP="008A02D7">
      <w:pPr>
        <w:pStyle w:val="xmsonormal"/>
        <w:shd w:val="clear" w:color="auto" w:fill="FFFFFF"/>
        <w:spacing w:before="0" w:beforeAutospacing="0" w:after="0" w:afterAutospacing="0"/>
        <w:rPr>
          <w:rStyle w:val="xcontentpasted0"/>
          <w:rFonts w:ascii="Arial" w:hAnsi="Arial" w:cs="Arial"/>
          <w:color w:val="000000"/>
          <w:sz w:val="22"/>
          <w:szCs w:val="22"/>
          <w:bdr w:val="none" w:sz="0" w:space="0" w:color="auto" w:frame="1"/>
        </w:rPr>
      </w:pPr>
    </w:p>
    <w:p w14:paraId="71E78E27" w14:textId="78D0F525" w:rsidR="008A02D7" w:rsidRPr="00827632" w:rsidRDefault="008A02D7" w:rsidP="008A02D7">
      <w:pPr>
        <w:pStyle w:val="xmsonormal"/>
        <w:shd w:val="clear" w:color="auto" w:fill="FFFFFF"/>
        <w:spacing w:before="0" w:beforeAutospacing="0" w:after="0" w:afterAutospacing="0"/>
        <w:rPr>
          <w:rStyle w:val="xcontentpasted0"/>
          <w:rFonts w:ascii="Arial" w:hAnsi="Arial" w:cs="Arial"/>
          <w:color w:val="000000"/>
          <w:sz w:val="22"/>
          <w:szCs w:val="22"/>
          <w:bdr w:val="none" w:sz="0" w:space="0" w:color="auto" w:frame="1"/>
        </w:rPr>
      </w:pPr>
      <w:r w:rsidRPr="00827632">
        <w:rPr>
          <w:rStyle w:val="xcontentpasted0"/>
          <w:rFonts w:ascii="Arial" w:hAnsi="Arial" w:cs="Arial"/>
          <w:color w:val="000000"/>
          <w:sz w:val="22"/>
          <w:szCs w:val="22"/>
          <w:bdr w:val="none" w:sz="0" w:space="0" w:color="auto" w:frame="1"/>
        </w:rPr>
        <w:t>When asked to describe who they received pushback from, 50%</w:t>
      </w:r>
      <w:r>
        <w:rPr>
          <w:rStyle w:val="xcontentpasted0"/>
          <w:rFonts w:ascii="Arial" w:hAnsi="Arial" w:cs="Arial"/>
          <w:color w:val="000000"/>
          <w:sz w:val="22"/>
          <w:szCs w:val="22"/>
          <w:bdr w:val="none" w:sz="0" w:space="0" w:color="auto" w:frame="1"/>
        </w:rPr>
        <w:t xml:space="preserve"> (n=8)</w:t>
      </w:r>
      <w:r w:rsidRPr="00827632">
        <w:rPr>
          <w:rStyle w:val="xcontentpasted0"/>
          <w:rFonts w:ascii="Arial" w:hAnsi="Arial" w:cs="Arial"/>
          <w:color w:val="000000"/>
          <w:sz w:val="22"/>
          <w:szCs w:val="22"/>
          <w:bdr w:val="none" w:sz="0" w:space="0" w:color="auto" w:frame="1"/>
        </w:rPr>
        <w:t xml:space="preserve"> of participants</w:t>
      </w:r>
      <w:r>
        <w:rPr>
          <w:rStyle w:val="xcontentpasted0"/>
          <w:rFonts w:ascii="Arial" w:hAnsi="Arial" w:cs="Arial"/>
          <w:color w:val="000000"/>
          <w:sz w:val="22"/>
          <w:szCs w:val="22"/>
          <w:bdr w:val="none" w:sz="0" w:space="0" w:color="auto" w:frame="1"/>
        </w:rPr>
        <w:t xml:space="preserve"> who</w:t>
      </w:r>
      <w:r w:rsidRPr="00827632">
        <w:rPr>
          <w:rStyle w:val="xcontentpasted0"/>
          <w:rFonts w:ascii="Arial" w:hAnsi="Arial" w:cs="Arial"/>
          <w:color w:val="000000"/>
          <w:sz w:val="22"/>
          <w:szCs w:val="22"/>
          <w:bdr w:val="none" w:sz="0" w:space="0" w:color="auto" w:frame="1"/>
        </w:rPr>
        <w:t xml:space="preserve"> replied</w:t>
      </w:r>
      <w:r>
        <w:rPr>
          <w:rStyle w:val="xcontentpasted0"/>
          <w:rFonts w:ascii="Arial" w:hAnsi="Arial" w:cs="Arial"/>
          <w:color w:val="000000"/>
          <w:sz w:val="22"/>
          <w:szCs w:val="22"/>
          <w:bdr w:val="none" w:sz="0" w:space="0" w:color="auto" w:frame="1"/>
        </w:rPr>
        <w:t xml:space="preserve"> said</w:t>
      </w:r>
      <w:r w:rsidRPr="00827632">
        <w:rPr>
          <w:rStyle w:val="xcontentpasted0"/>
          <w:rFonts w:ascii="Arial" w:hAnsi="Arial" w:cs="Arial"/>
          <w:color w:val="000000"/>
          <w:sz w:val="22"/>
          <w:szCs w:val="22"/>
          <w:bdr w:val="none" w:sz="0" w:space="0" w:color="auto" w:frame="1"/>
        </w:rPr>
        <w:t xml:space="preserve"> they had received pushback from faculty/instructors. 25%</w:t>
      </w:r>
      <w:r>
        <w:rPr>
          <w:rStyle w:val="xcontentpasted0"/>
          <w:rFonts w:ascii="Arial" w:hAnsi="Arial" w:cs="Arial"/>
          <w:color w:val="000000"/>
          <w:sz w:val="22"/>
          <w:szCs w:val="22"/>
          <w:bdr w:val="none" w:sz="0" w:space="0" w:color="auto" w:frame="1"/>
        </w:rPr>
        <w:t xml:space="preserve"> (n=4)</w:t>
      </w:r>
      <w:r w:rsidRPr="00827632">
        <w:rPr>
          <w:rStyle w:val="xcontentpasted0"/>
          <w:rFonts w:ascii="Arial" w:hAnsi="Arial" w:cs="Arial"/>
          <w:color w:val="000000"/>
          <w:sz w:val="22"/>
          <w:szCs w:val="22"/>
          <w:bdr w:val="none" w:sz="0" w:space="0" w:color="auto" w:frame="1"/>
        </w:rPr>
        <w:t xml:space="preserve"> received pushback from other library faculty or staff. 13%</w:t>
      </w:r>
      <w:r>
        <w:rPr>
          <w:rStyle w:val="xcontentpasted0"/>
          <w:rFonts w:ascii="Arial" w:hAnsi="Arial" w:cs="Arial"/>
          <w:color w:val="000000"/>
          <w:sz w:val="22"/>
          <w:szCs w:val="22"/>
          <w:bdr w:val="none" w:sz="0" w:space="0" w:color="auto" w:frame="1"/>
        </w:rPr>
        <w:t xml:space="preserve"> (n=2)</w:t>
      </w:r>
      <w:r w:rsidRPr="00827632">
        <w:rPr>
          <w:rStyle w:val="xcontentpasted0"/>
          <w:rFonts w:ascii="Arial" w:hAnsi="Arial" w:cs="Arial"/>
          <w:color w:val="000000"/>
          <w:sz w:val="22"/>
          <w:szCs w:val="22"/>
          <w:bdr w:val="none" w:sz="0" w:space="0" w:color="auto" w:frame="1"/>
        </w:rPr>
        <w:t xml:space="preserve"> received pushback from campus administrators, and 6%</w:t>
      </w:r>
      <w:r>
        <w:rPr>
          <w:rStyle w:val="xcontentpasted0"/>
          <w:rFonts w:ascii="Arial" w:hAnsi="Arial" w:cs="Arial"/>
          <w:color w:val="000000"/>
          <w:sz w:val="22"/>
          <w:szCs w:val="22"/>
          <w:bdr w:val="none" w:sz="0" w:space="0" w:color="auto" w:frame="1"/>
        </w:rPr>
        <w:t xml:space="preserve"> (n=1)</w:t>
      </w:r>
      <w:r w:rsidRPr="00827632">
        <w:rPr>
          <w:rStyle w:val="xcontentpasted0"/>
          <w:rFonts w:ascii="Arial" w:hAnsi="Arial" w:cs="Arial"/>
          <w:color w:val="000000"/>
          <w:sz w:val="22"/>
          <w:szCs w:val="22"/>
          <w:bdr w:val="none" w:sz="0" w:space="0" w:color="auto" w:frame="1"/>
        </w:rPr>
        <w:t xml:space="preserve"> received pushback from library administrators and students respectively. </w:t>
      </w:r>
      <w:r>
        <w:rPr>
          <w:rStyle w:val="xcontentpasted0"/>
          <w:rFonts w:ascii="Arial" w:hAnsi="Arial" w:cs="Arial"/>
          <w:color w:val="000000"/>
          <w:sz w:val="22"/>
          <w:szCs w:val="22"/>
          <w:bdr w:val="none" w:sz="0" w:space="0" w:color="auto" w:frame="1"/>
        </w:rPr>
        <w:t>This question had, by far, the least number of respondents that chose to answer. This could be due to feelings of fear o</w:t>
      </w:r>
      <w:r w:rsidR="00243371">
        <w:rPr>
          <w:rStyle w:val="xcontentpasted0"/>
          <w:rFonts w:ascii="Arial" w:hAnsi="Arial" w:cs="Arial"/>
          <w:color w:val="000000"/>
          <w:sz w:val="22"/>
          <w:szCs w:val="22"/>
          <w:bdr w:val="none" w:sz="0" w:space="0" w:color="auto" w:frame="1"/>
        </w:rPr>
        <w:t>r</w:t>
      </w:r>
      <w:r>
        <w:rPr>
          <w:rStyle w:val="xcontentpasted0"/>
          <w:rFonts w:ascii="Arial" w:hAnsi="Arial" w:cs="Arial"/>
          <w:color w:val="000000"/>
          <w:sz w:val="22"/>
          <w:szCs w:val="22"/>
          <w:bdr w:val="none" w:sz="0" w:space="0" w:color="auto" w:frame="1"/>
        </w:rPr>
        <w:t xml:space="preserve"> doubt </w:t>
      </w:r>
      <w:r w:rsidR="00243371">
        <w:rPr>
          <w:rStyle w:val="xcontentpasted0"/>
          <w:rFonts w:ascii="Arial" w:hAnsi="Arial" w:cs="Arial"/>
          <w:color w:val="000000"/>
          <w:sz w:val="22"/>
          <w:szCs w:val="22"/>
          <w:bdr w:val="none" w:sz="0" w:space="0" w:color="auto" w:frame="1"/>
        </w:rPr>
        <w:t xml:space="preserve">regarding </w:t>
      </w:r>
      <w:r>
        <w:rPr>
          <w:rStyle w:val="xcontentpasted0"/>
          <w:rFonts w:ascii="Arial" w:hAnsi="Arial" w:cs="Arial"/>
          <w:color w:val="000000"/>
          <w:sz w:val="22"/>
          <w:szCs w:val="22"/>
          <w:bdr w:val="none" w:sz="0" w:space="0" w:color="auto" w:frame="1"/>
        </w:rPr>
        <w:t xml:space="preserve">the identification of those who push back on critical themes in the classroom. </w:t>
      </w:r>
    </w:p>
    <w:p w14:paraId="5B45580A" w14:textId="77777777" w:rsidR="008A02D7" w:rsidRPr="00827632" w:rsidRDefault="008A02D7" w:rsidP="008A02D7">
      <w:pPr>
        <w:pStyle w:val="xmsonormal"/>
        <w:shd w:val="clear" w:color="auto" w:fill="FFFFFF"/>
        <w:spacing w:before="0" w:beforeAutospacing="0" w:after="0" w:afterAutospacing="0"/>
        <w:rPr>
          <w:rStyle w:val="xcontentpasted0"/>
          <w:rFonts w:ascii="Arial" w:hAnsi="Arial" w:cs="Arial"/>
          <w:color w:val="000000"/>
          <w:sz w:val="22"/>
          <w:szCs w:val="22"/>
          <w:bdr w:val="none" w:sz="0" w:space="0" w:color="auto" w:frame="1"/>
        </w:rPr>
      </w:pPr>
    </w:p>
    <w:p w14:paraId="0E4F6ACD" w14:textId="16BD9B04" w:rsidR="008A02D7" w:rsidRDefault="008A02D7" w:rsidP="008A02D7">
      <w:pPr>
        <w:rPr>
          <w:color w:val="000000"/>
        </w:rPr>
      </w:pPr>
      <w:r w:rsidRPr="00827632">
        <w:rPr>
          <w:color w:val="000000"/>
        </w:rPr>
        <w:t xml:space="preserve">We also asked participants to describe any overt or covert pushback to </w:t>
      </w:r>
      <w:r>
        <w:rPr>
          <w:color w:val="000000"/>
        </w:rPr>
        <w:t xml:space="preserve">CIL </w:t>
      </w:r>
      <w:r w:rsidRPr="00827632">
        <w:rPr>
          <w:color w:val="000000"/>
        </w:rPr>
        <w:t>they had received. While some participants</w:t>
      </w:r>
      <w:r>
        <w:rPr>
          <w:color w:val="000000"/>
        </w:rPr>
        <w:t xml:space="preserve"> who responded</w:t>
      </w:r>
      <w:r w:rsidRPr="00827632">
        <w:rPr>
          <w:color w:val="000000"/>
        </w:rPr>
        <w:t xml:space="preserve"> claimed they had not witnessed any overt pushback, others had. Some of the replies ranged from being asked not to mention </w:t>
      </w:r>
      <w:r>
        <w:rPr>
          <w:color w:val="000000"/>
        </w:rPr>
        <w:t>CIL,</w:t>
      </w:r>
      <w:r w:rsidRPr="00827632">
        <w:rPr>
          <w:color w:val="000000"/>
        </w:rPr>
        <w:t xml:space="preserve"> </w:t>
      </w:r>
      <w:r w:rsidR="00243371">
        <w:rPr>
          <w:color w:val="000000"/>
        </w:rPr>
        <w:t xml:space="preserve">through </w:t>
      </w:r>
      <w:r w:rsidRPr="00827632">
        <w:rPr>
          <w:color w:val="000000"/>
        </w:rPr>
        <w:t>lack of cooperation</w:t>
      </w:r>
      <w:r>
        <w:rPr>
          <w:color w:val="000000"/>
        </w:rPr>
        <w:t>,</w:t>
      </w:r>
      <w:r w:rsidRPr="00827632">
        <w:rPr>
          <w:color w:val="000000"/>
        </w:rPr>
        <w:t xml:space="preserve"> </w:t>
      </w:r>
      <w:r w:rsidR="00243371">
        <w:rPr>
          <w:color w:val="000000"/>
        </w:rPr>
        <w:t>to</w:t>
      </w:r>
      <w:r w:rsidR="00243371" w:rsidRPr="00827632">
        <w:rPr>
          <w:color w:val="000000"/>
        </w:rPr>
        <w:t xml:space="preserve"> </w:t>
      </w:r>
      <w:r w:rsidRPr="00827632">
        <w:rPr>
          <w:color w:val="000000"/>
        </w:rPr>
        <w:t xml:space="preserve">students claiming that algorithms cannot be racist. </w:t>
      </w:r>
    </w:p>
    <w:p w14:paraId="17C0F4EB" w14:textId="77777777" w:rsidR="008A02D7" w:rsidRDefault="008A02D7" w:rsidP="008A02D7">
      <w:pPr>
        <w:rPr>
          <w:color w:val="000000"/>
        </w:rPr>
      </w:pPr>
    </w:p>
    <w:p w14:paraId="6080A8EC" w14:textId="1FE603B1" w:rsidR="008A02D7" w:rsidRPr="00827632" w:rsidRDefault="008A02D7" w:rsidP="008A02D7">
      <w:pPr>
        <w:rPr>
          <w:color w:val="000000"/>
        </w:rPr>
      </w:pPr>
      <w:r w:rsidRPr="00827632">
        <w:rPr>
          <w:color w:val="000000"/>
        </w:rPr>
        <w:t xml:space="preserve">The participants had varied replies to the covert pushback that they had received. Some of these responses ranged from librarians or faculty thinking that </w:t>
      </w:r>
      <w:r>
        <w:rPr>
          <w:color w:val="000000"/>
        </w:rPr>
        <w:t>CIL</w:t>
      </w:r>
      <w:r w:rsidRPr="00827632">
        <w:rPr>
          <w:color w:val="000000"/>
        </w:rPr>
        <w:t xml:space="preserve"> was not important or secondary to traditional library instruction</w:t>
      </w:r>
      <w:r>
        <w:rPr>
          <w:color w:val="000000"/>
        </w:rPr>
        <w:t>,</w:t>
      </w:r>
      <w:r w:rsidRPr="00827632">
        <w:rPr>
          <w:color w:val="000000"/>
        </w:rPr>
        <w:t xml:space="preserve"> to </w:t>
      </w:r>
      <w:r w:rsidR="00243371">
        <w:rPr>
          <w:color w:val="000000"/>
        </w:rPr>
        <w:t>CIL</w:t>
      </w:r>
      <w:r w:rsidRPr="00827632">
        <w:rPr>
          <w:color w:val="000000"/>
        </w:rPr>
        <w:t xml:space="preserve"> </w:t>
      </w:r>
      <w:r>
        <w:rPr>
          <w:color w:val="000000"/>
        </w:rPr>
        <w:t>being</w:t>
      </w:r>
      <w:r w:rsidRPr="00827632">
        <w:rPr>
          <w:color w:val="000000"/>
        </w:rPr>
        <w:t xml:space="preserve"> too vague and ha</w:t>
      </w:r>
      <w:r>
        <w:rPr>
          <w:color w:val="000000"/>
        </w:rPr>
        <w:t>ving</w:t>
      </w:r>
      <w:r w:rsidRPr="00827632">
        <w:rPr>
          <w:color w:val="000000"/>
        </w:rPr>
        <w:t xml:space="preserve"> no quantifiable benefits. Additionally, respondents felt that their institutions </w:t>
      </w:r>
      <w:r w:rsidR="00243371">
        <w:rPr>
          <w:color w:val="000000"/>
        </w:rPr>
        <w:t>were</w:t>
      </w:r>
      <w:r w:rsidR="00243371" w:rsidRPr="00827632">
        <w:rPr>
          <w:color w:val="000000"/>
        </w:rPr>
        <w:t xml:space="preserve"> </w:t>
      </w:r>
      <w:r w:rsidRPr="00827632">
        <w:rPr>
          <w:color w:val="000000"/>
        </w:rPr>
        <w:t xml:space="preserve">not committed to or have a limited scope of EDI </w:t>
      </w:r>
      <w:r w:rsidR="00243371">
        <w:rPr>
          <w:color w:val="000000"/>
        </w:rPr>
        <w:t xml:space="preserve">(equality, diversity, and inclusion) </w:t>
      </w:r>
      <w:r w:rsidRPr="00827632">
        <w:rPr>
          <w:color w:val="000000"/>
        </w:rPr>
        <w:t xml:space="preserve">in general so </w:t>
      </w:r>
      <w:r>
        <w:rPr>
          <w:color w:val="000000"/>
        </w:rPr>
        <w:t>CIL</w:t>
      </w:r>
      <w:r w:rsidRPr="00827632">
        <w:rPr>
          <w:color w:val="000000"/>
        </w:rPr>
        <w:t xml:space="preserve"> is not prioriti</w:t>
      </w:r>
      <w:r w:rsidR="0078664A">
        <w:rPr>
          <w:color w:val="000000"/>
        </w:rPr>
        <w:t>s</w:t>
      </w:r>
      <w:r w:rsidRPr="00827632">
        <w:rPr>
          <w:color w:val="000000"/>
        </w:rPr>
        <w:t xml:space="preserve">ed. One respondent stated that </w:t>
      </w:r>
      <w:r>
        <w:rPr>
          <w:color w:val="000000"/>
        </w:rPr>
        <w:t>a</w:t>
      </w:r>
      <w:r w:rsidRPr="00827632">
        <w:rPr>
          <w:color w:val="000000"/>
        </w:rPr>
        <w:t xml:space="preserve"> faculty member accused </w:t>
      </w:r>
      <w:r>
        <w:rPr>
          <w:color w:val="000000"/>
        </w:rPr>
        <w:t>them</w:t>
      </w:r>
      <w:r w:rsidRPr="00827632">
        <w:rPr>
          <w:color w:val="000000"/>
        </w:rPr>
        <w:t xml:space="preserve"> of </w:t>
      </w:r>
      <w:r>
        <w:rPr>
          <w:color w:val="000000"/>
        </w:rPr>
        <w:t>“</w:t>
      </w:r>
      <w:r w:rsidRPr="00827632">
        <w:rPr>
          <w:color w:val="000000"/>
        </w:rPr>
        <w:t>pushing an anti-white agenda</w:t>
      </w:r>
      <w:r>
        <w:rPr>
          <w:color w:val="000000"/>
        </w:rPr>
        <w:t>”</w:t>
      </w:r>
      <w:r w:rsidRPr="00827632">
        <w:rPr>
          <w:color w:val="000000"/>
        </w:rPr>
        <w:t xml:space="preserve"> when they suggested that the professor change language to better represent </w:t>
      </w:r>
      <w:r>
        <w:rPr>
          <w:color w:val="000000"/>
        </w:rPr>
        <w:t>CIL</w:t>
      </w:r>
      <w:r w:rsidR="00243371">
        <w:rPr>
          <w:color w:val="000000"/>
        </w:rPr>
        <w:t xml:space="preserve"> concepts</w:t>
      </w:r>
      <w:r>
        <w:rPr>
          <w:color w:val="000000"/>
        </w:rPr>
        <w:t>,</w:t>
      </w:r>
      <w:r w:rsidRPr="00827632">
        <w:rPr>
          <w:color w:val="000000"/>
        </w:rPr>
        <w:t xml:space="preserve"> such as evaluating information for privilege or identifying underrepresented voices in the literature. Other respondents stated</w:t>
      </w:r>
      <w:r>
        <w:rPr>
          <w:color w:val="000000"/>
        </w:rPr>
        <w:t xml:space="preserve"> that</w:t>
      </w:r>
      <w:r w:rsidRPr="00827632">
        <w:rPr>
          <w:color w:val="000000"/>
        </w:rPr>
        <w:t xml:space="preserve"> they were discouraged from using language associated with </w:t>
      </w:r>
      <w:r>
        <w:rPr>
          <w:color w:val="000000"/>
        </w:rPr>
        <w:t>CIL</w:t>
      </w:r>
      <w:r w:rsidRPr="00827632">
        <w:rPr>
          <w:color w:val="000000"/>
        </w:rPr>
        <w:t xml:space="preserve"> or that that </w:t>
      </w:r>
      <w:r>
        <w:rPr>
          <w:color w:val="000000"/>
        </w:rPr>
        <w:t>it</w:t>
      </w:r>
      <w:r w:rsidRPr="00827632">
        <w:rPr>
          <w:color w:val="000000"/>
        </w:rPr>
        <w:t xml:space="preserve"> was a waste of time. One respondent also worried that BIPOC students would not be attentive to receiving </w:t>
      </w:r>
      <w:r>
        <w:rPr>
          <w:color w:val="000000"/>
        </w:rPr>
        <w:t>CIL</w:t>
      </w:r>
      <w:r w:rsidRPr="00827632">
        <w:rPr>
          <w:color w:val="000000"/>
        </w:rPr>
        <w:t xml:space="preserve"> instruction from a </w:t>
      </w:r>
      <w:r>
        <w:rPr>
          <w:color w:val="000000"/>
        </w:rPr>
        <w:t>w</w:t>
      </w:r>
      <w:r w:rsidRPr="00827632">
        <w:rPr>
          <w:color w:val="000000"/>
        </w:rPr>
        <w:t xml:space="preserve">hite </w:t>
      </w:r>
      <w:r>
        <w:rPr>
          <w:color w:val="000000"/>
        </w:rPr>
        <w:t>librarian</w:t>
      </w:r>
      <w:r w:rsidRPr="00827632">
        <w:rPr>
          <w:color w:val="000000"/>
        </w:rPr>
        <w:t xml:space="preserve"> while being concerned that </w:t>
      </w:r>
      <w:r>
        <w:rPr>
          <w:color w:val="000000"/>
        </w:rPr>
        <w:t>w</w:t>
      </w:r>
      <w:r w:rsidRPr="00827632">
        <w:rPr>
          <w:color w:val="000000"/>
        </w:rPr>
        <w:t>hite students would not be receptive to concepts of race.</w:t>
      </w:r>
      <w:r>
        <w:rPr>
          <w:color w:val="000000"/>
        </w:rPr>
        <w:t xml:space="preserve"> Three themes emerged from the qualitative responses to overt and covert pushback to CIL: rhetorical pushback, pushback based on </w:t>
      </w:r>
      <w:r w:rsidR="00243371">
        <w:rPr>
          <w:color w:val="000000"/>
        </w:rPr>
        <w:t xml:space="preserve">the </w:t>
      </w:r>
      <w:r>
        <w:rPr>
          <w:color w:val="000000"/>
        </w:rPr>
        <w:t>historical “role” of librarians in academia, and pushback based on practicality (e.g. time constraints).</w:t>
      </w:r>
    </w:p>
    <w:p w14:paraId="42DD3F80" w14:textId="77777777" w:rsidR="008A02D7" w:rsidRPr="00827632" w:rsidRDefault="008A02D7" w:rsidP="008A02D7">
      <w:pPr>
        <w:rPr>
          <w:color w:val="000000"/>
        </w:rPr>
      </w:pPr>
    </w:p>
    <w:p w14:paraId="3CD9DC34" w14:textId="08A1E303" w:rsidR="008A02D7" w:rsidRPr="00827632" w:rsidRDefault="008A02D7" w:rsidP="008A02D7">
      <w:pPr>
        <w:rPr>
          <w:color w:val="000000"/>
        </w:rPr>
      </w:pPr>
      <w:r w:rsidRPr="00827632">
        <w:rPr>
          <w:color w:val="000000"/>
        </w:rPr>
        <w:t xml:space="preserve">When participants were asked if they believed that pushback threatened </w:t>
      </w:r>
      <w:r w:rsidR="00243371">
        <w:rPr>
          <w:color w:val="000000"/>
        </w:rPr>
        <w:t>CIL</w:t>
      </w:r>
      <w:r w:rsidRPr="00827632">
        <w:rPr>
          <w:color w:val="000000"/>
        </w:rPr>
        <w:t>, 29%</w:t>
      </w:r>
      <w:r>
        <w:rPr>
          <w:color w:val="000000"/>
        </w:rPr>
        <w:t xml:space="preserve"> (n=10) of respondents who chose to</w:t>
      </w:r>
      <w:r w:rsidRPr="00827632">
        <w:rPr>
          <w:color w:val="000000"/>
        </w:rPr>
        <w:t xml:space="preserve"> answer</w:t>
      </w:r>
      <w:r>
        <w:rPr>
          <w:color w:val="000000"/>
        </w:rPr>
        <w:t xml:space="preserve"> said</w:t>
      </w:r>
      <w:r w:rsidRPr="00827632">
        <w:rPr>
          <w:color w:val="000000"/>
        </w:rPr>
        <w:t xml:space="preserve"> yes, 25%</w:t>
      </w:r>
      <w:r>
        <w:rPr>
          <w:color w:val="000000"/>
        </w:rPr>
        <w:t xml:space="preserve"> (n=8)</w:t>
      </w:r>
      <w:r w:rsidRPr="00827632">
        <w:rPr>
          <w:color w:val="000000"/>
        </w:rPr>
        <w:t xml:space="preserve"> answered no, and 47%</w:t>
      </w:r>
      <w:r>
        <w:rPr>
          <w:color w:val="000000"/>
        </w:rPr>
        <w:t xml:space="preserve"> (n=16)</w:t>
      </w:r>
      <w:r w:rsidRPr="00827632">
        <w:rPr>
          <w:color w:val="000000"/>
        </w:rPr>
        <w:t xml:space="preserve"> answered maybe. We also asked participants to share any efforts they had made to incorporate critical information literacy into their curriculum. Some of the replies we received were:</w:t>
      </w:r>
    </w:p>
    <w:p w14:paraId="0CE19468" w14:textId="77777777" w:rsidR="008A02D7" w:rsidRPr="00827632" w:rsidRDefault="008A02D7" w:rsidP="008A02D7">
      <w:pPr>
        <w:rPr>
          <w:color w:val="000000" w:themeColor="text1"/>
        </w:rPr>
      </w:pPr>
    </w:p>
    <w:p w14:paraId="45070145" w14:textId="77777777" w:rsidR="008A02D7" w:rsidRPr="000D66A9" w:rsidRDefault="008A02D7" w:rsidP="008A02D7">
      <w:pPr>
        <w:pStyle w:val="ListParagraph"/>
        <w:numPr>
          <w:ilvl w:val="1"/>
          <w:numId w:val="1"/>
        </w:numPr>
        <w:ind w:left="630"/>
        <w:rPr>
          <w:rFonts w:ascii="Arial" w:eastAsia="Arial" w:hAnsi="Arial" w:cs="Arial"/>
          <w:color w:val="000000"/>
          <w:sz w:val="22"/>
          <w:szCs w:val="22"/>
          <w:lang w:val="en-GB" w:eastAsia="en-GB"/>
        </w:rPr>
      </w:pPr>
      <w:r w:rsidRPr="000D66A9">
        <w:rPr>
          <w:rFonts w:ascii="Arial" w:eastAsia="Arial" w:hAnsi="Arial" w:cs="Arial"/>
          <w:color w:val="000000"/>
          <w:sz w:val="22"/>
          <w:szCs w:val="22"/>
          <w:lang w:val="en-GB" w:eastAsia="en-GB"/>
        </w:rPr>
        <w:t>The amount of emotional labor (on top of drafting a lesson plan, currying faculty relationship to be invited to class, reaching out to explain how libraries have evolved and still evolve and need to adjust further) is completely covert--there's no space to acknowledge it in the faculty activity reporting system for tenure and promotion.</w:t>
      </w:r>
    </w:p>
    <w:p w14:paraId="38C88357" w14:textId="77777777" w:rsidR="008A02D7" w:rsidRPr="000D66A9" w:rsidRDefault="008A02D7" w:rsidP="008A02D7">
      <w:pPr>
        <w:pStyle w:val="ListParagraph"/>
        <w:numPr>
          <w:ilvl w:val="1"/>
          <w:numId w:val="1"/>
        </w:numPr>
        <w:ind w:left="630"/>
        <w:rPr>
          <w:rFonts w:ascii="Arial" w:eastAsia="Arial" w:hAnsi="Arial" w:cs="Arial"/>
          <w:color w:val="000000"/>
          <w:sz w:val="22"/>
          <w:szCs w:val="22"/>
          <w:lang w:val="en-GB" w:eastAsia="en-GB"/>
        </w:rPr>
      </w:pPr>
      <w:r w:rsidRPr="000D66A9">
        <w:rPr>
          <w:rFonts w:ascii="Arial" w:eastAsia="Arial" w:hAnsi="Arial" w:cs="Arial"/>
          <w:color w:val="000000"/>
          <w:sz w:val="22"/>
          <w:szCs w:val="22"/>
          <w:lang w:val="en-GB" w:eastAsia="en-GB"/>
        </w:rPr>
        <w:t>My critical information literacy lessons were only possible after I developed significant relationships with my collaborating faculty. My best work towards critical perspectives on IL occurs in at least two sessions with a class and there is always an element of flipped, asynchronous work associated with the lesson.</w:t>
      </w:r>
    </w:p>
    <w:p w14:paraId="7F63812F" w14:textId="77777777" w:rsidR="008A02D7" w:rsidRPr="000D66A9" w:rsidRDefault="008A02D7" w:rsidP="008A02D7">
      <w:pPr>
        <w:pStyle w:val="ListParagraph"/>
        <w:numPr>
          <w:ilvl w:val="1"/>
          <w:numId w:val="1"/>
        </w:numPr>
        <w:ind w:left="630"/>
        <w:rPr>
          <w:rFonts w:ascii="Arial" w:eastAsia="Arial" w:hAnsi="Arial" w:cs="Arial"/>
          <w:color w:val="000000"/>
          <w:sz w:val="22"/>
          <w:szCs w:val="22"/>
          <w:lang w:val="en-GB" w:eastAsia="en-GB"/>
        </w:rPr>
      </w:pPr>
      <w:r w:rsidRPr="000D66A9">
        <w:rPr>
          <w:rFonts w:ascii="Arial" w:eastAsia="Arial" w:hAnsi="Arial" w:cs="Arial"/>
          <w:color w:val="000000"/>
          <w:sz w:val="22"/>
          <w:szCs w:val="22"/>
          <w:lang w:val="en-GB" w:eastAsia="en-GB"/>
        </w:rPr>
        <w:t>Because CIL is taught in conjunction with my one-shot research methods classes, it's something that I can incorporate to varying degrees and I'm learning which professors will not object if I shift the focus of the class more heavily towards CIL, and which would object.</w:t>
      </w:r>
    </w:p>
    <w:p w14:paraId="275FED73" w14:textId="77777777" w:rsidR="008A02D7" w:rsidRPr="000D66A9" w:rsidRDefault="008A02D7" w:rsidP="008A02D7">
      <w:pPr>
        <w:pStyle w:val="ListParagraph"/>
        <w:numPr>
          <w:ilvl w:val="1"/>
          <w:numId w:val="1"/>
        </w:numPr>
        <w:ind w:left="630"/>
        <w:rPr>
          <w:rFonts w:ascii="Arial" w:eastAsia="Arial" w:hAnsi="Arial" w:cs="Arial"/>
          <w:color w:val="000000"/>
          <w:sz w:val="22"/>
          <w:szCs w:val="22"/>
          <w:lang w:val="en-GB" w:eastAsia="en-GB"/>
        </w:rPr>
      </w:pPr>
      <w:r w:rsidRPr="000D66A9">
        <w:rPr>
          <w:rFonts w:ascii="Arial" w:eastAsia="Arial" w:hAnsi="Arial" w:cs="Arial"/>
          <w:color w:val="000000"/>
          <w:sz w:val="22"/>
          <w:szCs w:val="22"/>
          <w:lang w:val="en-GB" w:eastAsia="en-GB"/>
        </w:rPr>
        <w:t>I said that I didn't teach critical information literacy, but there are certainly places where my IL instruction overlaps with critical information literacy. Because information literacy itself, even without the "critical" designator of critical theory informed IL, is in many ways already in line with some of the concerns if critical information literacy, I'm not sure that this is really an either/or, practically speaking.</w:t>
      </w:r>
    </w:p>
    <w:p w14:paraId="2625148B" w14:textId="77777777" w:rsidR="008A02D7" w:rsidRPr="000D66A9" w:rsidRDefault="008A02D7" w:rsidP="008A02D7">
      <w:pPr>
        <w:pStyle w:val="ListParagraph"/>
        <w:numPr>
          <w:ilvl w:val="1"/>
          <w:numId w:val="1"/>
        </w:numPr>
        <w:ind w:left="630"/>
        <w:rPr>
          <w:rFonts w:ascii="Arial" w:eastAsia="Arial" w:hAnsi="Arial" w:cs="Arial"/>
          <w:color w:val="000000"/>
          <w:sz w:val="22"/>
          <w:szCs w:val="22"/>
          <w:lang w:val="en-GB" w:eastAsia="en-GB"/>
        </w:rPr>
      </w:pPr>
      <w:r w:rsidRPr="000D66A9">
        <w:rPr>
          <w:rFonts w:ascii="Arial" w:eastAsia="Arial" w:hAnsi="Arial" w:cs="Arial"/>
          <w:color w:val="000000"/>
          <w:sz w:val="22"/>
          <w:szCs w:val="22"/>
          <w:lang w:val="en-GB" w:eastAsia="en-GB"/>
        </w:rPr>
        <w:lastRenderedPageBreak/>
        <w:t>In my setting, I use some low key critical information literacy instruction as part of teaching source evaluation. As our information literacy instruction is not yet well integrated into our curriculum, I haven't received pushback. Most professors have indicated "oh that's good!" I suspect if our instruction was well integrated and thus more people knew of these initiatives, there might be pushback.</w:t>
      </w:r>
    </w:p>
    <w:p w14:paraId="7791E213" w14:textId="77777777" w:rsidR="008A02D7" w:rsidRPr="000D66A9" w:rsidRDefault="008A02D7" w:rsidP="008A02D7">
      <w:pPr>
        <w:pStyle w:val="ListParagraph"/>
        <w:numPr>
          <w:ilvl w:val="1"/>
          <w:numId w:val="1"/>
        </w:numPr>
        <w:ind w:left="630"/>
        <w:rPr>
          <w:rFonts w:ascii="Arial" w:eastAsia="Arial" w:hAnsi="Arial" w:cs="Arial"/>
          <w:color w:val="000000"/>
          <w:sz w:val="22"/>
          <w:szCs w:val="22"/>
          <w:lang w:val="en-GB" w:eastAsia="en-GB"/>
        </w:rPr>
      </w:pPr>
      <w:r w:rsidRPr="000D66A9">
        <w:rPr>
          <w:rFonts w:ascii="Arial" w:eastAsia="Arial" w:hAnsi="Arial" w:cs="Arial"/>
          <w:color w:val="000000"/>
          <w:sz w:val="22"/>
          <w:szCs w:val="22"/>
          <w:lang w:val="en-GB" w:eastAsia="en-GB"/>
        </w:rPr>
        <w:t>At this point, my efforts aren't systematic--I just work critical perspectives into my teaching where I can. I am a solo instruction librarian, so I have a lot of competing demands on my time, which is a poor excuse but my reality nonetheless. A long-term goal is to propose a seminar-style course for our honors program, which is interdisciplinary and exploratory in nature, that would incorporate a more critical view of how we interact with information, but that's some ways off yet.</w:t>
      </w:r>
    </w:p>
    <w:p w14:paraId="329ADAFB" w14:textId="77777777" w:rsidR="008A02D7" w:rsidRPr="000D66A9" w:rsidRDefault="008A02D7" w:rsidP="008A02D7">
      <w:pPr>
        <w:pStyle w:val="ListParagraph"/>
        <w:numPr>
          <w:ilvl w:val="1"/>
          <w:numId w:val="1"/>
        </w:numPr>
        <w:ind w:left="630"/>
        <w:rPr>
          <w:rFonts w:ascii="Arial" w:eastAsia="Arial" w:hAnsi="Arial" w:cs="Arial"/>
          <w:color w:val="000000"/>
          <w:sz w:val="22"/>
          <w:szCs w:val="22"/>
          <w:lang w:val="en-GB" w:eastAsia="en-GB"/>
        </w:rPr>
      </w:pPr>
      <w:r w:rsidRPr="000D66A9">
        <w:rPr>
          <w:rFonts w:ascii="Arial" w:eastAsia="Arial" w:hAnsi="Arial" w:cs="Arial"/>
          <w:color w:val="000000"/>
          <w:sz w:val="22"/>
          <w:szCs w:val="22"/>
          <w:lang w:val="en-GB" w:eastAsia="en-GB"/>
        </w:rPr>
        <w:t>I've been supported at my institution by library admin and faculty, and we have a statement that we teach it on our library website as well. I think I'm lucky, though, to be in this environment, especially in a red state.</w:t>
      </w:r>
    </w:p>
    <w:p w14:paraId="79CF8E32" w14:textId="77777777" w:rsidR="008A02D7" w:rsidRPr="000D66A9" w:rsidRDefault="008A02D7" w:rsidP="008A02D7">
      <w:pPr>
        <w:pStyle w:val="ListParagraph"/>
        <w:numPr>
          <w:ilvl w:val="1"/>
          <w:numId w:val="1"/>
        </w:numPr>
        <w:ind w:left="630"/>
        <w:rPr>
          <w:rFonts w:ascii="Arial" w:eastAsia="Arial" w:hAnsi="Arial" w:cs="Arial"/>
          <w:color w:val="000000"/>
          <w:sz w:val="22"/>
          <w:szCs w:val="22"/>
          <w:lang w:val="en-GB" w:eastAsia="en-GB"/>
        </w:rPr>
      </w:pPr>
      <w:r w:rsidRPr="000D66A9">
        <w:rPr>
          <w:rFonts w:ascii="Arial" w:eastAsia="Arial" w:hAnsi="Arial" w:cs="Arial"/>
          <w:color w:val="000000"/>
          <w:sz w:val="22"/>
          <w:szCs w:val="22"/>
          <w:lang w:val="en-GB" w:eastAsia="en-GB"/>
        </w:rPr>
        <w:t>I have found that it's usually well-received by my faculty, students, and library admin. Unfortunately, there are a few who are not receptive. When it comes to faculty and students, at least, I generally don't give them the heads up that we'll be engaging in critical info lit, but instead mention that we'll be "evaluating information," for example, and slip that conversation in. I haven't received any pushback when it's presented that way.</w:t>
      </w:r>
    </w:p>
    <w:p w14:paraId="2A8F0B27" w14:textId="77777777" w:rsidR="008A02D7" w:rsidRPr="000D66A9" w:rsidRDefault="008A02D7" w:rsidP="008A02D7">
      <w:pPr>
        <w:pStyle w:val="ListParagraph"/>
        <w:numPr>
          <w:ilvl w:val="1"/>
          <w:numId w:val="1"/>
        </w:numPr>
        <w:ind w:left="630"/>
        <w:rPr>
          <w:rFonts w:ascii="Arial" w:eastAsia="Arial" w:hAnsi="Arial" w:cs="Arial"/>
          <w:color w:val="000000"/>
          <w:sz w:val="22"/>
          <w:szCs w:val="22"/>
          <w:lang w:val="en-GB" w:eastAsia="en-GB"/>
        </w:rPr>
      </w:pPr>
      <w:r w:rsidRPr="000D66A9">
        <w:rPr>
          <w:rFonts w:ascii="Arial" w:eastAsia="Arial" w:hAnsi="Arial" w:cs="Arial"/>
          <w:color w:val="000000"/>
          <w:sz w:val="22"/>
          <w:szCs w:val="22"/>
          <w:lang w:val="en-GB" w:eastAsia="en-GB"/>
        </w:rPr>
        <w:t>I'm incredibly lucky that our teaching faculty trust the expertise the librarians bring to the classroom and are willing to let us teach what we think is important. It also helps I work at a community college in an incredibly diverse area that focuses a lot of instruction on social justice issues.</w:t>
      </w:r>
    </w:p>
    <w:p w14:paraId="4CAB9BBA" w14:textId="77777777" w:rsidR="008A02D7" w:rsidRPr="000D66A9" w:rsidRDefault="008A02D7" w:rsidP="008A02D7">
      <w:pPr>
        <w:pStyle w:val="ListParagraph"/>
        <w:numPr>
          <w:ilvl w:val="1"/>
          <w:numId w:val="1"/>
        </w:numPr>
        <w:ind w:left="630"/>
        <w:rPr>
          <w:rFonts w:ascii="Arial" w:eastAsia="Arial" w:hAnsi="Arial" w:cs="Arial"/>
          <w:color w:val="000000"/>
          <w:sz w:val="22"/>
          <w:szCs w:val="22"/>
          <w:lang w:val="en-GB" w:eastAsia="en-GB"/>
        </w:rPr>
      </w:pPr>
      <w:r w:rsidRPr="000D66A9">
        <w:rPr>
          <w:rFonts w:ascii="Arial" w:eastAsia="Arial" w:hAnsi="Arial" w:cs="Arial"/>
          <w:color w:val="000000"/>
          <w:sz w:val="22"/>
          <w:szCs w:val="22"/>
          <w:lang w:val="en-GB" w:eastAsia="en-GB"/>
        </w:rPr>
        <w:t>I use CIL when working with faculty and directly with students, but this is on an individual basis. The emphasis on DEI and culturally responsive teaching is an opening and a natural place in the curriculum to insert CIL.</w:t>
      </w:r>
    </w:p>
    <w:p w14:paraId="6E821020" w14:textId="77777777" w:rsidR="008A02D7" w:rsidRPr="00827632" w:rsidRDefault="008A02D7" w:rsidP="008A02D7"/>
    <w:p w14:paraId="0EB18880" w14:textId="77777777" w:rsidR="008A02D7" w:rsidRPr="00827632" w:rsidRDefault="008A02D7" w:rsidP="008A02D7">
      <w:r w:rsidRPr="00827632">
        <w:t xml:space="preserve">Based on these replies, </w:t>
      </w:r>
      <w:r>
        <w:t>librarians</w:t>
      </w:r>
      <w:r w:rsidRPr="00827632">
        <w:t xml:space="preserve"> have attempted to implement criticality into their curriculum. However, these i</w:t>
      </w:r>
      <w:r>
        <w:t>ndividuals</w:t>
      </w:r>
      <w:r w:rsidRPr="00827632">
        <w:t xml:space="preserve"> have often </w:t>
      </w:r>
      <w:r>
        <w:t>had to use</w:t>
      </w:r>
      <w:r w:rsidRPr="00827632">
        <w:t xml:space="preserve"> covert methods to incorporate </w:t>
      </w:r>
      <w:r>
        <w:t>CIL</w:t>
      </w:r>
      <w:r w:rsidRPr="00827632">
        <w:t xml:space="preserve"> into their instruction. </w:t>
      </w:r>
    </w:p>
    <w:p w14:paraId="4BCE4721" w14:textId="77777777" w:rsidR="008A02D7" w:rsidRPr="009D5824" w:rsidRDefault="008A02D7" w:rsidP="008A02D7">
      <w:pPr>
        <w:jc w:val="center"/>
        <w:rPr>
          <w:b/>
          <w:bCs/>
        </w:rPr>
      </w:pPr>
    </w:p>
    <w:p w14:paraId="438B9268" w14:textId="77777777" w:rsidR="008A02D7" w:rsidRPr="008A02D7" w:rsidRDefault="008A02D7" w:rsidP="008A02D7">
      <w:pPr>
        <w:keepNext/>
        <w:keepLines/>
        <w:pBdr>
          <w:top w:val="nil"/>
          <w:left w:val="nil"/>
          <w:bottom w:val="nil"/>
          <w:right w:val="nil"/>
          <w:between w:val="nil"/>
        </w:pBdr>
        <w:spacing w:after="200"/>
        <w:rPr>
          <w:b/>
          <w:color w:val="000000"/>
          <w:sz w:val="28"/>
          <w:szCs w:val="28"/>
        </w:rPr>
      </w:pPr>
      <w:r w:rsidRPr="008A02D7">
        <w:rPr>
          <w:b/>
          <w:color w:val="000000"/>
          <w:sz w:val="28"/>
          <w:szCs w:val="28"/>
        </w:rPr>
        <w:t>6. Discussion</w:t>
      </w:r>
    </w:p>
    <w:p w14:paraId="2EBA15C7" w14:textId="35345EB2" w:rsidR="008A02D7" w:rsidRDefault="008A02D7" w:rsidP="008A02D7">
      <w:r w:rsidRPr="00827632">
        <w:t xml:space="preserve">The results of this survey help to fill in the gaps of the previous literature concerning </w:t>
      </w:r>
      <w:r w:rsidR="008345E0">
        <w:t>CIL</w:t>
      </w:r>
      <w:r w:rsidRPr="00827632">
        <w:t xml:space="preserve"> and silencing. This work expands on the research done by Tewell who examined barriers to implementing </w:t>
      </w:r>
      <w:r w:rsidR="008345E0">
        <w:t>IL</w:t>
      </w:r>
      <w:r w:rsidRPr="00827632">
        <w:t xml:space="preserve">. While Tewell’s work was instrumental in understanding some threats to </w:t>
      </w:r>
      <w:r w:rsidR="008345E0">
        <w:t>CIL</w:t>
      </w:r>
      <w:r w:rsidRPr="00827632">
        <w:t xml:space="preserve">, it did not explicitly examine how these barriers could lead to silencing </w:t>
      </w:r>
      <w:r>
        <w:t xml:space="preserve">or potential prohibition </w:t>
      </w:r>
      <w:r w:rsidRPr="00827632">
        <w:t xml:space="preserve">of </w:t>
      </w:r>
      <w:r w:rsidR="008345E0">
        <w:t>CIL</w:t>
      </w:r>
      <w:r w:rsidRPr="00827632">
        <w:t xml:space="preserve"> or critical librarianship. </w:t>
      </w:r>
      <w:r>
        <w:t>Each qualitative response to questions about overt and covert pushback to CIL could lend itself to further research studies, particularly specific rhetoric used to deter CIL efforts in freshman level courses. Several respondents mentioned freshman seminar or first-year experience courses. If CIL themes were embedded in these courses, would this normalize the relationship between social justice themes and research through a student’s educational experience?</w:t>
      </w:r>
    </w:p>
    <w:p w14:paraId="33E251C7" w14:textId="77777777" w:rsidR="008A02D7" w:rsidRDefault="008A02D7" w:rsidP="008A02D7"/>
    <w:p w14:paraId="086C0162" w14:textId="66EC6DA8" w:rsidR="008345E0" w:rsidRDefault="008A02D7" w:rsidP="008A02D7">
      <w:r w:rsidRPr="00827632">
        <w:t xml:space="preserve">While the results of this survey confirm some of the previous arguments made by scholars, it does bring up new questions that need to be interrogated. We need to ask why most practitioners of </w:t>
      </w:r>
      <w:r>
        <w:t>CIL and a majority who work in the profession</w:t>
      </w:r>
      <w:r w:rsidRPr="00827632">
        <w:t xml:space="preserve"> are </w:t>
      </w:r>
      <w:r>
        <w:t>w</w:t>
      </w:r>
      <w:r w:rsidRPr="00827632">
        <w:t xml:space="preserve">hite </w:t>
      </w:r>
      <w:r>
        <w:t>and/</w:t>
      </w:r>
      <w:r w:rsidRPr="00827632">
        <w:t xml:space="preserve">or do not identify with a </w:t>
      </w:r>
      <w:r w:rsidR="008345E0" w:rsidRPr="00827632">
        <w:t>marginali</w:t>
      </w:r>
      <w:r w:rsidR="008345E0">
        <w:t>s</w:t>
      </w:r>
      <w:r w:rsidR="008345E0" w:rsidRPr="00827632">
        <w:t xml:space="preserve">ed </w:t>
      </w:r>
      <w:r w:rsidRPr="00827632">
        <w:t xml:space="preserve">group. </w:t>
      </w:r>
      <w:r>
        <w:t>Perhaps</w:t>
      </w:r>
      <w:r w:rsidRPr="00827632">
        <w:t xml:space="preserve"> these factors </w:t>
      </w:r>
      <w:r w:rsidR="008345E0" w:rsidRPr="00827632">
        <w:t>delegitimi</w:t>
      </w:r>
      <w:r w:rsidR="008345E0">
        <w:t>s</w:t>
      </w:r>
      <w:r w:rsidR="008345E0" w:rsidRPr="00827632">
        <w:t xml:space="preserve">e </w:t>
      </w:r>
      <w:r>
        <w:t>CIL</w:t>
      </w:r>
      <w:r w:rsidRPr="00827632">
        <w:t xml:space="preserve"> since many who claim to practice it might be examining it out of context</w:t>
      </w:r>
      <w:r>
        <w:t>. Just within the discussion of racial identity and the development and teaching of a CIL library curriculum, we can start to ask several questions</w:t>
      </w:r>
      <w:r w:rsidR="008345E0">
        <w:t>:</w:t>
      </w:r>
    </w:p>
    <w:p w14:paraId="0C681B02" w14:textId="1737A891" w:rsidR="008A02D7" w:rsidRDefault="008A02D7" w:rsidP="008A02D7">
      <w:r w:rsidRPr="00827632">
        <w:t xml:space="preserve"> </w:t>
      </w:r>
    </w:p>
    <w:p w14:paraId="10E0DBCB" w14:textId="668B2CC5" w:rsidR="008A02D7" w:rsidRDefault="008A02D7" w:rsidP="008A02D7">
      <w:pPr>
        <w:pStyle w:val="ListParagraph"/>
        <w:numPr>
          <w:ilvl w:val="0"/>
          <w:numId w:val="3"/>
        </w:numPr>
        <w:rPr>
          <w:rFonts w:ascii="Arial" w:hAnsi="Arial" w:cs="Arial"/>
          <w:sz w:val="22"/>
          <w:szCs w:val="22"/>
        </w:rPr>
      </w:pPr>
      <w:r w:rsidRPr="00D676F5">
        <w:rPr>
          <w:rFonts w:ascii="Arial" w:hAnsi="Arial" w:cs="Arial"/>
          <w:sz w:val="22"/>
          <w:szCs w:val="22"/>
        </w:rPr>
        <w:lastRenderedPageBreak/>
        <w:t xml:space="preserve">Could these experts be misspeaking on behalf of communities </w:t>
      </w:r>
      <w:r w:rsidR="008345E0">
        <w:rPr>
          <w:rFonts w:ascii="Arial" w:hAnsi="Arial" w:cs="Arial"/>
          <w:sz w:val="22"/>
          <w:szCs w:val="22"/>
        </w:rPr>
        <w:t xml:space="preserve">to which </w:t>
      </w:r>
      <w:r w:rsidRPr="00D676F5">
        <w:rPr>
          <w:rFonts w:ascii="Arial" w:hAnsi="Arial" w:cs="Arial"/>
          <w:sz w:val="22"/>
          <w:szCs w:val="22"/>
        </w:rPr>
        <w:t xml:space="preserve">they do not belong? </w:t>
      </w:r>
    </w:p>
    <w:p w14:paraId="1D5CB9D7" w14:textId="77777777" w:rsidR="008A02D7" w:rsidRDefault="008A02D7" w:rsidP="008A02D7">
      <w:pPr>
        <w:pStyle w:val="ListParagraph"/>
        <w:numPr>
          <w:ilvl w:val="0"/>
          <w:numId w:val="3"/>
        </w:numPr>
        <w:rPr>
          <w:rFonts w:ascii="Arial" w:hAnsi="Arial" w:cs="Arial"/>
          <w:sz w:val="22"/>
          <w:szCs w:val="22"/>
        </w:rPr>
      </w:pPr>
      <w:r w:rsidRPr="00D676F5">
        <w:rPr>
          <w:rFonts w:ascii="Arial" w:hAnsi="Arial" w:cs="Arial"/>
          <w:sz w:val="22"/>
          <w:szCs w:val="22"/>
        </w:rPr>
        <w:t xml:space="preserve">How many </w:t>
      </w:r>
      <w:r>
        <w:rPr>
          <w:rFonts w:ascii="Arial" w:hAnsi="Arial" w:cs="Arial"/>
          <w:sz w:val="22"/>
          <w:szCs w:val="22"/>
        </w:rPr>
        <w:t>librarians identify as BIPOC and are also teaching CIL?</w:t>
      </w:r>
      <w:r w:rsidRPr="00D676F5">
        <w:rPr>
          <w:rFonts w:ascii="Arial" w:hAnsi="Arial" w:cs="Arial"/>
          <w:sz w:val="22"/>
          <w:szCs w:val="22"/>
        </w:rPr>
        <w:t xml:space="preserve"> </w:t>
      </w:r>
      <w:r>
        <w:rPr>
          <w:rFonts w:ascii="Arial" w:hAnsi="Arial" w:cs="Arial"/>
          <w:sz w:val="22"/>
          <w:szCs w:val="22"/>
        </w:rPr>
        <w:t xml:space="preserve">Are they seen as </w:t>
      </w:r>
      <w:r w:rsidRPr="00D676F5">
        <w:rPr>
          <w:rFonts w:ascii="Arial" w:hAnsi="Arial" w:cs="Arial"/>
          <w:sz w:val="22"/>
          <w:szCs w:val="22"/>
        </w:rPr>
        <w:t xml:space="preserve">leading experts in the field of </w:t>
      </w:r>
      <w:r>
        <w:rPr>
          <w:rFonts w:ascii="Arial" w:hAnsi="Arial" w:cs="Arial"/>
          <w:sz w:val="22"/>
          <w:szCs w:val="22"/>
        </w:rPr>
        <w:t>CIL</w:t>
      </w:r>
      <w:r w:rsidRPr="00D676F5">
        <w:rPr>
          <w:rFonts w:ascii="Arial" w:hAnsi="Arial" w:cs="Arial"/>
          <w:sz w:val="22"/>
          <w:szCs w:val="22"/>
        </w:rPr>
        <w:t xml:space="preserve"> or critical librarianship? </w:t>
      </w:r>
    </w:p>
    <w:p w14:paraId="09521E56" w14:textId="3BD1B148" w:rsidR="008A02D7" w:rsidRPr="00D676F5" w:rsidRDefault="008A02D7" w:rsidP="008A02D7">
      <w:pPr>
        <w:pStyle w:val="ListParagraph"/>
        <w:numPr>
          <w:ilvl w:val="0"/>
          <w:numId w:val="3"/>
        </w:numPr>
        <w:rPr>
          <w:rFonts w:ascii="Arial" w:hAnsi="Arial" w:cs="Arial"/>
          <w:sz w:val="22"/>
          <w:szCs w:val="22"/>
        </w:rPr>
      </w:pPr>
      <w:r w:rsidRPr="00D676F5">
        <w:rPr>
          <w:rFonts w:ascii="Arial" w:hAnsi="Arial" w:cs="Arial"/>
          <w:sz w:val="22"/>
          <w:szCs w:val="22"/>
        </w:rPr>
        <w:t xml:space="preserve">Would adopting more activist methodologies by </w:t>
      </w:r>
      <w:r>
        <w:rPr>
          <w:rFonts w:ascii="Arial" w:hAnsi="Arial" w:cs="Arial"/>
          <w:sz w:val="22"/>
          <w:szCs w:val="22"/>
        </w:rPr>
        <w:t>w</w:t>
      </w:r>
      <w:r w:rsidRPr="00D676F5">
        <w:rPr>
          <w:rFonts w:ascii="Arial" w:hAnsi="Arial" w:cs="Arial"/>
          <w:sz w:val="22"/>
          <w:szCs w:val="22"/>
        </w:rPr>
        <w:t>hite or non-</w:t>
      </w:r>
      <w:r w:rsidR="008345E0" w:rsidRPr="00D676F5">
        <w:rPr>
          <w:rFonts w:ascii="Arial" w:hAnsi="Arial" w:cs="Arial"/>
          <w:sz w:val="22"/>
          <w:szCs w:val="22"/>
        </w:rPr>
        <w:t>marginali</w:t>
      </w:r>
      <w:r w:rsidR="008345E0">
        <w:rPr>
          <w:rFonts w:ascii="Arial" w:hAnsi="Arial" w:cs="Arial"/>
          <w:sz w:val="22"/>
          <w:szCs w:val="22"/>
        </w:rPr>
        <w:t>s</w:t>
      </w:r>
      <w:r w:rsidR="008345E0" w:rsidRPr="00D676F5">
        <w:rPr>
          <w:rFonts w:ascii="Arial" w:hAnsi="Arial" w:cs="Arial"/>
          <w:sz w:val="22"/>
          <w:szCs w:val="22"/>
        </w:rPr>
        <w:t xml:space="preserve">ed </w:t>
      </w:r>
      <w:r w:rsidRPr="00D676F5">
        <w:rPr>
          <w:rFonts w:ascii="Arial" w:hAnsi="Arial" w:cs="Arial"/>
          <w:sz w:val="22"/>
          <w:szCs w:val="22"/>
        </w:rPr>
        <w:t xml:space="preserve">library instructors deflect from how LIS continues to </w:t>
      </w:r>
      <w:r w:rsidR="008345E0" w:rsidRPr="00D676F5">
        <w:rPr>
          <w:rFonts w:ascii="Arial" w:hAnsi="Arial" w:cs="Arial"/>
          <w:sz w:val="22"/>
          <w:szCs w:val="22"/>
        </w:rPr>
        <w:t>marginali</w:t>
      </w:r>
      <w:r w:rsidR="008345E0">
        <w:rPr>
          <w:rFonts w:ascii="Arial" w:hAnsi="Arial" w:cs="Arial"/>
          <w:sz w:val="22"/>
          <w:szCs w:val="22"/>
        </w:rPr>
        <w:t>s</w:t>
      </w:r>
      <w:r w:rsidR="008345E0" w:rsidRPr="00D676F5">
        <w:rPr>
          <w:rFonts w:ascii="Arial" w:hAnsi="Arial" w:cs="Arial"/>
          <w:sz w:val="22"/>
          <w:szCs w:val="22"/>
        </w:rPr>
        <w:t xml:space="preserve">e </w:t>
      </w:r>
      <w:r w:rsidRPr="00D676F5">
        <w:rPr>
          <w:rFonts w:ascii="Arial" w:hAnsi="Arial" w:cs="Arial"/>
          <w:sz w:val="22"/>
          <w:szCs w:val="22"/>
        </w:rPr>
        <w:t xml:space="preserve">underrepresented groups or allow for a more nuanced discussion of how oppressive systems continue to function in the presence of perceived inclusivity? </w:t>
      </w:r>
    </w:p>
    <w:p w14:paraId="2E6289AF" w14:textId="77777777" w:rsidR="008A02D7" w:rsidRDefault="008A02D7" w:rsidP="008A02D7"/>
    <w:p w14:paraId="1548BA25" w14:textId="4A52238F" w:rsidR="008A02D7" w:rsidRPr="00827632" w:rsidRDefault="008A02D7" w:rsidP="008A02D7">
      <w:r w:rsidRPr="00827632">
        <w:t xml:space="preserve">Additionally, </w:t>
      </w:r>
      <w:r>
        <w:t>this research demands the examination of the intersections between</w:t>
      </w:r>
      <w:r w:rsidRPr="00827632">
        <w:t xml:space="preserve"> </w:t>
      </w:r>
      <w:r>
        <w:t>CIL</w:t>
      </w:r>
      <w:r w:rsidRPr="00827632">
        <w:t xml:space="preserve"> </w:t>
      </w:r>
      <w:r>
        <w:t xml:space="preserve">and the </w:t>
      </w:r>
      <w:r w:rsidRPr="00827632">
        <w:t>already tenuous relationship between librarians/library staff and teaching faculty</w:t>
      </w:r>
      <w:r>
        <w:t>.</w:t>
      </w:r>
      <w:r w:rsidRPr="00827632">
        <w:t xml:space="preserve"> </w:t>
      </w:r>
      <w:r>
        <w:t>Could contention around CIL</w:t>
      </w:r>
      <w:r w:rsidRPr="00827632">
        <w:t xml:space="preserve"> </w:t>
      </w:r>
      <w:r>
        <w:t xml:space="preserve">lead to further professional </w:t>
      </w:r>
      <w:r w:rsidR="009E4039">
        <w:t xml:space="preserve">minimalisation </w:t>
      </w:r>
      <w:r w:rsidRPr="00827632">
        <w:t>(Becksford, 2022)</w:t>
      </w:r>
      <w:r>
        <w:t>?</w:t>
      </w:r>
      <w:r w:rsidRPr="00827632">
        <w:t xml:space="preserve"> We also must be cognizant that social justice and diversity, equity, inclusion, and anti-racism are not priorities within academic libraries</w:t>
      </w:r>
      <w:r>
        <w:t>. Knowing this,</w:t>
      </w:r>
      <w:r w:rsidRPr="00827632">
        <w:t xml:space="preserve"> </w:t>
      </w:r>
      <w:r>
        <w:t>c</w:t>
      </w:r>
      <w:r w:rsidRPr="00827632">
        <w:t xml:space="preserve">an a </w:t>
      </w:r>
      <w:r>
        <w:t>CIL</w:t>
      </w:r>
      <w:r w:rsidRPr="00827632">
        <w:t xml:space="preserve"> literacy praxis exist if theory, practice, and reflection </w:t>
      </w:r>
      <w:r>
        <w:t>are</w:t>
      </w:r>
      <w:r w:rsidRPr="00827632">
        <w:t xml:space="preserve"> </w:t>
      </w:r>
      <w:r w:rsidR="009E4039" w:rsidRPr="00827632">
        <w:t>decentrali</w:t>
      </w:r>
      <w:r w:rsidR="009E4039">
        <w:t>s</w:t>
      </w:r>
      <w:r w:rsidR="009E4039" w:rsidRPr="00827632">
        <w:t xml:space="preserve">ed </w:t>
      </w:r>
      <w:r w:rsidRPr="00827632">
        <w:t>or threatened?</w:t>
      </w:r>
    </w:p>
    <w:p w14:paraId="2219E06E" w14:textId="77777777" w:rsidR="008A02D7" w:rsidRDefault="008A02D7" w:rsidP="008A02D7">
      <w:pPr>
        <w:rPr>
          <w:b/>
          <w:bCs/>
        </w:rPr>
      </w:pPr>
    </w:p>
    <w:p w14:paraId="55C39E45" w14:textId="77777777" w:rsidR="008A02D7" w:rsidRPr="008A02D7" w:rsidRDefault="008A02D7" w:rsidP="008A02D7">
      <w:pPr>
        <w:keepNext/>
        <w:keepLines/>
        <w:pBdr>
          <w:top w:val="nil"/>
          <w:left w:val="nil"/>
          <w:bottom w:val="nil"/>
          <w:right w:val="nil"/>
          <w:between w:val="nil"/>
        </w:pBdr>
        <w:spacing w:after="200"/>
        <w:rPr>
          <w:b/>
          <w:color w:val="000000"/>
          <w:sz w:val="28"/>
          <w:szCs w:val="28"/>
        </w:rPr>
      </w:pPr>
      <w:r w:rsidRPr="008A02D7">
        <w:rPr>
          <w:b/>
          <w:color w:val="000000"/>
          <w:sz w:val="28"/>
          <w:szCs w:val="28"/>
        </w:rPr>
        <w:t>7. Conclusion</w:t>
      </w:r>
    </w:p>
    <w:p w14:paraId="0C4BC22B" w14:textId="4C2B0BAD" w:rsidR="008A02D7" w:rsidRDefault="008A02D7" w:rsidP="008A02D7">
      <w:r>
        <w:t>The goal of this study was to explore ideas and themes surrounding pushback to CIL. By collecting some initial quantitative and qualitative data, we feel this study has opened the door to various conversations surrounding the implementation and praxis of CIL. Some key takeaways of this research come from the respondents’ outlook on the future of CIL, as many do not or may not see pushback as a threat to the continuation of their efforts. Additionally, even with the fear surrounding pushback, a majority of those who responded, 76% (n=37) said that they teach, or would like to teach</w:t>
      </w:r>
      <w:r w:rsidR="009E4039">
        <w:t>,</w:t>
      </w:r>
      <w:r>
        <w:t xml:space="preserve"> CIL in their library curriculum. From the qualitative data, future themes to explore could be campus faculty and librarian relationships surrounding CIL, CIL and competing demands of library instruction, and culturally responsive teaching efforts at institutions against critical pedagogy.</w:t>
      </w:r>
    </w:p>
    <w:p w14:paraId="516490EF" w14:textId="77777777" w:rsidR="008A02D7" w:rsidRDefault="008A02D7" w:rsidP="008A02D7"/>
    <w:p w14:paraId="1A190C33" w14:textId="19D5E86D" w:rsidR="008A02D7" w:rsidRPr="009D5824" w:rsidRDefault="008A02D7" w:rsidP="008A02D7">
      <w:r w:rsidRPr="00827632">
        <w:t xml:space="preserve">While this research is a start, we must acknowledge that further research is needed to determine the threat level to </w:t>
      </w:r>
      <w:r>
        <w:t>CIL</w:t>
      </w:r>
      <w:r w:rsidRPr="00827632">
        <w:t xml:space="preserve">. Because this research </w:t>
      </w:r>
      <w:r>
        <w:t>relied heavily on</w:t>
      </w:r>
      <w:r w:rsidRPr="00827632">
        <w:t xml:space="preserve"> qualitative</w:t>
      </w:r>
      <w:r>
        <w:t xml:space="preserve"> feedback</w:t>
      </w:r>
      <w:r w:rsidRPr="00827632">
        <w:t xml:space="preserve">, our collection method had its own challenges. Firstly, our sample size was too small to measure the overall threat level to </w:t>
      </w:r>
      <w:r>
        <w:t>CIL</w:t>
      </w:r>
      <w:r w:rsidRPr="00827632">
        <w:t xml:space="preserve">. Secondly, we might also have some sampling bias in how we collected our data since we did not perform outreach to a broader number of library associations and consortia. It is no coincidence that most of our respondents reside in the Midwest </w:t>
      </w:r>
      <w:r>
        <w:t>as</w:t>
      </w:r>
      <w:r w:rsidRPr="00827632">
        <w:t xml:space="preserve"> we are researchers from the Midwest. Therefore, some members of our intended sample population were </w:t>
      </w:r>
      <w:r>
        <w:t xml:space="preserve">unintentionally </w:t>
      </w:r>
      <w:r w:rsidRPr="00827632">
        <w:t xml:space="preserve">excluded. Additionally, because many of the respondents were White and not from a </w:t>
      </w:r>
      <w:r w:rsidR="009E4039" w:rsidRPr="00827632">
        <w:t>marginali</w:t>
      </w:r>
      <w:r w:rsidR="009E4039">
        <w:t>s</w:t>
      </w:r>
      <w:r w:rsidR="009E4039" w:rsidRPr="00827632">
        <w:t xml:space="preserve">ed </w:t>
      </w:r>
      <w:r w:rsidRPr="00827632">
        <w:t xml:space="preserve">group, </w:t>
      </w:r>
      <w:r w:rsidRPr="00252E33">
        <w:t>they could have changed their behavio</w:t>
      </w:r>
      <w:r w:rsidR="009E4039">
        <w:t>u</w:t>
      </w:r>
      <w:r w:rsidRPr="00252E33">
        <w:t xml:space="preserve">rs to reflect the questions that they were being asked. Thus, </w:t>
      </w:r>
      <w:r w:rsidRPr="00D676F5">
        <w:t xml:space="preserve">the </w:t>
      </w:r>
      <w:r w:rsidR="009E4039">
        <w:t>threats</w:t>
      </w:r>
      <w:r w:rsidR="009E4039" w:rsidRPr="00D676F5">
        <w:t xml:space="preserve"> </w:t>
      </w:r>
      <w:r w:rsidRPr="00D676F5">
        <w:t xml:space="preserve">to </w:t>
      </w:r>
      <w:r w:rsidR="009E4039">
        <w:t>CIL</w:t>
      </w:r>
      <w:r w:rsidRPr="00D676F5">
        <w:t xml:space="preserve"> may be greater or lesser than described by our respondents.</w:t>
      </w:r>
      <w:r w:rsidRPr="009D5824">
        <w:t xml:space="preserve"> </w:t>
      </w:r>
    </w:p>
    <w:p w14:paraId="4DF5BF2B" w14:textId="77777777" w:rsidR="008A02D7" w:rsidRDefault="008A02D7" w:rsidP="008A02D7"/>
    <w:p w14:paraId="24D835D5" w14:textId="684DF67B" w:rsidR="008A02D7" w:rsidRDefault="008A02D7" w:rsidP="008A02D7">
      <w:r w:rsidRPr="00827632">
        <w:t>We must also acknowledge a critical error when developing the survey. We did not ask participants to define critical librarianship or their practice of critical librarianship. Therefore, we were unable to assess the criticality of this library instruction. We do</w:t>
      </w:r>
      <w:r>
        <w:t xml:space="preserve"> not</w:t>
      </w:r>
      <w:r w:rsidRPr="00827632">
        <w:t xml:space="preserve"> know if the </w:t>
      </w:r>
      <w:r>
        <w:t>respondents</w:t>
      </w:r>
      <w:r w:rsidRPr="00827632">
        <w:t xml:space="preserve"> incorporated theory or other elements of </w:t>
      </w:r>
      <w:r w:rsidR="009E4039">
        <w:t>CIL</w:t>
      </w:r>
      <w:r w:rsidRPr="00827632">
        <w:t xml:space="preserve"> into </w:t>
      </w:r>
      <w:r w:rsidR="009E4039" w:rsidRPr="00827632">
        <w:t>th</w:t>
      </w:r>
      <w:r w:rsidR="009E4039">
        <w:t>eir</w:t>
      </w:r>
      <w:r w:rsidR="009E4039" w:rsidRPr="00827632">
        <w:t xml:space="preserve"> </w:t>
      </w:r>
      <w:r w:rsidRPr="00827632">
        <w:t>instruction or if they simply used popular catchphrases associated with critical theory or social justice movements. Th</w:t>
      </w:r>
      <w:r w:rsidR="00A8095E">
        <w:t xml:space="preserve">is </w:t>
      </w:r>
      <w:r w:rsidRPr="00827632">
        <w:t xml:space="preserve">would make a difference as our respondents </w:t>
      </w:r>
      <w:r w:rsidR="009E4039">
        <w:t>might</w:t>
      </w:r>
      <w:r w:rsidR="009E4039" w:rsidRPr="00827632">
        <w:t xml:space="preserve"> </w:t>
      </w:r>
      <w:r w:rsidRPr="00827632">
        <w:t xml:space="preserve">not understand </w:t>
      </w:r>
      <w:r w:rsidR="009E4039">
        <w:t>CIL</w:t>
      </w:r>
      <w:r w:rsidRPr="00827632">
        <w:t xml:space="preserve"> concepts and practices and could have skewed the results of our research.</w:t>
      </w:r>
    </w:p>
    <w:p w14:paraId="0E165A6A" w14:textId="77777777" w:rsidR="008A02D7" w:rsidRPr="008A02D7" w:rsidRDefault="008A02D7" w:rsidP="008A02D7"/>
    <w:p w14:paraId="373A26DD" w14:textId="05A09742" w:rsidR="008A02D7" w:rsidRPr="008A02D7" w:rsidRDefault="008A02D7" w:rsidP="008A02D7">
      <w:pPr>
        <w:keepNext/>
        <w:keepLines/>
        <w:pBdr>
          <w:top w:val="nil"/>
          <w:left w:val="nil"/>
          <w:bottom w:val="nil"/>
          <w:right w:val="nil"/>
          <w:between w:val="nil"/>
        </w:pBdr>
        <w:spacing w:after="200"/>
        <w:rPr>
          <w:b/>
          <w:color w:val="000000"/>
          <w:sz w:val="28"/>
          <w:szCs w:val="28"/>
        </w:rPr>
      </w:pPr>
      <w:r w:rsidRPr="008A02D7">
        <w:rPr>
          <w:b/>
          <w:color w:val="000000"/>
          <w:sz w:val="28"/>
          <w:szCs w:val="28"/>
        </w:rPr>
        <w:lastRenderedPageBreak/>
        <w:t>Acknowledgements</w:t>
      </w:r>
    </w:p>
    <w:p w14:paraId="6E90363B" w14:textId="04B3D6B2" w:rsidR="008A02D7" w:rsidRPr="00827632" w:rsidRDefault="008A02D7" w:rsidP="008A02D7">
      <w:pPr>
        <w:rPr>
          <w:b/>
          <w:bCs/>
        </w:rPr>
      </w:pPr>
      <w:r>
        <w:t>We</w:t>
      </w:r>
      <w:r w:rsidRPr="00827632">
        <w:t xml:space="preserve"> would like to thank</w:t>
      </w:r>
      <w:r>
        <w:t xml:space="preserve"> SIUE library</w:t>
      </w:r>
      <w:r w:rsidRPr="00827632">
        <w:t xml:space="preserve"> research assistant </w:t>
      </w:r>
      <w:r>
        <w:t>Lamanta Swarn</w:t>
      </w:r>
      <w:r w:rsidRPr="00827632">
        <w:t xml:space="preserve"> for compiling the sources for the literature review. </w:t>
      </w:r>
      <w:r>
        <w:t>We</w:t>
      </w:r>
      <w:r w:rsidRPr="00827632">
        <w:t xml:space="preserve"> would also like to thank all the </w:t>
      </w:r>
      <w:r w:rsidR="009E4039" w:rsidRPr="00827632">
        <w:t>p</w:t>
      </w:r>
      <w:r w:rsidR="009E4039">
        <w:t>eople</w:t>
      </w:r>
      <w:r w:rsidR="009E4039" w:rsidRPr="00827632">
        <w:t xml:space="preserve"> </w:t>
      </w:r>
      <w:r w:rsidRPr="00827632">
        <w:t>who participated in this survey.</w:t>
      </w:r>
    </w:p>
    <w:p w14:paraId="2D7D684D" w14:textId="77777777" w:rsidR="008A02D7" w:rsidRDefault="008A02D7" w:rsidP="008A02D7">
      <w:pPr>
        <w:rPr>
          <w:b/>
          <w:bCs/>
        </w:rPr>
      </w:pPr>
    </w:p>
    <w:p w14:paraId="73D9802F" w14:textId="31AE9896" w:rsidR="008A02D7" w:rsidRPr="008A02D7" w:rsidRDefault="008A02D7" w:rsidP="008A02D7">
      <w:pPr>
        <w:keepNext/>
        <w:keepLines/>
        <w:pBdr>
          <w:top w:val="nil"/>
          <w:left w:val="nil"/>
          <w:bottom w:val="nil"/>
          <w:right w:val="nil"/>
          <w:between w:val="nil"/>
        </w:pBdr>
        <w:spacing w:after="200"/>
        <w:rPr>
          <w:b/>
          <w:color w:val="000000"/>
          <w:sz w:val="28"/>
          <w:szCs w:val="28"/>
        </w:rPr>
      </w:pPr>
      <w:r w:rsidRPr="008A02D7">
        <w:rPr>
          <w:b/>
          <w:color w:val="000000"/>
          <w:sz w:val="28"/>
          <w:szCs w:val="28"/>
        </w:rPr>
        <w:t xml:space="preserve">References </w:t>
      </w:r>
    </w:p>
    <w:p w14:paraId="7A178594" w14:textId="02400F15" w:rsidR="008A02D7" w:rsidRPr="00D676F5" w:rsidRDefault="008A02D7" w:rsidP="008A02D7">
      <w:pPr>
        <w:spacing w:line="240" w:lineRule="auto"/>
      </w:pPr>
      <w:r w:rsidRPr="00D676F5">
        <w:t>Almeida,</w:t>
      </w:r>
      <w:r>
        <w:t xml:space="preserve"> N. (2015, July 6). </w:t>
      </w:r>
      <w:hyperlink r:id="rId17" w:history="1">
        <w:r w:rsidRPr="00831EB5">
          <w:rPr>
            <w:rStyle w:val="Hyperlink"/>
            <w:i/>
            <w:iCs/>
          </w:rPr>
          <w:t>Librarian as outsider</w:t>
        </w:r>
      </w:hyperlink>
      <w:r>
        <w:t xml:space="preserve">. </w:t>
      </w:r>
      <w:r w:rsidRPr="00831EB5">
        <w:t>Hybrid Pedagogy</w:t>
      </w:r>
      <w:r>
        <w:t xml:space="preserve">. </w:t>
      </w:r>
    </w:p>
    <w:p w14:paraId="736C7E5E" w14:textId="77777777" w:rsidR="008A02D7" w:rsidRPr="00D676F5" w:rsidRDefault="008A02D7" w:rsidP="008A02D7">
      <w:pPr>
        <w:spacing w:line="240" w:lineRule="auto"/>
        <w:rPr>
          <w:b/>
          <w:bCs/>
        </w:rPr>
      </w:pPr>
    </w:p>
    <w:p w14:paraId="2438C2E1" w14:textId="5990567B" w:rsidR="008A02D7" w:rsidRDefault="008A02D7" w:rsidP="008A02D7">
      <w:pPr>
        <w:spacing w:line="240" w:lineRule="auto"/>
      </w:pPr>
      <w:r w:rsidRPr="002B716E">
        <w:t>Almeida, N. (2018). Interrogating the collective: #critlib and the problem of community. In K.P. Nicholson and M. Seale (Eds.),</w:t>
      </w:r>
      <w:r w:rsidRPr="002B716E">
        <w:rPr>
          <w:i/>
          <w:iCs/>
        </w:rPr>
        <w:t xml:space="preserve"> The politics of theory and the practice of critical librarianship</w:t>
      </w:r>
      <w:r w:rsidRPr="002B716E">
        <w:t xml:space="preserve"> (pp. 237-257). Library Juice Press</w:t>
      </w:r>
      <w:r>
        <w:t>.</w:t>
      </w:r>
    </w:p>
    <w:p w14:paraId="33732406" w14:textId="77777777" w:rsidR="008A02D7" w:rsidRPr="002B716E" w:rsidRDefault="008A02D7" w:rsidP="008A02D7">
      <w:pPr>
        <w:spacing w:line="240" w:lineRule="auto"/>
      </w:pPr>
    </w:p>
    <w:p w14:paraId="3098E66A" w14:textId="1A07A64C" w:rsidR="008A02D7" w:rsidRDefault="008A02D7" w:rsidP="008A02D7">
      <w:pPr>
        <w:pStyle w:val="NormalWeb"/>
        <w:spacing w:before="0" w:beforeAutospacing="0" w:after="0" w:afterAutospacing="0"/>
        <w:rPr>
          <w:rFonts w:ascii="Arial" w:hAnsi="Arial" w:cs="Arial"/>
          <w:sz w:val="22"/>
          <w:szCs w:val="22"/>
        </w:rPr>
      </w:pPr>
      <w:r w:rsidRPr="002B716E">
        <w:rPr>
          <w:rFonts w:ascii="Arial" w:hAnsi="Arial" w:cs="Arial"/>
          <w:sz w:val="22"/>
          <w:szCs w:val="22"/>
        </w:rPr>
        <w:t xml:space="preserve">Becksford, L. (2022). </w:t>
      </w:r>
      <w:hyperlink r:id="rId18" w:history="1">
        <w:r w:rsidRPr="00CE2998">
          <w:rPr>
            <w:rStyle w:val="Hyperlink"/>
            <w:rFonts w:ascii="Arial" w:hAnsi="Arial" w:cs="Arial"/>
            <w:sz w:val="22"/>
            <w:szCs w:val="22"/>
          </w:rPr>
          <w:t>Instruction librarians’ perceptions of the faculty–librarian relationship</w:t>
        </w:r>
      </w:hyperlink>
      <w:r w:rsidRPr="002B716E">
        <w:rPr>
          <w:rFonts w:ascii="Arial" w:hAnsi="Arial" w:cs="Arial"/>
          <w:sz w:val="22"/>
          <w:szCs w:val="22"/>
        </w:rPr>
        <w:t xml:space="preserve">. </w:t>
      </w:r>
      <w:r w:rsidRPr="002B716E">
        <w:rPr>
          <w:rFonts w:ascii="Arial" w:hAnsi="Arial" w:cs="Arial"/>
          <w:i/>
          <w:iCs/>
          <w:sz w:val="22"/>
          <w:szCs w:val="22"/>
        </w:rPr>
        <w:t>Communications in Information Literacy, 16</w:t>
      </w:r>
      <w:r w:rsidRPr="002B716E">
        <w:rPr>
          <w:rFonts w:ascii="Arial" w:hAnsi="Arial" w:cs="Arial"/>
          <w:sz w:val="22"/>
          <w:szCs w:val="22"/>
        </w:rPr>
        <w:t xml:space="preserve">(2),119–150. </w:t>
      </w:r>
    </w:p>
    <w:p w14:paraId="1FA95305" w14:textId="77777777" w:rsidR="008A02D7" w:rsidRPr="002B716E" w:rsidRDefault="008A02D7" w:rsidP="008A02D7">
      <w:pPr>
        <w:pStyle w:val="NormalWeb"/>
        <w:spacing w:before="0" w:beforeAutospacing="0" w:after="0" w:afterAutospacing="0"/>
        <w:rPr>
          <w:rFonts w:ascii="Arial" w:hAnsi="Arial" w:cs="Arial"/>
          <w:sz w:val="22"/>
          <w:szCs w:val="22"/>
        </w:rPr>
      </w:pPr>
    </w:p>
    <w:p w14:paraId="74CC3E95" w14:textId="69BB109F" w:rsidR="008A02D7" w:rsidRPr="002B716E" w:rsidRDefault="006229F0" w:rsidP="008A02D7">
      <w:pPr>
        <w:spacing w:line="240" w:lineRule="auto"/>
        <w:rPr>
          <w:b/>
          <w:bCs/>
        </w:rPr>
      </w:pPr>
      <w:r w:rsidRPr="002B716E">
        <w:t>Be</w:t>
      </w:r>
      <w:r>
        <w:t>il</w:t>
      </w:r>
      <w:r w:rsidRPr="002B716E">
        <w:t>in</w:t>
      </w:r>
      <w:r w:rsidR="008A02D7" w:rsidRPr="002B716E">
        <w:t>, I.</w:t>
      </w:r>
      <w:r w:rsidR="00CE2998">
        <w:t xml:space="preserve"> </w:t>
      </w:r>
      <w:r w:rsidR="008A02D7" w:rsidRPr="002B716E">
        <w:t xml:space="preserve">G. (2018). Critical librarianship as an academic pursuit. In K.P. Nicholson </w:t>
      </w:r>
      <w:r w:rsidR="00CE2998">
        <w:t>&amp;</w:t>
      </w:r>
      <w:r w:rsidR="00CE2998" w:rsidRPr="002B716E">
        <w:t xml:space="preserve"> </w:t>
      </w:r>
      <w:r w:rsidR="008A02D7" w:rsidRPr="002B716E">
        <w:t>M. Seale (Eds.),</w:t>
      </w:r>
      <w:r w:rsidR="008A02D7" w:rsidRPr="002B716E">
        <w:rPr>
          <w:i/>
          <w:iCs/>
        </w:rPr>
        <w:t xml:space="preserve"> The politics of theory and the practice of critical librarianship</w:t>
      </w:r>
      <w:r w:rsidR="008A02D7" w:rsidRPr="002B716E">
        <w:t xml:space="preserve"> (pp.</w:t>
      </w:r>
      <w:r w:rsidR="00CE2998">
        <w:t xml:space="preserve"> </w:t>
      </w:r>
      <w:r w:rsidR="008A02D7" w:rsidRPr="002B716E">
        <w:t>195</w:t>
      </w:r>
      <w:r w:rsidR="00CE2998">
        <w:t>–</w:t>
      </w:r>
      <w:r w:rsidR="008A02D7" w:rsidRPr="002B716E">
        <w:t>210). Library Juice Press.</w:t>
      </w:r>
    </w:p>
    <w:p w14:paraId="5A89BE4F" w14:textId="77777777" w:rsidR="008A02D7" w:rsidRPr="002B716E" w:rsidRDefault="008A02D7" w:rsidP="008A02D7">
      <w:pPr>
        <w:spacing w:line="240" w:lineRule="auto"/>
        <w:rPr>
          <w:rFonts w:eastAsia="Times New Roman"/>
          <w:color w:val="111111"/>
        </w:rPr>
      </w:pPr>
    </w:p>
    <w:p w14:paraId="7156B0FE" w14:textId="4879A516" w:rsidR="008A02D7" w:rsidRPr="002B716E" w:rsidRDefault="008A02D7" w:rsidP="008A02D7">
      <w:pPr>
        <w:spacing w:line="240" w:lineRule="auto"/>
        <w:rPr>
          <w:rFonts w:eastAsia="Times New Roman"/>
          <w:color w:val="111111"/>
        </w:rPr>
      </w:pPr>
      <w:r w:rsidRPr="002B716E">
        <w:rPr>
          <w:rFonts w:eastAsia="Times New Roman"/>
          <w:color w:val="111111"/>
        </w:rPr>
        <w:t>D</w:t>
      </w:r>
      <w:r w:rsidR="00B1724C">
        <w:rPr>
          <w:rFonts w:eastAsia="Times New Roman"/>
          <w:color w:val="111111"/>
        </w:rPr>
        <w:t>r</w:t>
      </w:r>
      <w:r w:rsidRPr="002B716E">
        <w:rPr>
          <w:rFonts w:eastAsia="Times New Roman"/>
          <w:color w:val="111111"/>
        </w:rPr>
        <w:t xml:space="preserve">abrinski, E. &amp; Tewell, E. (2019). Critical information literacy. In R. Hobbs, P. Mihaildis, G. Cappello, M. Rainieri, &amp; B. Thevenin (Eds.), </w:t>
      </w:r>
      <w:r w:rsidRPr="00D676F5">
        <w:rPr>
          <w:rFonts w:eastAsia="Times New Roman"/>
          <w:i/>
          <w:iCs/>
          <w:color w:val="111111"/>
        </w:rPr>
        <w:t>The International Encyclopedia of Media</w:t>
      </w:r>
      <w:r>
        <w:rPr>
          <w:rFonts w:eastAsia="Times New Roman"/>
          <w:i/>
          <w:iCs/>
          <w:color w:val="111111"/>
        </w:rPr>
        <w:t xml:space="preserve"> </w:t>
      </w:r>
      <w:r w:rsidRPr="00D676F5">
        <w:rPr>
          <w:rFonts w:eastAsia="Times New Roman"/>
          <w:i/>
          <w:iCs/>
          <w:color w:val="111111"/>
        </w:rPr>
        <w:t>Literacy</w:t>
      </w:r>
      <w:r w:rsidRPr="002B716E">
        <w:rPr>
          <w:rFonts w:eastAsia="Times New Roman"/>
          <w:color w:val="111111"/>
        </w:rPr>
        <w:t xml:space="preserve"> (pp.</w:t>
      </w:r>
      <w:r w:rsidR="00CE2998">
        <w:rPr>
          <w:rFonts w:eastAsia="Times New Roman"/>
          <w:color w:val="111111"/>
        </w:rPr>
        <w:t xml:space="preserve"> </w:t>
      </w:r>
      <w:r w:rsidRPr="002B716E">
        <w:rPr>
          <w:rFonts w:eastAsia="Times New Roman"/>
          <w:color w:val="111111"/>
        </w:rPr>
        <w:t>1</w:t>
      </w:r>
      <w:r w:rsidR="00CE2998">
        <w:rPr>
          <w:rFonts w:eastAsia="Times New Roman"/>
          <w:color w:val="111111"/>
        </w:rPr>
        <w:t>–</w:t>
      </w:r>
      <w:r w:rsidRPr="002B716E">
        <w:rPr>
          <w:rFonts w:eastAsia="Times New Roman"/>
          <w:color w:val="111111"/>
        </w:rPr>
        <w:t xml:space="preserve">4). John Wiley &amp; Sons. </w:t>
      </w:r>
    </w:p>
    <w:p w14:paraId="25D0E760" w14:textId="77777777" w:rsidR="008A02D7" w:rsidRPr="002B716E" w:rsidRDefault="008A02D7" w:rsidP="008A02D7">
      <w:pPr>
        <w:spacing w:line="240" w:lineRule="auto"/>
        <w:rPr>
          <w:rFonts w:eastAsia="Times New Roman"/>
          <w:color w:val="111111"/>
        </w:rPr>
      </w:pPr>
    </w:p>
    <w:p w14:paraId="5A492551" w14:textId="7DBF2A75" w:rsidR="008A02D7" w:rsidRPr="002B716E" w:rsidRDefault="008A02D7" w:rsidP="008A02D7">
      <w:pPr>
        <w:spacing w:line="240" w:lineRule="auto"/>
        <w:rPr>
          <w:rFonts w:eastAsia="Times New Roman"/>
          <w:color w:val="111111"/>
        </w:rPr>
      </w:pPr>
      <w:r w:rsidRPr="002B716E">
        <w:rPr>
          <w:rFonts w:eastAsia="Times New Roman"/>
          <w:color w:val="111111"/>
        </w:rPr>
        <w:t>Einsenhower,</w:t>
      </w:r>
      <w:r w:rsidR="00CE2998">
        <w:rPr>
          <w:rFonts w:eastAsia="Times New Roman"/>
          <w:color w:val="111111"/>
        </w:rPr>
        <w:t xml:space="preserve"> </w:t>
      </w:r>
      <w:r w:rsidRPr="002B716E">
        <w:rPr>
          <w:rFonts w:eastAsia="Times New Roman"/>
          <w:color w:val="111111"/>
        </w:rPr>
        <w:t>C. &amp; Smith, D. (2010). The library as the ‘stuck place’: critical pedagogy in the</w:t>
      </w:r>
      <w:r>
        <w:rPr>
          <w:rFonts w:eastAsia="Times New Roman"/>
          <w:color w:val="111111"/>
        </w:rPr>
        <w:t xml:space="preserve"> </w:t>
      </w:r>
      <w:r w:rsidRPr="002B716E">
        <w:rPr>
          <w:rFonts w:eastAsia="Times New Roman"/>
          <w:color w:val="111111"/>
        </w:rPr>
        <w:t>corporate university. In M. T. Accardi, E. Drabinski, &amp; A. Kumbier (Eds.), Critical Library</w:t>
      </w:r>
      <w:r>
        <w:rPr>
          <w:rFonts w:eastAsia="Times New Roman"/>
          <w:color w:val="111111"/>
        </w:rPr>
        <w:t xml:space="preserve"> </w:t>
      </w:r>
      <w:r w:rsidRPr="002B716E">
        <w:rPr>
          <w:rFonts w:eastAsia="Times New Roman"/>
          <w:color w:val="111111"/>
        </w:rPr>
        <w:t>Instruction: Theories and Methods (pp. 305</w:t>
      </w:r>
      <w:r w:rsidR="00CE2998">
        <w:rPr>
          <w:rFonts w:eastAsia="Times New Roman"/>
          <w:color w:val="111111"/>
        </w:rPr>
        <w:t>–</w:t>
      </w:r>
      <w:r w:rsidRPr="002B716E">
        <w:rPr>
          <w:rFonts w:eastAsia="Times New Roman"/>
          <w:color w:val="111111"/>
        </w:rPr>
        <w:t>318), Library Juice Press.</w:t>
      </w:r>
    </w:p>
    <w:p w14:paraId="43296D4A" w14:textId="4E76FDAF" w:rsidR="008A02D7" w:rsidRDefault="008A02D7" w:rsidP="008A02D7">
      <w:pPr>
        <w:spacing w:line="240" w:lineRule="auto"/>
        <w:rPr>
          <w:color w:val="000000" w:themeColor="text1"/>
        </w:rPr>
      </w:pPr>
      <w:r w:rsidRPr="002B716E">
        <w:rPr>
          <w:rFonts w:eastAsia="Times New Roman"/>
          <w:color w:val="111111"/>
        </w:rPr>
        <w:br/>
      </w:r>
      <w:r w:rsidRPr="002B716E">
        <w:t xml:space="preserve">Ferretti, J. A. (2020). </w:t>
      </w:r>
      <w:hyperlink r:id="rId19" w:history="1">
        <w:r w:rsidRPr="00CE2998">
          <w:rPr>
            <w:rStyle w:val="Hyperlink"/>
          </w:rPr>
          <w:t xml:space="preserve">Building a critical culture: </w:t>
        </w:r>
        <w:r w:rsidR="00CE2998" w:rsidRPr="00CE2998">
          <w:rPr>
            <w:rStyle w:val="Hyperlink"/>
          </w:rPr>
          <w:t xml:space="preserve">How </w:t>
        </w:r>
        <w:r w:rsidRPr="00CE2998">
          <w:rPr>
            <w:rStyle w:val="Hyperlink"/>
          </w:rPr>
          <w:t>critical librarianship falls short in the workplace</w:t>
        </w:r>
      </w:hyperlink>
      <w:r w:rsidRPr="002B716E">
        <w:t xml:space="preserve">. </w:t>
      </w:r>
      <w:r w:rsidRPr="002B716E">
        <w:rPr>
          <w:i/>
          <w:iCs/>
        </w:rPr>
        <w:t>Communications in Information Literacy</w:t>
      </w:r>
      <w:r w:rsidRPr="00831EB5">
        <w:rPr>
          <w:i/>
          <w:iCs/>
        </w:rPr>
        <w:t>,</w:t>
      </w:r>
      <w:r w:rsidR="00CE2998">
        <w:rPr>
          <w:i/>
          <w:iCs/>
        </w:rPr>
        <w:t xml:space="preserve"> </w:t>
      </w:r>
      <w:r w:rsidRPr="00831EB5">
        <w:rPr>
          <w:i/>
          <w:iCs/>
        </w:rPr>
        <w:t>14</w:t>
      </w:r>
      <w:r w:rsidRPr="002B716E">
        <w:t>(1), 134</w:t>
      </w:r>
      <w:r w:rsidR="00CE2998">
        <w:t>–</w:t>
      </w:r>
      <w:r w:rsidRPr="002B716E">
        <w:t xml:space="preserve">152. </w:t>
      </w:r>
    </w:p>
    <w:p w14:paraId="27EB1E3D" w14:textId="77777777" w:rsidR="00CE2998" w:rsidRPr="002B716E" w:rsidRDefault="00CE2998" w:rsidP="008A02D7">
      <w:pPr>
        <w:spacing w:line="240" w:lineRule="auto"/>
        <w:rPr>
          <w:rFonts w:eastAsia="Times New Roman"/>
          <w:color w:val="111111"/>
        </w:rPr>
      </w:pPr>
    </w:p>
    <w:p w14:paraId="27529A0F" w14:textId="45EEFB84" w:rsidR="008A02D7" w:rsidRDefault="008A02D7" w:rsidP="008A02D7">
      <w:pPr>
        <w:pStyle w:val="NormalWeb"/>
        <w:spacing w:before="0" w:beforeAutospacing="0" w:after="0" w:afterAutospacing="0"/>
        <w:rPr>
          <w:rFonts w:ascii="Arial" w:hAnsi="Arial" w:cs="Arial"/>
          <w:sz w:val="22"/>
          <w:szCs w:val="22"/>
        </w:rPr>
      </w:pPr>
      <w:r w:rsidRPr="002B716E">
        <w:rPr>
          <w:rFonts w:ascii="Arial" w:hAnsi="Arial" w:cs="Arial"/>
          <w:color w:val="000000" w:themeColor="text1"/>
          <w:sz w:val="22"/>
          <w:szCs w:val="22"/>
        </w:rPr>
        <w:t>Hudson, J.</w:t>
      </w:r>
      <w:r w:rsidR="00CE2998">
        <w:rPr>
          <w:rFonts w:ascii="Arial" w:hAnsi="Arial" w:cs="Arial"/>
          <w:color w:val="000000" w:themeColor="text1"/>
          <w:sz w:val="22"/>
          <w:szCs w:val="22"/>
        </w:rPr>
        <w:t xml:space="preserve"> </w:t>
      </w:r>
      <w:r w:rsidRPr="002B716E">
        <w:rPr>
          <w:rFonts w:ascii="Arial" w:hAnsi="Arial" w:cs="Arial"/>
          <w:color w:val="000000" w:themeColor="text1"/>
          <w:sz w:val="22"/>
          <w:szCs w:val="22"/>
        </w:rPr>
        <w:t xml:space="preserve">A. (2017). </w:t>
      </w:r>
      <w:r w:rsidRPr="002B716E">
        <w:rPr>
          <w:rFonts w:ascii="Arial" w:hAnsi="Arial" w:cs="Arial"/>
          <w:sz w:val="22"/>
          <w:szCs w:val="22"/>
        </w:rPr>
        <w:t>The whiteness of practicality. In G. Schlesselman-Tarango (Ed.),</w:t>
      </w:r>
      <w:r>
        <w:rPr>
          <w:rFonts w:ascii="Arial" w:hAnsi="Arial" w:cs="Arial"/>
          <w:sz w:val="22"/>
          <w:szCs w:val="22"/>
        </w:rPr>
        <w:t xml:space="preserve"> </w:t>
      </w:r>
      <w:r w:rsidRPr="002B716E">
        <w:rPr>
          <w:rFonts w:ascii="Arial" w:hAnsi="Arial" w:cs="Arial"/>
          <w:i/>
          <w:iCs/>
          <w:sz w:val="22"/>
          <w:szCs w:val="22"/>
        </w:rPr>
        <w:t xml:space="preserve">Topographies of </w:t>
      </w:r>
      <w:r w:rsidRPr="00831EB5">
        <w:rPr>
          <w:rFonts w:ascii="Arial" w:hAnsi="Arial" w:cs="Arial"/>
          <w:i/>
          <w:iCs/>
          <w:sz w:val="22"/>
          <w:szCs w:val="22"/>
        </w:rPr>
        <w:t>Whiteness</w:t>
      </w:r>
      <w:r w:rsidRPr="002B716E">
        <w:rPr>
          <w:rFonts w:ascii="Arial" w:hAnsi="Arial" w:cs="Arial"/>
          <w:sz w:val="22"/>
          <w:szCs w:val="22"/>
        </w:rPr>
        <w:t xml:space="preserve"> (pp. 203</w:t>
      </w:r>
      <w:r w:rsidR="00CE2998">
        <w:rPr>
          <w:rFonts w:ascii="Arial" w:hAnsi="Arial" w:cs="Arial"/>
          <w:sz w:val="22"/>
          <w:szCs w:val="22"/>
        </w:rPr>
        <w:t>–</w:t>
      </w:r>
      <w:r w:rsidRPr="002B716E">
        <w:rPr>
          <w:rFonts w:ascii="Arial" w:hAnsi="Arial" w:cs="Arial"/>
          <w:sz w:val="22"/>
          <w:szCs w:val="22"/>
        </w:rPr>
        <w:t>234). Library Juice Press.</w:t>
      </w:r>
    </w:p>
    <w:p w14:paraId="18D17C4C" w14:textId="77777777" w:rsidR="008A02D7" w:rsidRDefault="008A02D7" w:rsidP="008A02D7">
      <w:pPr>
        <w:pStyle w:val="NormalWeb"/>
        <w:spacing w:before="0" w:beforeAutospacing="0" w:after="0" w:afterAutospacing="0"/>
        <w:rPr>
          <w:rFonts w:ascii="Arial" w:hAnsi="Arial" w:cs="Arial"/>
          <w:sz w:val="22"/>
          <w:szCs w:val="22"/>
        </w:rPr>
      </w:pPr>
    </w:p>
    <w:p w14:paraId="26ECF3B0" w14:textId="6A01E140" w:rsidR="008A02D7" w:rsidRPr="005C5536" w:rsidRDefault="005115A7" w:rsidP="008A02D7">
      <w:pPr>
        <w:pStyle w:val="NormalWeb"/>
        <w:spacing w:before="0" w:beforeAutospacing="0" w:after="0" w:afterAutospacing="0"/>
        <w:rPr>
          <w:rFonts w:ascii="Arial" w:hAnsi="Arial" w:cs="Arial"/>
          <w:sz w:val="22"/>
          <w:szCs w:val="22"/>
        </w:rPr>
      </w:pPr>
      <w:r w:rsidRPr="005C5536">
        <w:rPr>
          <w:rFonts w:ascii="Arial" w:hAnsi="Arial" w:cs="Arial"/>
          <w:color w:val="000000" w:themeColor="text1"/>
          <w:sz w:val="22"/>
          <w:szCs w:val="22"/>
          <w:shd w:val="clear" w:color="auto" w:fill="FFFFFF"/>
        </w:rPr>
        <w:t xml:space="preserve">Kelly, L. B. (2023). </w:t>
      </w:r>
      <w:hyperlink r:id="rId20" w:history="1">
        <w:r w:rsidRPr="005C5536">
          <w:rPr>
            <w:rStyle w:val="Hyperlink"/>
            <w:rFonts w:ascii="Arial" w:hAnsi="Arial" w:cs="Arial"/>
            <w:sz w:val="22"/>
            <w:szCs w:val="22"/>
            <w:shd w:val="clear" w:color="auto" w:fill="FFFFFF"/>
          </w:rPr>
          <w:t>What do so-called critical race theory bans say? </w:t>
        </w:r>
      </w:hyperlink>
      <w:r w:rsidRPr="005C5536">
        <w:rPr>
          <w:rFonts w:ascii="Arial" w:hAnsi="Arial" w:cs="Arial"/>
          <w:i/>
          <w:iCs/>
          <w:color w:val="000000" w:themeColor="text1"/>
          <w:sz w:val="22"/>
          <w:szCs w:val="22"/>
        </w:rPr>
        <w:t>Educational Researcher</w:t>
      </w:r>
      <w:r w:rsidRPr="005C5536">
        <w:rPr>
          <w:rFonts w:ascii="Arial" w:hAnsi="Arial" w:cs="Arial"/>
          <w:color w:val="000000" w:themeColor="text1"/>
          <w:sz w:val="22"/>
          <w:szCs w:val="22"/>
          <w:shd w:val="clear" w:color="auto" w:fill="FFFFFF"/>
        </w:rPr>
        <w:t>,</w:t>
      </w:r>
      <w:r w:rsidRPr="005C5536">
        <w:rPr>
          <w:rStyle w:val="apple-converted-space"/>
          <w:rFonts w:ascii="Arial" w:hAnsi="Arial" w:cs="Arial"/>
          <w:color w:val="000000" w:themeColor="text1"/>
          <w:sz w:val="22"/>
          <w:szCs w:val="22"/>
          <w:shd w:val="clear" w:color="auto" w:fill="FFFFFF"/>
        </w:rPr>
        <w:t> </w:t>
      </w:r>
      <w:r w:rsidRPr="005C5536">
        <w:rPr>
          <w:rFonts w:ascii="Arial" w:hAnsi="Arial" w:cs="Arial"/>
          <w:i/>
          <w:iCs/>
          <w:color w:val="000000" w:themeColor="text1"/>
          <w:sz w:val="22"/>
          <w:szCs w:val="22"/>
        </w:rPr>
        <w:t>52</w:t>
      </w:r>
      <w:r w:rsidRPr="005C5536">
        <w:rPr>
          <w:rFonts w:ascii="Arial" w:hAnsi="Arial" w:cs="Arial"/>
          <w:color w:val="000000" w:themeColor="text1"/>
          <w:sz w:val="22"/>
          <w:szCs w:val="22"/>
          <w:shd w:val="clear" w:color="auto" w:fill="FFFFFF"/>
        </w:rPr>
        <w:t>(4), 248–250.</w:t>
      </w:r>
      <w:r w:rsidRPr="005C5536">
        <w:rPr>
          <w:rStyle w:val="apple-converted-space"/>
          <w:rFonts w:ascii="Arial" w:hAnsi="Arial" w:cs="Arial"/>
          <w:color w:val="000000" w:themeColor="text1"/>
          <w:sz w:val="22"/>
          <w:szCs w:val="22"/>
          <w:shd w:val="clear" w:color="auto" w:fill="FFFFFF"/>
        </w:rPr>
        <w:t> </w:t>
      </w:r>
      <w:r w:rsidR="005C5536" w:rsidRPr="00831EB5">
        <w:rPr>
          <w:rFonts w:ascii="Arial" w:hAnsi="Arial" w:cs="Arial"/>
          <w:strike/>
          <w:color w:val="000000"/>
          <w:sz w:val="22"/>
          <w:szCs w:val="22"/>
          <w:bdr w:val="none" w:sz="0" w:space="0" w:color="auto" w:frame="1"/>
        </w:rPr>
        <w:t xml:space="preserve"> </w:t>
      </w:r>
      <w:r w:rsidR="008A02D7" w:rsidRPr="00831EB5">
        <w:rPr>
          <w:rFonts w:ascii="Arial" w:hAnsi="Arial" w:cs="Arial"/>
          <w:strike/>
          <w:color w:val="000000"/>
          <w:sz w:val="22"/>
          <w:szCs w:val="22"/>
          <w:bdr w:val="none" w:sz="0" w:space="0" w:color="auto" w:frame="1"/>
        </w:rPr>
        <w:br/>
      </w:r>
    </w:p>
    <w:p w14:paraId="6B4D704A" w14:textId="4936706C" w:rsidR="008A02D7" w:rsidRPr="002B716E" w:rsidRDefault="008A02D7" w:rsidP="008A02D7">
      <w:pPr>
        <w:pStyle w:val="NormalWeb"/>
        <w:spacing w:before="0" w:beforeAutospacing="0" w:after="0" w:afterAutospacing="0"/>
        <w:rPr>
          <w:rFonts w:ascii="Arial" w:hAnsi="Arial" w:cs="Arial"/>
          <w:color w:val="000000" w:themeColor="text1"/>
          <w:sz w:val="22"/>
          <w:szCs w:val="22"/>
        </w:rPr>
      </w:pPr>
      <w:r w:rsidRPr="002B716E">
        <w:rPr>
          <w:rFonts w:ascii="Arial" w:hAnsi="Arial" w:cs="Arial"/>
          <w:sz w:val="22"/>
          <w:szCs w:val="22"/>
        </w:rPr>
        <w:t xml:space="preserve">Seale, M. (2020). </w:t>
      </w:r>
      <w:hyperlink r:id="rId21" w:history="1">
        <w:r w:rsidRPr="00CE2998">
          <w:rPr>
            <w:rStyle w:val="Hyperlink"/>
            <w:rFonts w:ascii="Arial" w:hAnsi="Arial" w:cs="Arial"/>
            <w:sz w:val="22"/>
            <w:szCs w:val="22"/>
          </w:rPr>
          <w:t>Critical library instruction, causing trouble, and institutionalization</w:t>
        </w:r>
      </w:hyperlink>
      <w:r w:rsidRPr="002B716E">
        <w:rPr>
          <w:rFonts w:ascii="Arial" w:hAnsi="Arial" w:cs="Arial"/>
          <w:sz w:val="22"/>
          <w:szCs w:val="22"/>
        </w:rPr>
        <w:t>.</w:t>
      </w:r>
      <w:r>
        <w:rPr>
          <w:rFonts w:ascii="Arial" w:hAnsi="Arial" w:cs="Arial"/>
          <w:sz w:val="22"/>
          <w:szCs w:val="22"/>
        </w:rPr>
        <w:t xml:space="preserve"> </w:t>
      </w:r>
      <w:r w:rsidRPr="002B716E">
        <w:rPr>
          <w:rFonts w:ascii="Arial" w:hAnsi="Arial" w:cs="Arial"/>
          <w:i/>
          <w:iCs/>
          <w:sz w:val="22"/>
          <w:szCs w:val="22"/>
        </w:rPr>
        <w:t>Communications in Information Literacy</w:t>
      </w:r>
      <w:r w:rsidRPr="00831EB5">
        <w:rPr>
          <w:rFonts w:ascii="Arial" w:hAnsi="Arial" w:cs="Arial"/>
          <w:i/>
          <w:iCs/>
          <w:sz w:val="22"/>
          <w:szCs w:val="22"/>
        </w:rPr>
        <w:t>, 14</w:t>
      </w:r>
      <w:r w:rsidRPr="002B716E">
        <w:rPr>
          <w:rFonts w:ascii="Arial" w:hAnsi="Arial" w:cs="Arial"/>
          <w:sz w:val="22"/>
          <w:szCs w:val="22"/>
        </w:rPr>
        <w:t>(1), 75</w:t>
      </w:r>
      <w:r w:rsidR="00CE2998">
        <w:rPr>
          <w:rFonts w:ascii="Arial" w:hAnsi="Arial" w:cs="Arial"/>
          <w:sz w:val="22"/>
          <w:szCs w:val="22"/>
        </w:rPr>
        <w:t>–</w:t>
      </w:r>
      <w:r w:rsidRPr="002B716E">
        <w:rPr>
          <w:rFonts w:ascii="Arial" w:hAnsi="Arial" w:cs="Arial"/>
          <w:sz w:val="22"/>
          <w:szCs w:val="22"/>
        </w:rPr>
        <w:t>85.</w:t>
      </w:r>
      <w:r>
        <w:rPr>
          <w:rFonts w:ascii="Arial" w:hAnsi="Arial" w:cs="Arial"/>
          <w:sz w:val="22"/>
          <w:szCs w:val="22"/>
        </w:rPr>
        <w:t xml:space="preserve"> </w:t>
      </w:r>
    </w:p>
    <w:p w14:paraId="14D9C06B" w14:textId="77777777" w:rsidR="008A02D7" w:rsidRPr="002B716E" w:rsidRDefault="008A02D7" w:rsidP="008A02D7">
      <w:pPr>
        <w:pStyle w:val="NormalWeb"/>
        <w:spacing w:before="0" w:beforeAutospacing="0" w:after="0" w:afterAutospacing="0"/>
        <w:rPr>
          <w:rFonts w:ascii="Arial" w:hAnsi="Arial" w:cs="Arial"/>
          <w:color w:val="000000" w:themeColor="text1"/>
          <w:sz w:val="22"/>
          <w:szCs w:val="22"/>
        </w:rPr>
      </w:pPr>
    </w:p>
    <w:p w14:paraId="00B79454" w14:textId="57751578" w:rsidR="008A02D7" w:rsidRPr="00D676F5" w:rsidRDefault="008A02D7" w:rsidP="008A02D7">
      <w:pPr>
        <w:pStyle w:val="NormalWeb"/>
        <w:spacing w:before="0" w:beforeAutospacing="0" w:after="0" w:afterAutospacing="0"/>
        <w:rPr>
          <w:rFonts w:ascii="Arial" w:hAnsi="Arial" w:cs="Arial"/>
          <w:sz w:val="22"/>
          <w:szCs w:val="22"/>
        </w:rPr>
      </w:pPr>
      <w:r w:rsidRPr="00D676F5">
        <w:rPr>
          <w:rFonts w:ascii="Arial" w:hAnsi="Arial" w:cs="Arial"/>
          <w:sz w:val="22"/>
          <w:szCs w:val="22"/>
        </w:rPr>
        <w:t xml:space="preserve">Tewell, E. C. (2015). </w:t>
      </w:r>
      <w:hyperlink r:id="rId22" w:history="1">
        <w:r w:rsidRPr="00CE2998">
          <w:rPr>
            <w:rStyle w:val="Hyperlink"/>
            <w:rFonts w:ascii="Arial" w:hAnsi="Arial" w:cs="Arial"/>
            <w:sz w:val="22"/>
            <w:szCs w:val="22"/>
          </w:rPr>
          <w:t xml:space="preserve">A decade of critical information literacy: </w:t>
        </w:r>
        <w:r w:rsidR="00CE2998" w:rsidRPr="00CE2998">
          <w:rPr>
            <w:rStyle w:val="Hyperlink"/>
            <w:rFonts w:ascii="Arial" w:hAnsi="Arial" w:cs="Arial"/>
            <w:sz w:val="22"/>
            <w:szCs w:val="22"/>
          </w:rPr>
          <w:t xml:space="preserve">A </w:t>
        </w:r>
        <w:r w:rsidRPr="00CE2998">
          <w:rPr>
            <w:rStyle w:val="Hyperlink"/>
            <w:rFonts w:ascii="Arial" w:hAnsi="Arial" w:cs="Arial"/>
            <w:sz w:val="22"/>
            <w:szCs w:val="22"/>
          </w:rPr>
          <w:t>review of the literature</w:t>
        </w:r>
      </w:hyperlink>
      <w:r w:rsidRPr="00D676F5">
        <w:rPr>
          <w:rFonts w:ascii="Arial" w:hAnsi="Arial" w:cs="Arial"/>
          <w:sz w:val="22"/>
          <w:szCs w:val="22"/>
        </w:rPr>
        <w:t>.</w:t>
      </w:r>
      <w:r>
        <w:rPr>
          <w:rFonts w:ascii="Arial" w:hAnsi="Arial" w:cs="Arial"/>
          <w:sz w:val="22"/>
          <w:szCs w:val="22"/>
        </w:rPr>
        <w:t xml:space="preserve"> </w:t>
      </w:r>
      <w:r w:rsidRPr="00D676F5">
        <w:rPr>
          <w:rFonts w:ascii="Arial" w:hAnsi="Arial" w:cs="Arial"/>
          <w:i/>
          <w:iCs/>
          <w:sz w:val="22"/>
          <w:szCs w:val="22"/>
        </w:rPr>
        <w:t>Communications in Information Literacy</w:t>
      </w:r>
      <w:r w:rsidRPr="00831EB5">
        <w:rPr>
          <w:rFonts w:ascii="Arial" w:hAnsi="Arial" w:cs="Arial"/>
          <w:i/>
          <w:iCs/>
          <w:sz w:val="22"/>
          <w:szCs w:val="22"/>
        </w:rPr>
        <w:t>, 9</w:t>
      </w:r>
      <w:r w:rsidRPr="00D676F5">
        <w:rPr>
          <w:rFonts w:ascii="Arial" w:hAnsi="Arial" w:cs="Arial"/>
          <w:sz w:val="22"/>
          <w:szCs w:val="22"/>
        </w:rPr>
        <w:t>(1), 24</w:t>
      </w:r>
      <w:r w:rsidR="00CE2998">
        <w:rPr>
          <w:rFonts w:ascii="Arial" w:hAnsi="Arial" w:cs="Arial"/>
          <w:sz w:val="22"/>
          <w:szCs w:val="22"/>
        </w:rPr>
        <w:t>–</w:t>
      </w:r>
      <w:r w:rsidRPr="00D676F5">
        <w:rPr>
          <w:rFonts w:ascii="Arial" w:hAnsi="Arial" w:cs="Arial"/>
          <w:sz w:val="22"/>
          <w:szCs w:val="22"/>
        </w:rPr>
        <w:t xml:space="preserve">43. </w:t>
      </w:r>
      <w:r>
        <w:rPr>
          <w:rFonts w:ascii="Arial" w:hAnsi="Arial" w:cs="Arial"/>
          <w:sz w:val="22"/>
          <w:szCs w:val="22"/>
        </w:rPr>
        <w:tab/>
      </w:r>
      <w:r w:rsidRPr="00D676F5">
        <w:rPr>
          <w:rFonts w:ascii="Arial" w:hAnsi="Arial" w:cs="Arial"/>
          <w:color w:val="30608E"/>
          <w:sz w:val="22"/>
          <w:szCs w:val="22"/>
        </w:rPr>
        <w:t xml:space="preserve"> </w:t>
      </w:r>
    </w:p>
    <w:p w14:paraId="1DC20A9F" w14:textId="77777777" w:rsidR="008A02D7" w:rsidRPr="002B716E" w:rsidRDefault="008A02D7" w:rsidP="008A02D7">
      <w:pPr>
        <w:pStyle w:val="NormalWeb"/>
        <w:spacing w:before="0" w:beforeAutospacing="0" w:after="0" w:afterAutospacing="0"/>
        <w:rPr>
          <w:rFonts w:ascii="Arial" w:hAnsi="Arial" w:cs="Arial"/>
          <w:color w:val="000000" w:themeColor="text1"/>
          <w:sz w:val="22"/>
          <w:szCs w:val="22"/>
        </w:rPr>
      </w:pPr>
    </w:p>
    <w:p w14:paraId="7BA77DB9" w14:textId="5A197459" w:rsidR="008A02D7" w:rsidRPr="00CE2998" w:rsidRDefault="008A02D7" w:rsidP="008A02D7">
      <w:pPr>
        <w:pStyle w:val="NormalWeb"/>
        <w:spacing w:before="0" w:beforeAutospacing="0" w:after="0" w:afterAutospacing="0"/>
        <w:rPr>
          <w:rStyle w:val="Hyperlink"/>
          <w:rFonts w:ascii="Arial" w:hAnsi="Arial" w:cs="Arial"/>
          <w:color w:val="000000" w:themeColor="text1"/>
          <w:sz w:val="22"/>
          <w:szCs w:val="22"/>
          <w:u w:val="none"/>
        </w:rPr>
      </w:pPr>
      <w:r w:rsidRPr="002B716E">
        <w:rPr>
          <w:rFonts w:ascii="Arial" w:hAnsi="Arial" w:cs="Arial"/>
          <w:color w:val="000000" w:themeColor="text1"/>
          <w:sz w:val="22"/>
          <w:szCs w:val="22"/>
        </w:rPr>
        <w:t>Tewell, E.</w:t>
      </w:r>
      <w:r w:rsidR="00CE2998">
        <w:rPr>
          <w:rFonts w:ascii="Arial" w:hAnsi="Arial" w:cs="Arial"/>
          <w:color w:val="000000" w:themeColor="text1"/>
          <w:sz w:val="22"/>
          <w:szCs w:val="22"/>
        </w:rPr>
        <w:t xml:space="preserve"> </w:t>
      </w:r>
      <w:r w:rsidRPr="002B716E">
        <w:rPr>
          <w:rFonts w:ascii="Arial" w:hAnsi="Arial" w:cs="Arial"/>
          <w:color w:val="000000" w:themeColor="text1"/>
          <w:sz w:val="22"/>
          <w:szCs w:val="22"/>
        </w:rPr>
        <w:t xml:space="preserve">C. (2016, October 12). </w:t>
      </w:r>
      <w:hyperlink r:id="rId23" w:history="1">
        <w:r w:rsidRPr="00CE2998">
          <w:rPr>
            <w:rStyle w:val="Hyperlink"/>
            <w:rFonts w:ascii="Arial" w:hAnsi="Arial" w:cs="Arial"/>
            <w:i/>
            <w:iCs/>
            <w:sz w:val="22"/>
            <w:szCs w:val="22"/>
          </w:rPr>
          <w:t xml:space="preserve">Putting critical information literacy into context: </w:t>
        </w:r>
        <w:r w:rsidR="00CE2998" w:rsidRPr="00CE2998">
          <w:rPr>
            <w:rStyle w:val="Hyperlink"/>
            <w:rFonts w:ascii="Arial" w:hAnsi="Arial" w:cs="Arial"/>
            <w:i/>
            <w:iCs/>
            <w:sz w:val="22"/>
            <w:szCs w:val="22"/>
          </w:rPr>
          <w:t>H</w:t>
        </w:r>
        <w:r w:rsidRPr="00CE2998">
          <w:rPr>
            <w:rStyle w:val="Hyperlink"/>
            <w:rFonts w:ascii="Arial" w:hAnsi="Arial" w:cs="Arial"/>
            <w:i/>
            <w:iCs/>
            <w:sz w:val="22"/>
            <w:szCs w:val="22"/>
          </w:rPr>
          <w:t>ow and why librarians adopt critical practices in their teaching</w:t>
        </w:r>
      </w:hyperlink>
      <w:r w:rsidRPr="002B716E">
        <w:rPr>
          <w:rFonts w:ascii="Arial" w:hAnsi="Arial" w:cs="Arial"/>
          <w:color w:val="000000" w:themeColor="text1"/>
          <w:sz w:val="22"/>
          <w:szCs w:val="22"/>
        </w:rPr>
        <w:t>. In the Library with a Lead Pipe.</w:t>
      </w:r>
    </w:p>
    <w:p w14:paraId="638F148C" w14:textId="77777777" w:rsidR="008A02D7" w:rsidRPr="002B716E" w:rsidRDefault="008A02D7" w:rsidP="008A02D7">
      <w:pPr>
        <w:pStyle w:val="NormalWeb"/>
        <w:spacing w:before="0" w:beforeAutospacing="0" w:after="0" w:afterAutospacing="0"/>
        <w:rPr>
          <w:rStyle w:val="Hyperlink"/>
          <w:rFonts w:ascii="Arial" w:hAnsi="Arial" w:cs="Arial"/>
          <w:sz w:val="22"/>
          <w:szCs w:val="22"/>
        </w:rPr>
      </w:pPr>
    </w:p>
    <w:p w14:paraId="1FA8AE6A" w14:textId="754B58D9" w:rsidR="009E4039" w:rsidRPr="00C92FA2" w:rsidRDefault="008A02D7" w:rsidP="00C92FA2">
      <w:pPr>
        <w:pStyle w:val="NormalWeb"/>
        <w:spacing w:before="0" w:beforeAutospacing="0" w:after="240" w:afterAutospacing="0"/>
        <w:rPr>
          <w:rFonts w:ascii="Arial" w:hAnsi="Arial" w:cs="Arial"/>
          <w:sz w:val="22"/>
          <w:szCs w:val="22"/>
        </w:rPr>
      </w:pPr>
      <w:r w:rsidRPr="00CE2998">
        <w:rPr>
          <w:rFonts w:ascii="Arial" w:hAnsi="Arial" w:cs="Arial"/>
          <w:sz w:val="22"/>
          <w:szCs w:val="22"/>
        </w:rPr>
        <w:t>Tewell, E.</w:t>
      </w:r>
      <w:r w:rsidR="00CE2998">
        <w:rPr>
          <w:rFonts w:ascii="Arial" w:hAnsi="Arial" w:cs="Arial"/>
          <w:sz w:val="22"/>
          <w:szCs w:val="22"/>
        </w:rPr>
        <w:t xml:space="preserve"> </w:t>
      </w:r>
      <w:r w:rsidRPr="00CE2998">
        <w:rPr>
          <w:rFonts w:ascii="Arial" w:hAnsi="Arial" w:cs="Arial"/>
          <w:sz w:val="22"/>
          <w:szCs w:val="22"/>
        </w:rPr>
        <w:t xml:space="preserve">C. (2018). </w:t>
      </w:r>
      <w:hyperlink r:id="rId24" w:history="1">
        <w:r w:rsidRPr="00CE2998">
          <w:rPr>
            <w:rStyle w:val="Hyperlink"/>
            <w:rFonts w:ascii="Arial" w:hAnsi="Arial" w:cs="Arial"/>
            <w:sz w:val="22"/>
            <w:szCs w:val="22"/>
          </w:rPr>
          <w:t>The practice and promise of critical information literacy: academic librarians’ involvement in critical library instruction</w:t>
        </w:r>
      </w:hyperlink>
      <w:r w:rsidRPr="00CE2998">
        <w:rPr>
          <w:rFonts w:ascii="Arial" w:hAnsi="Arial" w:cs="Arial"/>
          <w:sz w:val="22"/>
          <w:szCs w:val="22"/>
        </w:rPr>
        <w:t xml:space="preserve">. </w:t>
      </w:r>
      <w:r w:rsidRPr="00CE2998">
        <w:rPr>
          <w:rFonts w:ascii="Arial" w:hAnsi="Arial" w:cs="Arial"/>
          <w:i/>
          <w:iCs/>
          <w:sz w:val="22"/>
          <w:szCs w:val="22"/>
        </w:rPr>
        <w:t>College &amp;</w:t>
      </w:r>
      <w:r w:rsidR="00CE2998" w:rsidRPr="00CE2998">
        <w:rPr>
          <w:rFonts w:ascii="Arial" w:hAnsi="Arial" w:cs="Arial"/>
          <w:i/>
          <w:iCs/>
          <w:sz w:val="22"/>
          <w:szCs w:val="22"/>
        </w:rPr>
        <w:t xml:space="preserve"> </w:t>
      </w:r>
      <w:r w:rsidRPr="00CE2998">
        <w:rPr>
          <w:rFonts w:ascii="Arial" w:hAnsi="Arial" w:cs="Arial"/>
          <w:i/>
          <w:iCs/>
          <w:sz w:val="22"/>
          <w:szCs w:val="22"/>
        </w:rPr>
        <w:t>Research Libraries, 79</w:t>
      </w:r>
      <w:r w:rsidRPr="00CE2998">
        <w:rPr>
          <w:rFonts w:ascii="Arial" w:hAnsi="Arial" w:cs="Arial"/>
          <w:sz w:val="22"/>
          <w:szCs w:val="22"/>
        </w:rPr>
        <w:t>(1), 10</w:t>
      </w:r>
      <w:r w:rsidR="007D5CDC">
        <w:rPr>
          <w:rFonts w:ascii="Arial" w:hAnsi="Arial" w:cs="Arial"/>
          <w:sz w:val="22"/>
          <w:szCs w:val="22"/>
        </w:rPr>
        <w:t>–</w:t>
      </w:r>
      <w:r w:rsidRPr="00CE2998">
        <w:rPr>
          <w:rFonts w:ascii="Arial" w:hAnsi="Arial" w:cs="Arial"/>
          <w:sz w:val="22"/>
          <w:szCs w:val="22"/>
        </w:rPr>
        <w:t>34.</w:t>
      </w:r>
    </w:p>
    <w:p w14:paraId="5DCCCDEC" w14:textId="7EEE8672" w:rsidR="008A02D7" w:rsidRPr="00D676F5" w:rsidRDefault="008A02D7" w:rsidP="000D66A9">
      <w:pPr>
        <w:pStyle w:val="NoSpacing"/>
        <w:spacing w:after="200"/>
        <w:rPr>
          <w:rFonts w:ascii="Arial" w:hAnsi="Arial" w:cs="Arial"/>
          <w:b/>
          <w:bCs/>
          <w:sz w:val="28"/>
          <w:szCs w:val="28"/>
        </w:rPr>
      </w:pPr>
      <w:r w:rsidRPr="00D676F5">
        <w:rPr>
          <w:rFonts w:ascii="Arial" w:hAnsi="Arial" w:cs="Arial"/>
          <w:b/>
          <w:bCs/>
          <w:sz w:val="28"/>
          <w:szCs w:val="28"/>
        </w:rPr>
        <w:t>Appendix 1</w:t>
      </w:r>
    </w:p>
    <w:p w14:paraId="714FB98D" w14:textId="587259DC" w:rsidR="008A02D7" w:rsidRPr="005C5536" w:rsidRDefault="008A02D7" w:rsidP="008A02D7">
      <w:pPr>
        <w:pStyle w:val="NoSpacing"/>
        <w:rPr>
          <w:rFonts w:ascii="Arial" w:hAnsi="Arial" w:cs="Arial"/>
          <w:sz w:val="22"/>
          <w:szCs w:val="22"/>
        </w:rPr>
      </w:pPr>
      <w:r w:rsidRPr="005C5536">
        <w:rPr>
          <w:rFonts w:ascii="Arial" w:hAnsi="Arial" w:cs="Arial"/>
          <w:sz w:val="22"/>
          <w:szCs w:val="22"/>
        </w:rPr>
        <w:t>Survey Questions Distributed by Qualtrics</w:t>
      </w:r>
      <w:r w:rsidR="000D66A9" w:rsidRPr="005C5536">
        <w:rPr>
          <w:rFonts w:ascii="Arial" w:hAnsi="Arial" w:cs="Arial"/>
          <w:sz w:val="22"/>
          <w:szCs w:val="22"/>
        </w:rPr>
        <w:t>.</w:t>
      </w:r>
    </w:p>
    <w:p w14:paraId="1A8E5A2D" w14:textId="77777777" w:rsidR="008A02D7" w:rsidRPr="005C5536" w:rsidRDefault="008A02D7" w:rsidP="008A02D7">
      <w:pPr>
        <w:pStyle w:val="NoSpacing"/>
        <w:rPr>
          <w:rFonts w:ascii="Arial" w:hAnsi="Arial" w:cs="Arial"/>
          <w:sz w:val="22"/>
          <w:szCs w:val="22"/>
        </w:rPr>
      </w:pPr>
    </w:p>
    <w:p w14:paraId="62261EE0" w14:textId="77777777" w:rsidR="008A02D7" w:rsidRPr="005C5536" w:rsidRDefault="008A02D7" w:rsidP="008A02D7">
      <w:pPr>
        <w:pStyle w:val="NoSpacing"/>
        <w:numPr>
          <w:ilvl w:val="0"/>
          <w:numId w:val="2"/>
        </w:numPr>
        <w:rPr>
          <w:rFonts w:ascii="Arial" w:hAnsi="Arial" w:cs="Arial"/>
          <w:sz w:val="22"/>
          <w:szCs w:val="22"/>
        </w:rPr>
      </w:pPr>
      <w:r w:rsidRPr="005C5536">
        <w:rPr>
          <w:rFonts w:ascii="Arial" w:hAnsi="Arial" w:cs="Arial"/>
          <w:sz w:val="22"/>
          <w:szCs w:val="22"/>
        </w:rPr>
        <w:lastRenderedPageBreak/>
        <w:t>Select the option that best describes your type of institution.</w:t>
      </w:r>
    </w:p>
    <w:p w14:paraId="6B7B6FDB"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Public, 2-year institution</w:t>
      </w:r>
    </w:p>
    <w:p w14:paraId="797F27C1"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Public, 4-year institution</w:t>
      </w:r>
    </w:p>
    <w:p w14:paraId="1E25196A"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Private, 4-year institution</w:t>
      </w:r>
    </w:p>
    <w:p w14:paraId="104CCC8E" w14:textId="77777777" w:rsidR="008A02D7" w:rsidRPr="005C5536" w:rsidRDefault="008A02D7" w:rsidP="008A02D7">
      <w:pPr>
        <w:pStyle w:val="NoSpacing"/>
        <w:ind w:left="1440"/>
        <w:rPr>
          <w:rFonts w:ascii="Arial" w:hAnsi="Arial" w:cs="Arial"/>
          <w:sz w:val="22"/>
          <w:szCs w:val="22"/>
        </w:rPr>
      </w:pPr>
    </w:p>
    <w:p w14:paraId="6D501D47" w14:textId="77777777" w:rsidR="008A02D7" w:rsidRPr="005C5536" w:rsidRDefault="008A02D7" w:rsidP="008A02D7">
      <w:pPr>
        <w:pStyle w:val="NoSpacing"/>
        <w:numPr>
          <w:ilvl w:val="0"/>
          <w:numId w:val="2"/>
        </w:numPr>
        <w:rPr>
          <w:rFonts w:ascii="Arial" w:hAnsi="Arial" w:cs="Arial"/>
          <w:sz w:val="22"/>
          <w:szCs w:val="22"/>
        </w:rPr>
      </w:pPr>
      <w:r w:rsidRPr="005C5536">
        <w:rPr>
          <w:rFonts w:ascii="Arial" w:hAnsi="Arial" w:cs="Arial"/>
          <w:sz w:val="22"/>
          <w:szCs w:val="22"/>
        </w:rPr>
        <w:t>In which region is your institution located?</w:t>
      </w:r>
    </w:p>
    <w:p w14:paraId="358027C0"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Midwest</w:t>
      </w:r>
    </w:p>
    <w:p w14:paraId="1081CD71"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Northeast</w:t>
      </w:r>
    </w:p>
    <w:p w14:paraId="5EB30F9D"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Pacific Northwest</w:t>
      </w:r>
    </w:p>
    <w:p w14:paraId="166AD048"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South</w:t>
      </w:r>
    </w:p>
    <w:p w14:paraId="1AC51042"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Southwest</w:t>
      </w:r>
    </w:p>
    <w:p w14:paraId="150D6D00" w14:textId="77777777" w:rsidR="008A02D7" w:rsidRPr="005C5536" w:rsidRDefault="008A02D7" w:rsidP="008A02D7">
      <w:pPr>
        <w:pStyle w:val="NoSpacing"/>
        <w:ind w:left="1440"/>
        <w:rPr>
          <w:rFonts w:ascii="Arial" w:hAnsi="Arial" w:cs="Arial"/>
          <w:sz w:val="22"/>
          <w:szCs w:val="22"/>
        </w:rPr>
      </w:pPr>
    </w:p>
    <w:p w14:paraId="3F1B553E" w14:textId="77777777" w:rsidR="008A02D7" w:rsidRPr="005C5536" w:rsidRDefault="008A02D7" w:rsidP="008A02D7">
      <w:pPr>
        <w:pStyle w:val="NoSpacing"/>
        <w:numPr>
          <w:ilvl w:val="0"/>
          <w:numId w:val="2"/>
        </w:numPr>
        <w:rPr>
          <w:rFonts w:ascii="Arial" w:hAnsi="Arial" w:cs="Arial"/>
          <w:sz w:val="22"/>
          <w:szCs w:val="22"/>
        </w:rPr>
      </w:pPr>
      <w:r w:rsidRPr="005C5536">
        <w:rPr>
          <w:rFonts w:ascii="Arial" w:hAnsi="Arial" w:cs="Arial"/>
          <w:sz w:val="22"/>
          <w:szCs w:val="22"/>
        </w:rPr>
        <w:t>How do you identify?</w:t>
      </w:r>
    </w:p>
    <w:p w14:paraId="16A206DD"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I am a member of the BIPOC community</w:t>
      </w:r>
    </w:p>
    <w:p w14:paraId="60EE0FDE"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I am not a member of the BIPOC community</w:t>
      </w:r>
    </w:p>
    <w:p w14:paraId="27E3B1B5" w14:textId="77777777" w:rsidR="008A02D7" w:rsidRPr="005C5536" w:rsidRDefault="008A02D7" w:rsidP="008A02D7">
      <w:pPr>
        <w:pStyle w:val="NoSpacing"/>
        <w:ind w:left="1440"/>
        <w:rPr>
          <w:rFonts w:ascii="Arial" w:hAnsi="Arial" w:cs="Arial"/>
          <w:sz w:val="22"/>
          <w:szCs w:val="22"/>
        </w:rPr>
      </w:pPr>
    </w:p>
    <w:p w14:paraId="65254278" w14:textId="77777777" w:rsidR="008A02D7" w:rsidRPr="005C5536" w:rsidRDefault="008A02D7" w:rsidP="008A02D7">
      <w:pPr>
        <w:pStyle w:val="NoSpacing"/>
        <w:numPr>
          <w:ilvl w:val="0"/>
          <w:numId w:val="2"/>
        </w:numPr>
        <w:rPr>
          <w:rFonts w:ascii="Arial" w:hAnsi="Arial" w:cs="Arial"/>
          <w:sz w:val="22"/>
          <w:szCs w:val="22"/>
        </w:rPr>
      </w:pPr>
      <w:r w:rsidRPr="005C5536">
        <w:rPr>
          <w:rFonts w:ascii="Arial" w:hAnsi="Arial" w:cs="Arial"/>
          <w:sz w:val="22"/>
          <w:szCs w:val="22"/>
        </w:rPr>
        <w:t>Do you identify as LGBTQIA+?</w:t>
      </w:r>
    </w:p>
    <w:p w14:paraId="6173EE00"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No</w:t>
      </w:r>
    </w:p>
    <w:p w14:paraId="377E723B"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Yes</w:t>
      </w:r>
    </w:p>
    <w:p w14:paraId="08F1216C" w14:textId="77777777" w:rsidR="008A02D7" w:rsidRPr="005C5536" w:rsidRDefault="008A02D7" w:rsidP="008A02D7">
      <w:pPr>
        <w:pStyle w:val="NoSpacing"/>
        <w:ind w:left="1440"/>
        <w:rPr>
          <w:rFonts w:ascii="Arial" w:hAnsi="Arial" w:cs="Arial"/>
          <w:sz w:val="22"/>
          <w:szCs w:val="22"/>
        </w:rPr>
      </w:pPr>
    </w:p>
    <w:p w14:paraId="259BD380" w14:textId="77777777" w:rsidR="008A02D7" w:rsidRPr="005C5536" w:rsidRDefault="008A02D7" w:rsidP="008A02D7">
      <w:pPr>
        <w:pStyle w:val="NoSpacing"/>
        <w:numPr>
          <w:ilvl w:val="0"/>
          <w:numId w:val="2"/>
        </w:numPr>
        <w:rPr>
          <w:rFonts w:ascii="Arial" w:hAnsi="Arial" w:cs="Arial"/>
          <w:sz w:val="22"/>
          <w:szCs w:val="22"/>
        </w:rPr>
      </w:pPr>
      <w:r w:rsidRPr="005C5536">
        <w:rPr>
          <w:rFonts w:ascii="Arial" w:hAnsi="Arial" w:cs="Arial"/>
          <w:sz w:val="22"/>
          <w:szCs w:val="22"/>
        </w:rPr>
        <w:t>Do you identify with any additional marginalized group?</w:t>
      </w:r>
    </w:p>
    <w:p w14:paraId="660D8FDE"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No</w:t>
      </w:r>
    </w:p>
    <w:p w14:paraId="31552498"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Yes</w:t>
      </w:r>
    </w:p>
    <w:p w14:paraId="2A69B91B" w14:textId="77777777" w:rsidR="008A02D7" w:rsidRPr="005C5536" w:rsidRDefault="008A02D7" w:rsidP="008A02D7">
      <w:pPr>
        <w:pStyle w:val="NoSpacing"/>
        <w:numPr>
          <w:ilvl w:val="2"/>
          <w:numId w:val="2"/>
        </w:numPr>
        <w:rPr>
          <w:rFonts w:ascii="Arial" w:hAnsi="Arial" w:cs="Arial"/>
          <w:sz w:val="22"/>
          <w:szCs w:val="22"/>
        </w:rPr>
      </w:pPr>
      <w:r w:rsidRPr="005C5536">
        <w:rPr>
          <w:rFonts w:ascii="Arial" w:hAnsi="Arial" w:cs="Arial"/>
          <w:sz w:val="22"/>
          <w:szCs w:val="22"/>
        </w:rPr>
        <w:t>If you answered "yes" to question 5, please share if you feel comfortable doing so.</w:t>
      </w:r>
    </w:p>
    <w:p w14:paraId="34EF0B23" w14:textId="77777777" w:rsidR="008A02D7" w:rsidRPr="005C5536" w:rsidRDefault="008A02D7" w:rsidP="008A02D7">
      <w:pPr>
        <w:pStyle w:val="NoSpacing"/>
        <w:ind w:left="2160"/>
        <w:rPr>
          <w:rFonts w:ascii="Arial" w:hAnsi="Arial" w:cs="Arial"/>
          <w:sz w:val="22"/>
          <w:szCs w:val="22"/>
        </w:rPr>
      </w:pPr>
    </w:p>
    <w:p w14:paraId="518B1EBF" w14:textId="77777777" w:rsidR="008A02D7" w:rsidRPr="005C5536" w:rsidRDefault="008A02D7" w:rsidP="008A02D7">
      <w:pPr>
        <w:pStyle w:val="NoSpacing"/>
        <w:numPr>
          <w:ilvl w:val="0"/>
          <w:numId w:val="2"/>
        </w:numPr>
        <w:rPr>
          <w:rFonts w:ascii="Arial" w:hAnsi="Arial" w:cs="Arial"/>
          <w:sz w:val="22"/>
          <w:szCs w:val="22"/>
        </w:rPr>
      </w:pPr>
      <w:r w:rsidRPr="005C5536">
        <w:rPr>
          <w:rFonts w:ascii="Arial" w:hAnsi="Arial" w:cs="Arial"/>
          <w:sz w:val="22"/>
          <w:szCs w:val="22"/>
        </w:rPr>
        <w:t>Are you teaching Critical Information Literacy (CIL) as part of your library’s curriculum?</w:t>
      </w:r>
    </w:p>
    <w:p w14:paraId="612767D7"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Yes</w:t>
      </w:r>
    </w:p>
    <w:p w14:paraId="3FC796DF"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Yes, but not currently</w:t>
      </w:r>
    </w:p>
    <w:p w14:paraId="66F3B4D6"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No</w:t>
      </w:r>
    </w:p>
    <w:p w14:paraId="2E6D6F0D"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No, but I would like to</w:t>
      </w:r>
    </w:p>
    <w:p w14:paraId="374A227C" w14:textId="77777777" w:rsidR="008A02D7" w:rsidRPr="005C5536" w:rsidRDefault="008A02D7" w:rsidP="008A02D7">
      <w:pPr>
        <w:pStyle w:val="NoSpacing"/>
        <w:ind w:left="1440"/>
        <w:rPr>
          <w:rFonts w:ascii="Arial" w:hAnsi="Arial" w:cs="Arial"/>
          <w:sz w:val="22"/>
          <w:szCs w:val="22"/>
        </w:rPr>
      </w:pPr>
    </w:p>
    <w:p w14:paraId="3219C3F1" w14:textId="77777777" w:rsidR="008A02D7" w:rsidRPr="005C5536" w:rsidRDefault="008A02D7" w:rsidP="008A02D7">
      <w:pPr>
        <w:pStyle w:val="NoSpacing"/>
        <w:numPr>
          <w:ilvl w:val="0"/>
          <w:numId w:val="2"/>
        </w:numPr>
        <w:rPr>
          <w:rFonts w:ascii="Arial" w:hAnsi="Arial" w:cs="Arial"/>
          <w:sz w:val="22"/>
          <w:szCs w:val="22"/>
        </w:rPr>
      </w:pPr>
      <w:r w:rsidRPr="005C5536">
        <w:rPr>
          <w:rFonts w:ascii="Arial" w:hAnsi="Arial" w:cs="Arial"/>
          <w:sz w:val="22"/>
          <w:szCs w:val="22"/>
        </w:rPr>
        <w:t>In which formats are you teaching information literacy content? (Select all that apply)</w:t>
      </w:r>
    </w:p>
    <w:p w14:paraId="217EC6AD"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Online module/tutorial(s)</w:t>
      </w:r>
    </w:p>
    <w:p w14:paraId="17989153"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One-shot instruction (online/hybrid)</w:t>
      </w:r>
    </w:p>
    <w:p w14:paraId="530BD2A6"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One-shot instruction (in-person)</w:t>
      </w:r>
    </w:p>
    <w:p w14:paraId="079D1EAC"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Course-embedded instructional unit(s)</w:t>
      </w:r>
    </w:p>
    <w:p w14:paraId="31AE6355"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Credit-bearing course(s)</w:t>
      </w:r>
    </w:p>
    <w:p w14:paraId="0A258C39" w14:textId="77777777" w:rsidR="008A02D7" w:rsidRPr="005C5536" w:rsidRDefault="008A02D7" w:rsidP="008A02D7">
      <w:pPr>
        <w:pStyle w:val="NoSpacing"/>
        <w:ind w:left="1440"/>
        <w:rPr>
          <w:rFonts w:ascii="Arial" w:hAnsi="Arial" w:cs="Arial"/>
          <w:sz w:val="22"/>
          <w:szCs w:val="22"/>
        </w:rPr>
      </w:pPr>
    </w:p>
    <w:p w14:paraId="5D81201A" w14:textId="77777777" w:rsidR="008A02D7" w:rsidRPr="005C5536" w:rsidRDefault="008A02D7" w:rsidP="008A02D7">
      <w:pPr>
        <w:pStyle w:val="NoSpacing"/>
        <w:numPr>
          <w:ilvl w:val="0"/>
          <w:numId w:val="2"/>
        </w:numPr>
        <w:rPr>
          <w:rFonts w:ascii="Arial" w:hAnsi="Arial" w:cs="Arial"/>
          <w:sz w:val="22"/>
          <w:szCs w:val="22"/>
        </w:rPr>
      </w:pPr>
      <w:r w:rsidRPr="005C5536">
        <w:rPr>
          <w:rFonts w:ascii="Arial" w:hAnsi="Arial" w:cs="Arial"/>
          <w:sz w:val="22"/>
          <w:szCs w:val="22"/>
        </w:rPr>
        <w:t>Have you ever received pushback about teaching, or planning to teach, Critical Information Literacy from the following groups? (select all that apply)</w:t>
      </w:r>
    </w:p>
    <w:p w14:paraId="3DB96488"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Campus Administration</w:t>
      </w:r>
    </w:p>
    <w:p w14:paraId="0C527C24"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Campus Faculty/Instructors</w:t>
      </w:r>
    </w:p>
    <w:p w14:paraId="53713689"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Library Administration</w:t>
      </w:r>
    </w:p>
    <w:p w14:paraId="39460E38"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Library Faculty/Staff</w:t>
      </w:r>
    </w:p>
    <w:p w14:paraId="4F9C5C20"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Students</w:t>
      </w:r>
    </w:p>
    <w:p w14:paraId="3C87130A" w14:textId="77777777" w:rsidR="008A02D7" w:rsidRPr="005C5536" w:rsidRDefault="008A02D7" w:rsidP="008A02D7">
      <w:pPr>
        <w:pStyle w:val="NoSpacing"/>
        <w:ind w:left="1440"/>
        <w:rPr>
          <w:rFonts w:ascii="Arial" w:hAnsi="Arial" w:cs="Arial"/>
          <w:sz w:val="22"/>
          <w:szCs w:val="22"/>
        </w:rPr>
      </w:pPr>
    </w:p>
    <w:p w14:paraId="24F23130" w14:textId="77777777" w:rsidR="008A02D7" w:rsidRPr="005C5536" w:rsidRDefault="008A02D7" w:rsidP="008A02D7">
      <w:pPr>
        <w:pStyle w:val="NoSpacing"/>
        <w:numPr>
          <w:ilvl w:val="0"/>
          <w:numId w:val="2"/>
        </w:numPr>
        <w:rPr>
          <w:rFonts w:ascii="Arial" w:hAnsi="Arial" w:cs="Arial"/>
          <w:sz w:val="22"/>
          <w:szCs w:val="22"/>
        </w:rPr>
      </w:pPr>
      <w:r w:rsidRPr="005C5536">
        <w:rPr>
          <w:rFonts w:ascii="Arial" w:hAnsi="Arial" w:cs="Arial"/>
          <w:sz w:val="22"/>
          <w:szCs w:val="22"/>
        </w:rPr>
        <w:t>The term "pushback" can be defined in several different ways. How do you define pushback? (select all that apply)</w:t>
      </w:r>
    </w:p>
    <w:p w14:paraId="7A55CE02"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Obstruction (e.g. lack of financial and other types of support)</w:t>
      </w:r>
    </w:p>
    <w:p w14:paraId="48CD1F2F"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Negative reactions/responses</w:t>
      </w:r>
    </w:p>
    <w:p w14:paraId="00321CAE"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Denial (e.g. based on "practicality")</w:t>
      </w:r>
    </w:p>
    <w:p w14:paraId="1D82E115"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Other</w:t>
      </w:r>
    </w:p>
    <w:p w14:paraId="41019A01" w14:textId="77777777" w:rsidR="008A02D7" w:rsidRPr="005C5536" w:rsidRDefault="008A02D7" w:rsidP="008A02D7">
      <w:pPr>
        <w:pStyle w:val="NoSpacing"/>
        <w:numPr>
          <w:ilvl w:val="2"/>
          <w:numId w:val="2"/>
        </w:numPr>
        <w:rPr>
          <w:rFonts w:ascii="Arial" w:hAnsi="Arial" w:cs="Arial"/>
          <w:sz w:val="22"/>
          <w:szCs w:val="22"/>
        </w:rPr>
      </w:pPr>
      <w:r w:rsidRPr="005C5536">
        <w:rPr>
          <w:rFonts w:ascii="Arial" w:hAnsi="Arial" w:cs="Arial"/>
          <w:sz w:val="22"/>
          <w:szCs w:val="22"/>
        </w:rPr>
        <w:t>(Short answer text box)</w:t>
      </w:r>
    </w:p>
    <w:p w14:paraId="757DE324" w14:textId="77777777" w:rsidR="008A02D7" w:rsidRPr="005C5536" w:rsidRDefault="008A02D7" w:rsidP="008A02D7">
      <w:pPr>
        <w:pStyle w:val="NoSpacing"/>
        <w:ind w:left="2160"/>
        <w:rPr>
          <w:rFonts w:ascii="Arial" w:hAnsi="Arial" w:cs="Arial"/>
          <w:sz w:val="22"/>
          <w:szCs w:val="22"/>
        </w:rPr>
      </w:pPr>
    </w:p>
    <w:p w14:paraId="797FC08E" w14:textId="77777777" w:rsidR="008A02D7" w:rsidRPr="005C5536" w:rsidRDefault="008A02D7" w:rsidP="008A02D7">
      <w:pPr>
        <w:pStyle w:val="NoSpacing"/>
        <w:numPr>
          <w:ilvl w:val="0"/>
          <w:numId w:val="2"/>
        </w:numPr>
        <w:rPr>
          <w:rFonts w:ascii="Arial" w:hAnsi="Arial" w:cs="Arial"/>
          <w:sz w:val="22"/>
          <w:szCs w:val="22"/>
        </w:rPr>
      </w:pPr>
      <w:r w:rsidRPr="005C5536">
        <w:rPr>
          <w:rFonts w:ascii="Arial" w:hAnsi="Arial" w:cs="Arial"/>
          <w:sz w:val="22"/>
          <w:szCs w:val="22"/>
        </w:rPr>
        <w:t xml:space="preserve">If you have received overt pushback to the content of Critical Information Literacy, what did that look like? </w:t>
      </w:r>
    </w:p>
    <w:p w14:paraId="350AF7C1"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(essay text box)</w:t>
      </w:r>
    </w:p>
    <w:p w14:paraId="00CF7DCF" w14:textId="77777777" w:rsidR="008A02D7" w:rsidRPr="005C5536" w:rsidRDefault="008A02D7" w:rsidP="008A02D7">
      <w:pPr>
        <w:pStyle w:val="NoSpacing"/>
        <w:ind w:left="1440"/>
        <w:rPr>
          <w:rFonts w:ascii="Arial" w:hAnsi="Arial" w:cs="Arial"/>
          <w:sz w:val="22"/>
          <w:szCs w:val="22"/>
        </w:rPr>
      </w:pPr>
    </w:p>
    <w:p w14:paraId="331A27BF" w14:textId="77777777" w:rsidR="008A02D7" w:rsidRPr="005C5536" w:rsidRDefault="008A02D7" w:rsidP="008A02D7">
      <w:pPr>
        <w:pStyle w:val="NoSpacing"/>
        <w:numPr>
          <w:ilvl w:val="0"/>
          <w:numId w:val="2"/>
        </w:numPr>
        <w:rPr>
          <w:rFonts w:ascii="Arial" w:hAnsi="Arial" w:cs="Arial"/>
          <w:sz w:val="22"/>
          <w:szCs w:val="22"/>
        </w:rPr>
      </w:pPr>
      <w:r w:rsidRPr="005C5536">
        <w:rPr>
          <w:rFonts w:ascii="Arial" w:hAnsi="Arial" w:cs="Arial"/>
          <w:sz w:val="22"/>
          <w:szCs w:val="22"/>
        </w:rPr>
        <w:t>If you have received covert pushback to the content of Critical Information Literacy, what did that look like?</w:t>
      </w:r>
    </w:p>
    <w:p w14:paraId="0D73910C"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(essay text box)</w:t>
      </w:r>
    </w:p>
    <w:p w14:paraId="2590435A" w14:textId="77777777" w:rsidR="008A02D7" w:rsidRPr="005C5536" w:rsidRDefault="008A02D7" w:rsidP="008A02D7">
      <w:pPr>
        <w:pStyle w:val="NoSpacing"/>
        <w:ind w:left="1440"/>
        <w:rPr>
          <w:rFonts w:ascii="Arial" w:hAnsi="Arial" w:cs="Arial"/>
          <w:sz w:val="22"/>
          <w:szCs w:val="22"/>
        </w:rPr>
      </w:pPr>
    </w:p>
    <w:p w14:paraId="2A74A88E" w14:textId="77777777" w:rsidR="008A02D7" w:rsidRPr="005C5536" w:rsidRDefault="008A02D7" w:rsidP="008A02D7">
      <w:pPr>
        <w:pStyle w:val="NoSpacing"/>
        <w:numPr>
          <w:ilvl w:val="0"/>
          <w:numId w:val="2"/>
        </w:numPr>
        <w:rPr>
          <w:rFonts w:ascii="Arial" w:hAnsi="Arial" w:cs="Arial"/>
          <w:sz w:val="22"/>
          <w:szCs w:val="22"/>
        </w:rPr>
      </w:pPr>
      <w:r w:rsidRPr="005C5536">
        <w:rPr>
          <w:rFonts w:ascii="Arial" w:hAnsi="Arial" w:cs="Arial"/>
          <w:sz w:val="22"/>
          <w:szCs w:val="22"/>
        </w:rPr>
        <w:t>Do you find that pushback is a threat to the future of Critical Information Literacy?</w:t>
      </w:r>
    </w:p>
    <w:p w14:paraId="58730B0A"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No</w:t>
      </w:r>
    </w:p>
    <w:p w14:paraId="507B70B6"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Maybe</w:t>
      </w:r>
    </w:p>
    <w:p w14:paraId="2A9FD1D5"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Yes</w:t>
      </w:r>
    </w:p>
    <w:p w14:paraId="50419871" w14:textId="77777777" w:rsidR="008A02D7" w:rsidRPr="005C5536" w:rsidRDefault="008A02D7" w:rsidP="008A02D7">
      <w:pPr>
        <w:pStyle w:val="NoSpacing"/>
        <w:ind w:left="1440"/>
        <w:rPr>
          <w:rFonts w:ascii="Arial" w:hAnsi="Arial" w:cs="Arial"/>
          <w:sz w:val="22"/>
          <w:szCs w:val="22"/>
        </w:rPr>
      </w:pPr>
    </w:p>
    <w:p w14:paraId="7F820C80" w14:textId="77777777" w:rsidR="008A02D7" w:rsidRPr="005C5536" w:rsidRDefault="008A02D7" w:rsidP="008A02D7">
      <w:pPr>
        <w:pStyle w:val="NoSpacing"/>
        <w:numPr>
          <w:ilvl w:val="0"/>
          <w:numId w:val="2"/>
        </w:numPr>
        <w:rPr>
          <w:rFonts w:ascii="Arial" w:hAnsi="Arial" w:cs="Arial"/>
          <w:sz w:val="22"/>
          <w:szCs w:val="22"/>
        </w:rPr>
      </w:pPr>
      <w:r w:rsidRPr="005C5536">
        <w:rPr>
          <w:rFonts w:ascii="Arial" w:hAnsi="Arial" w:cs="Arial"/>
          <w:sz w:val="22"/>
          <w:szCs w:val="22"/>
        </w:rPr>
        <w:t>Is there anything else you would like to share about your Critical Information Literacy efforts?</w:t>
      </w:r>
    </w:p>
    <w:p w14:paraId="3B268875" w14:textId="77777777" w:rsidR="008A02D7" w:rsidRPr="005C5536" w:rsidRDefault="008A02D7" w:rsidP="008A02D7">
      <w:pPr>
        <w:pStyle w:val="NoSpacing"/>
        <w:numPr>
          <w:ilvl w:val="1"/>
          <w:numId w:val="2"/>
        </w:numPr>
        <w:rPr>
          <w:rFonts w:ascii="Arial" w:hAnsi="Arial" w:cs="Arial"/>
          <w:sz w:val="22"/>
          <w:szCs w:val="22"/>
        </w:rPr>
      </w:pPr>
      <w:r w:rsidRPr="005C5536">
        <w:rPr>
          <w:rFonts w:ascii="Arial" w:hAnsi="Arial" w:cs="Arial"/>
          <w:sz w:val="22"/>
          <w:szCs w:val="22"/>
        </w:rPr>
        <w:t>(essay text box)</w:t>
      </w:r>
    </w:p>
    <w:p w14:paraId="504DB104" w14:textId="77777777" w:rsidR="008A02D7" w:rsidRPr="005C5536" w:rsidRDefault="008A02D7" w:rsidP="008A02D7">
      <w:pPr>
        <w:pStyle w:val="NormalWeb"/>
        <w:spacing w:before="0" w:beforeAutospacing="0" w:after="0" w:afterAutospacing="0"/>
        <w:rPr>
          <w:rFonts w:ascii="Arial" w:hAnsi="Arial" w:cs="Arial"/>
          <w:color w:val="000000" w:themeColor="text1"/>
          <w:sz w:val="22"/>
          <w:szCs w:val="22"/>
        </w:rPr>
      </w:pPr>
    </w:p>
    <w:p w14:paraId="4F8CCF5A" w14:textId="77777777" w:rsidR="008A02D7" w:rsidRPr="005C5536" w:rsidRDefault="008A02D7" w:rsidP="008A02D7"/>
    <w:p w14:paraId="22EF2A30" w14:textId="2DFCA31C" w:rsidR="008667D3" w:rsidRPr="005C5536" w:rsidRDefault="008667D3" w:rsidP="008A02D7">
      <w:pPr>
        <w:pBdr>
          <w:top w:val="nil"/>
          <w:left w:val="nil"/>
          <w:bottom w:val="nil"/>
          <w:right w:val="nil"/>
          <w:between w:val="nil"/>
        </w:pBdr>
        <w:spacing w:line="240" w:lineRule="auto"/>
        <w:rPr>
          <w:color w:val="000000"/>
        </w:rPr>
      </w:pPr>
    </w:p>
    <w:sectPr w:rsidR="008667D3" w:rsidRPr="005C5536" w:rsidSect="00EA66E8">
      <w:footerReference w:type="even" r:id="rId25"/>
      <w:footerReference w:type="default" r:id="rId26"/>
      <w:pgSz w:w="11900" w:h="16840"/>
      <w:pgMar w:top="1134" w:right="1418" w:bottom="1814" w:left="1134" w:header="850" w:footer="907" w:gutter="0"/>
      <w:pgNumType w:start="23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69F8D" w14:textId="77777777" w:rsidR="00C74965" w:rsidRDefault="00C74965">
      <w:pPr>
        <w:spacing w:line="240" w:lineRule="auto"/>
      </w:pPr>
      <w:r>
        <w:separator/>
      </w:r>
    </w:p>
  </w:endnote>
  <w:endnote w:type="continuationSeparator" w:id="0">
    <w:p w14:paraId="6010D1D4" w14:textId="77777777" w:rsidR="00C74965" w:rsidRDefault="00C749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23F0" w14:textId="37696902" w:rsidR="008667D3" w:rsidRDefault="007D5CDC">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8A02D7">
      <w:rPr>
        <w:rFonts w:ascii="Calibri" w:eastAsia="Calibri" w:hAnsi="Calibri" w:cs="Calibri"/>
        <w:noProof/>
        <w:color w:val="000000"/>
        <w:sz w:val="24"/>
        <w:szCs w:val="24"/>
      </w:rPr>
      <w:t>4</w:t>
    </w:r>
    <w:r>
      <w:rPr>
        <w:rFonts w:ascii="Calibri" w:eastAsia="Calibri" w:hAnsi="Calibri" w:cs="Calibri"/>
        <w:color w:val="000000"/>
        <w:sz w:val="24"/>
        <w:szCs w:val="24"/>
      </w:rPr>
      <w:fldChar w:fldCharType="end"/>
    </w:r>
  </w:p>
  <w:p w14:paraId="753E9104" w14:textId="77777777" w:rsidR="008667D3" w:rsidRDefault="008667D3">
    <w:pPr>
      <w:pBdr>
        <w:top w:val="nil"/>
        <w:left w:val="nil"/>
        <w:bottom w:val="nil"/>
        <w:right w:val="nil"/>
        <w:between w:val="nil"/>
      </w:pBdr>
      <w:tabs>
        <w:tab w:val="center" w:pos="4680"/>
        <w:tab w:val="right" w:pos="9360"/>
      </w:tabs>
      <w:spacing w:line="240" w:lineRule="auto"/>
      <w:ind w:right="360"/>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B3E2" w14:textId="2011ACCF" w:rsidR="008667D3" w:rsidRDefault="008A02D7" w:rsidP="000D66A9">
    <w:pPr>
      <w:pBdr>
        <w:top w:val="nil"/>
        <w:left w:val="nil"/>
        <w:bottom w:val="nil"/>
        <w:right w:val="nil"/>
        <w:between w:val="nil"/>
      </w:pBdr>
      <w:tabs>
        <w:tab w:val="center" w:pos="4680"/>
        <w:tab w:val="right" w:pos="9360"/>
      </w:tabs>
      <w:spacing w:line="240" w:lineRule="auto"/>
      <w:rPr>
        <w:i/>
        <w:color w:val="000000"/>
        <w:sz w:val="18"/>
        <w:szCs w:val="18"/>
      </w:rPr>
    </w:pPr>
    <w:r>
      <w:rPr>
        <w:i/>
        <w:color w:val="000000"/>
        <w:sz w:val="18"/>
        <w:szCs w:val="18"/>
      </w:rPr>
      <w:t>Williams &amp; Kamper. 2023. Journal of Information Literacy, 1</w:t>
    </w:r>
    <w:r w:rsidR="009939A5">
      <w:rPr>
        <w:i/>
        <w:color w:val="000000"/>
        <w:sz w:val="18"/>
        <w:szCs w:val="18"/>
      </w:rPr>
      <w:t>7</w:t>
    </w:r>
    <w:r>
      <w:rPr>
        <w:i/>
        <w:color w:val="000000"/>
        <w:sz w:val="18"/>
        <w:szCs w:val="18"/>
      </w:rPr>
      <w:t>(</w:t>
    </w:r>
    <w:r w:rsidR="009939A5">
      <w:rPr>
        <w:i/>
        <w:color w:val="000000"/>
        <w:sz w:val="18"/>
        <w:szCs w:val="18"/>
      </w:rPr>
      <w:t>1</w:t>
    </w:r>
    <w:r>
      <w:rPr>
        <w:i/>
        <w:color w:val="000000"/>
        <w:sz w:val="18"/>
        <w:szCs w:val="18"/>
      </w:rPr>
      <w:t>).</w:t>
    </w:r>
    <w:r w:rsidR="000D66A9" w:rsidRPr="000D66A9">
      <w:rPr>
        <w:i/>
        <w:color w:val="000000"/>
        <w:sz w:val="18"/>
        <w:szCs w:val="18"/>
      </w:rPr>
      <w:t xml:space="preserve"> </w:t>
    </w:r>
    <w:r w:rsidR="000D66A9">
      <w:rPr>
        <w:i/>
        <w:color w:val="000000"/>
        <w:sz w:val="18"/>
        <w:szCs w:val="18"/>
      </w:rPr>
      <w:tab/>
    </w:r>
    <w:r w:rsidR="000D66A9" w:rsidRPr="000D66A9">
      <w:rPr>
        <w:iCs/>
        <w:color w:val="000000"/>
        <w:sz w:val="18"/>
        <w:szCs w:val="18"/>
      </w:rPr>
      <w:fldChar w:fldCharType="begin"/>
    </w:r>
    <w:r w:rsidR="000D66A9" w:rsidRPr="000D66A9">
      <w:rPr>
        <w:iCs/>
        <w:color w:val="000000"/>
        <w:sz w:val="18"/>
        <w:szCs w:val="18"/>
      </w:rPr>
      <w:instrText>PAGE</w:instrText>
    </w:r>
    <w:r w:rsidR="000D66A9" w:rsidRPr="000D66A9">
      <w:rPr>
        <w:iCs/>
        <w:color w:val="000000"/>
        <w:sz w:val="18"/>
        <w:szCs w:val="18"/>
      </w:rPr>
      <w:fldChar w:fldCharType="separate"/>
    </w:r>
    <w:r w:rsidR="000D66A9" w:rsidRPr="000D66A9">
      <w:rPr>
        <w:iCs/>
        <w:color w:val="000000"/>
        <w:sz w:val="18"/>
        <w:szCs w:val="18"/>
      </w:rPr>
      <w:t>11</w:t>
    </w:r>
    <w:r w:rsidR="000D66A9" w:rsidRPr="000D66A9">
      <w:rPr>
        <w:iCs/>
        <w:color w:val="000000"/>
        <w:sz w:val="18"/>
        <w:szCs w:val="18"/>
      </w:rPr>
      <w:fldChar w:fldCharType="end"/>
    </w:r>
  </w:p>
  <w:p w14:paraId="2570D559" w14:textId="16F66214" w:rsidR="008667D3" w:rsidRDefault="007D5CDC">
    <w:pPr>
      <w:pBdr>
        <w:top w:val="nil"/>
        <w:left w:val="nil"/>
        <w:bottom w:val="nil"/>
        <w:right w:val="nil"/>
        <w:between w:val="nil"/>
      </w:pBdr>
      <w:tabs>
        <w:tab w:val="center" w:pos="4680"/>
        <w:tab w:val="right" w:pos="9360"/>
      </w:tabs>
      <w:spacing w:line="240" w:lineRule="auto"/>
      <w:rPr>
        <w:i/>
        <w:color w:val="000000"/>
        <w:sz w:val="18"/>
        <w:szCs w:val="18"/>
      </w:rPr>
    </w:pPr>
    <w:r>
      <w:rPr>
        <w:i/>
        <w:color w:val="000000"/>
        <w:sz w:val="18"/>
        <w:szCs w:val="18"/>
      </w:rPr>
      <w:t>http://dx.doi.org/10.11645/</w:t>
    </w:r>
    <w:r w:rsidR="008A02D7">
      <w:rPr>
        <w:i/>
        <w:color w:val="000000"/>
        <w:sz w:val="18"/>
        <w:szCs w:val="18"/>
      </w:rPr>
      <w:t>1</w:t>
    </w:r>
    <w:r w:rsidR="009939A5">
      <w:rPr>
        <w:i/>
        <w:color w:val="000000"/>
        <w:sz w:val="18"/>
        <w:szCs w:val="18"/>
      </w:rPr>
      <w:t>7</w:t>
    </w:r>
    <w:r>
      <w:rPr>
        <w:i/>
        <w:color w:val="000000"/>
        <w:sz w:val="18"/>
        <w:szCs w:val="18"/>
      </w:rPr>
      <w:t>.</w:t>
    </w:r>
    <w:r w:rsidR="009939A5">
      <w:rPr>
        <w:i/>
        <w:color w:val="000000"/>
        <w:sz w:val="18"/>
        <w:szCs w:val="18"/>
      </w:rPr>
      <w:t>1</w:t>
    </w:r>
    <w:r>
      <w:rPr>
        <w:i/>
        <w:color w:val="000000"/>
        <w:sz w:val="18"/>
        <w:szCs w:val="18"/>
      </w:rPr>
      <w:t>.</w:t>
    </w:r>
    <w:r w:rsidR="008A02D7">
      <w:rPr>
        <w:i/>
        <w:color w:val="000000"/>
        <w:sz w:val="18"/>
        <w:szCs w:val="18"/>
      </w:rPr>
      <w:t>3397</w:t>
    </w:r>
    <w:r>
      <w:rPr>
        <w:i/>
        <w:color w:val="000000"/>
        <w:sz w:val="18"/>
        <w:szCs w:val="18"/>
      </w:rPr>
      <w:t xml:space="preserve"> </w:t>
    </w:r>
  </w:p>
  <w:p w14:paraId="74B56EB3" w14:textId="77777777" w:rsidR="008667D3" w:rsidRDefault="008667D3">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A70D4" w14:textId="77777777" w:rsidR="00C74965" w:rsidRDefault="00C74965">
      <w:pPr>
        <w:spacing w:line="240" w:lineRule="auto"/>
      </w:pPr>
      <w:r>
        <w:separator/>
      </w:r>
    </w:p>
  </w:footnote>
  <w:footnote w:type="continuationSeparator" w:id="0">
    <w:p w14:paraId="3579398C" w14:textId="77777777" w:rsidR="00C74965" w:rsidRDefault="00C749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079"/>
    <w:multiLevelType w:val="hybridMultilevel"/>
    <w:tmpl w:val="5F3E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F96470"/>
    <w:multiLevelType w:val="hybridMultilevel"/>
    <w:tmpl w:val="F30E26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683DBA"/>
    <w:multiLevelType w:val="hybridMultilevel"/>
    <w:tmpl w:val="9216DE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CDA5F49"/>
    <w:multiLevelType w:val="hybridMultilevel"/>
    <w:tmpl w:val="2E5E1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5F7F3B"/>
    <w:multiLevelType w:val="multilevel"/>
    <w:tmpl w:val="0E426A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heme="minorHAnsi" w:hAnsi="Arial" w:cs="Arial"/>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292238">
    <w:abstractNumId w:val="4"/>
  </w:num>
  <w:num w:numId="2" w16cid:durableId="266277295">
    <w:abstractNumId w:val="1"/>
  </w:num>
  <w:num w:numId="3" w16cid:durableId="263003570">
    <w:abstractNumId w:val="0"/>
  </w:num>
  <w:num w:numId="4" w16cid:durableId="1146819038">
    <w:abstractNumId w:val="3"/>
  </w:num>
  <w:num w:numId="5" w16cid:durableId="16737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7D3"/>
    <w:rsid w:val="00006F40"/>
    <w:rsid w:val="00011A82"/>
    <w:rsid w:val="000219B1"/>
    <w:rsid w:val="000560E9"/>
    <w:rsid w:val="000A69B5"/>
    <w:rsid w:val="000C46C5"/>
    <w:rsid w:val="000D66A9"/>
    <w:rsid w:val="001159BC"/>
    <w:rsid w:val="00184B0B"/>
    <w:rsid w:val="001F648E"/>
    <w:rsid w:val="00240911"/>
    <w:rsid w:val="00243371"/>
    <w:rsid w:val="002573E2"/>
    <w:rsid w:val="002F2941"/>
    <w:rsid w:val="0030394F"/>
    <w:rsid w:val="00363E2A"/>
    <w:rsid w:val="003B059B"/>
    <w:rsid w:val="003D1512"/>
    <w:rsid w:val="0047391D"/>
    <w:rsid w:val="0048505A"/>
    <w:rsid w:val="004A0DEE"/>
    <w:rsid w:val="005115A7"/>
    <w:rsid w:val="005219F7"/>
    <w:rsid w:val="0052253E"/>
    <w:rsid w:val="0053709F"/>
    <w:rsid w:val="00563168"/>
    <w:rsid w:val="005C5536"/>
    <w:rsid w:val="0062223A"/>
    <w:rsid w:val="006229F0"/>
    <w:rsid w:val="0066259E"/>
    <w:rsid w:val="00665F95"/>
    <w:rsid w:val="006B69D5"/>
    <w:rsid w:val="0078664A"/>
    <w:rsid w:val="007D5CDC"/>
    <w:rsid w:val="00831EB5"/>
    <w:rsid w:val="008345E0"/>
    <w:rsid w:val="008667D3"/>
    <w:rsid w:val="008A02D7"/>
    <w:rsid w:val="00961978"/>
    <w:rsid w:val="009939A5"/>
    <w:rsid w:val="009D495B"/>
    <w:rsid w:val="009E4039"/>
    <w:rsid w:val="009F3A22"/>
    <w:rsid w:val="00A10493"/>
    <w:rsid w:val="00A142A0"/>
    <w:rsid w:val="00A8095E"/>
    <w:rsid w:val="00B1724C"/>
    <w:rsid w:val="00B60266"/>
    <w:rsid w:val="00B703C4"/>
    <w:rsid w:val="00BD4A69"/>
    <w:rsid w:val="00C3002E"/>
    <w:rsid w:val="00C74965"/>
    <w:rsid w:val="00C92FA2"/>
    <w:rsid w:val="00C97E0B"/>
    <w:rsid w:val="00CB11B9"/>
    <w:rsid w:val="00CE2998"/>
    <w:rsid w:val="00D623F9"/>
    <w:rsid w:val="00D62682"/>
    <w:rsid w:val="00EA66E8"/>
    <w:rsid w:val="00ED69AA"/>
    <w:rsid w:val="00F8103A"/>
    <w:rsid w:val="00FB5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53D89"/>
  <w15:docId w15:val="{8F03314E-B0C2-0241-8E61-D8D98377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40" w:lineRule="auto"/>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line="240" w:lineRule="auto"/>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40" w:line="240" w:lineRule="auto"/>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A02D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8A02D7"/>
    <w:rPr>
      <w:color w:val="0000FF"/>
      <w:u w:val="single"/>
    </w:rPr>
  </w:style>
  <w:style w:type="paragraph" w:customStyle="1" w:styleId="xmsonormal">
    <w:name w:val="x_msonormal"/>
    <w:basedOn w:val="Normal"/>
    <w:rsid w:val="008A02D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xcontentpasted0">
    <w:name w:val="x_contentpasted0"/>
    <w:basedOn w:val="DefaultParagraphFont"/>
    <w:rsid w:val="008A02D7"/>
  </w:style>
  <w:style w:type="paragraph" w:styleId="ListParagraph">
    <w:name w:val="List Paragraph"/>
    <w:basedOn w:val="Normal"/>
    <w:uiPriority w:val="34"/>
    <w:qFormat/>
    <w:rsid w:val="008A02D7"/>
    <w:pPr>
      <w:spacing w:line="240" w:lineRule="auto"/>
      <w:ind w:left="720"/>
      <w:contextualSpacing/>
    </w:pPr>
    <w:rPr>
      <w:rFonts w:asciiTheme="minorHAnsi" w:eastAsiaTheme="minorHAnsi" w:hAnsiTheme="minorHAnsi" w:cstheme="minorBidi"/>
      <w:sz w:val="24"/>
      <w:szCs w:val="24"/>
      <w:lang w:val="en-US" w:eastAsia="en-US"/>
    </w:rPr>
  </w:style>
  <w:style w:type="paragraph" w:styleId="NoSpacing">
    <w:name w:val="No Spacing"/>
    <w:uiPriority w:val="1"/>
    <w:qFormat/>
    <w:rsid w:val="008A02D7"/>
    <w:pPr>
      <w:spacing w:line="240" w:lineRule="auto"/>
    </w:pPr>
    <w:rPr>
      <w:rFonts w:asciiTheme="minorHAnsi" w:eastAsiaTheme="minorHAnsi" w:hAnsiTheme="minorHAnsi" w:cstheme="minorBidi"/>
      <w:sz w:val="24"/>
      <w:szCs w:val="24"/>
      <w:lang w:val="en-US" w:eastAsia="en-US"/>
    </w:rPr>
  </w:style>
  <w:style w:type="paragraph" w:styleId="Header">
    <w:name w:val="header"/>
    <w:basedOn w:val="Normal"/>
    <w:link w:val="HeaderChar"/>
    <w:uiPriority w:val="99"/>
    <w:unhideWhenUsed/>
    <w:rsid w:val="008A02D7"/>
    <w:pPr>
      <w:tabs>
        <w:tab w:val="center" w:pos="4513"/>
        <w:tab w:val="right" w:pos="9026"/>
      </w:tabs>
      <w:spacing w:line="240" w:lineRule="auto"/>
    </w:pPr>
  </w:style>
  <w:style w:type="character" w:customStyle="1" w:styleId="HeaderChar">
    <w:name w:val="Header Char"/>
    <w:basedOn w:val="DefaultParagraphFont"/>
    <w:link w:val="Header"/>
    <w:uiPriority w:val="99"/>
    <w:rsid w:val="008A02D7"/>
  </w:style>
  <w:style w:type="paragraph" w:styleId="Footer">
    <w:name w:val="footer"/>
    <w:basedOn w:val="Normal"/>
    <w:link w:val="FooterChar"/>
    <w:uiPriority w:val="99"/>
    <w:unhideWhenUsed/>
    <w:rsid w:val="008A02D7"/>
    <w:pPr>
      <w:tabs>
        <w:tab w:val="center" w:pos="4513"/>
        <w:tab w:val="right" w:pos="9026"/>
      </w:tabs>
      <w:spacing w:line="240" w:lineRule="auto"/>
    </w:pPr>
  </w:style>
  <w:style w:type="character" w:customStyle="1" w:styleId="FooterChar">
    <w:name w:val="Footer Char"/>
    <w:basedOn w:val="DefaultParagraphFont"/>
    <w:link w:val="Footer"/>
    <w:uiPriority w:val="99"/>
    <w:rsid w:val="008A02D7"/>
  </w:style>
  <w:style w:type="character" w:styleId="UnresolvedMention">
    <w:name w:val="Unresolved Mention"/>
    <w:basedOn w:val="DefaultParagraphFont"/>
    <w:uiPriority w:val="99"/>
    <w:semiHidden/>
    <w:unhideWhenUsed/>
    <w:rsid w:val="00CE2998"/>
    <w:rPr>
      <w:color w:val="605E5C"/>
      <w:shd w:val="clear" w:color="auto" w:fill="E1DFDD"/>
    </w:rPr>
  </w:style>
  <w:style w:type="paragraph" w:styleId="Revision">
    <w:name w:val="Revision"/>
    <w:hidden/>
    <w:uiPriority w:val="99"/>
    <w:semiHidden/>
    <w:rsid w:val="00CE2998"/>
    <w:pPr>
      <w:spacing w:line="240" w:lineRule="auto"/>
    </w:pPr>
  </w:style>
  <w:style w:type="character" w:styleId="CommentReference">
    <w:name w:val="annotation reference"/>
    <w:basedOn w:val="DefaultParagraphFont"/>
    <w:uiPriority w:val="99"/>
    <w:semiHidden/>
    <w:unhideWhenUsed/>
    <w:rsid w:val="0048505A"/>
    <w:rPr>
      <w:sz w:val="16"/>
      <w:szCs w:val="16"/>
    </w:rPr>
  </w:style>
  <w:style w:type="paragraph" w:styleId="CommentText">
    <w:name w:val="annotation text"/>
    <w:basedOn w:val="Normal"/>
    <w:link w:val="CommentTextChar"/>
    <w:uiPriority w:val="99"/>
    <w:semiHidden/>
    <w:unhideWhenUsed/>
    <w:rsid w:val="0048505A"/>
    <w:pPr>
      <w:spacing w:line="240" w:lineRule="auto"/>
    </w:pPr>
    <w:rPr>
      <w:sz w:val="20"/>
      <w:szCs w:val="20"/>
    </w:rPr>
  </w:style>
  <w:style w:type="character" w:customStyle="1" w:styleId="CommentTextChar">
    <w:name w:val="Comment Text Char"/>
    <w:basedOn w:val="DefaultParagraphFont"/>
    <w:link w:val="CommentText"/>
    <w:uiPriority w:val="99"/>
    <w:semiHidden/>
    <w:rsid w:val="0048505A"/>
    <w:rPr>
      <w:sz w:val="20"/>
      <w:szCs w:val="20"/>
    </w:rPr>
  </w:style>
  <w:style w:type="paragraph" w:styleId="CommentSubject">
    <w:name w:val="annotation subject"/>
    <w:basedOn w:val="CommentText"/>
    <w:next w:val="CommentText"/>
    <w:link w:val="CommentSubjectChar"/>
    <w:uiPriority w:val="99"/>
    <w:semiHidden/>
    <w:unhideWhenUsed/>
    <w:rsid w:val="0048505A"/>
    <w:rPr>
      <w:b/>
      <w:bCs/>
    </w:rPr>
  </w:style>
  <w:style w:type="character" w:customStyle="1" w:styleId="CommentSubjectChar">
    <w:name w:val="Comment Subject Char"/>
    <w:basedOn w:val="CommentTextChar"/>
    <w:link w:val="CommentSubject"/>
    <w:uiPriority w:val="99"/>
    <w:semiHidden/>
    <w:rsid w:val="0048505A"/>
    <w:rPr>
      <w:b/>
      <w:bCs/>
      <w:sz w:val="20"/>
      <w:szCs w:val="20"/>
    </w:rPr>
  </w:style>
  <w:style w:type="character" w:customStyle="1" w:styleId="apple-converted-space">
    <w:name w:val="apple-converted-space"/>
    <w:basedOn w:val="DefaultParagraphFont"/>
    <w:rsid w:val="005115A7"/>
  </w:style>
  <w:style w:type="character" w:styleId="FollowedHyperlink">
    <w:name w:val="FollowedHyperlink"/>
    <w:basedOn w:val="DefaultParagraphFont"/>
    <w:uiPriority w:val="99"/>
    <w:semiHidden/>
    <w:unhideWhenUsed/>
    <w:rsid w:val="00006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52098">
      <w:bodyDiv w:val="1"/>
      <w:marLeft w:val="0"/>
      <w:marRight w:val="0"/>
      <w:marTop w:val="0"/>
      <w:marBottom w:val="0"/>
      <w:divBdr>
        <w:top w:val="none" w:sz="0" w:space="0" w:color="auto"/>
        <w:left w:val="none" w:sz="0" w:space="0" w:color="auto"/>
        <w:bottom w:val="none" w:sz="0" w:space="0" w:color="auto"/>
        <w:right w:val="none" w:sz="0" w:space="0" w:color="auto"/>
      </w:divBdr>
      <w:divsChild>
        <w:div w:id="1615942055">
          <w:marLeft w:val="0"/>
          <w:marRight w:val="0"/>
          <w:marTop w:val="0"/>
          <w:marBottom w:val="0"/>
          <w:divBdr>
            <w:top w:val="none" w:sz="0" w:space="0" w:color="auto"/>
            <w:left w:val="none" w:sz="0" w:space="0" w:color="auto"/>
            <w:bottom w:val="none" w:sz="0" w:space="0" w:color="auto"/>
            <w:right w:val="none" w:sz="0" w:space="0" w:color="auto"/>
          </w:divBdr>
          <w:divsChild>
            <w:div w:id="1079600598">
              <w:marLeft w:val="0"/>
              <w:marRight w:val="0"/>
              <w:marTop w:val="0"/>
              <w:marBottom w:val="0"/>
              <w:divBdr>
                <w:top w:val="none" w:sz="0" w:space="0" w:color="auto"/>
                <w:left w:val="none" w:sz="0" w:space="0" w:color="auto"/>
                <w:bottom w:val="none" w:sz="0" w:space="0" w:color="auto"/>
                <w:right w:val="none" w:sz="0" w:space="0" w:color="auto"/>
              </w:divBdr>
              <w:divsChild>
                <w:div w:id="1084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90373">
      <w:bodyDiv w:val="1"/>
      <w:marLeft w:val="0"/>
      <w:marRight w:val="0"/>
      <w:marTop w:val="0"/>
      <w:marBottom w:val="0"/>
      <w:divBdr>
        <w:top w:val="none" w:sz="0" w:space="0" w:color="auto"/>
        <w:left w:val="none" w:sz="0" w:space="0" w:color="auto"/>
        <w:bottom w:val="none" w:sz="0" w:space="0" w:color="auto"/>
        <w:right w:val="none" w:sz="0" w:space="0" w:color="auto"/>
      </w:divBdr>
      <w:divsChild>
        <w:div w:id="1173496550">
          <w:marLeft w:val="0"/>
          <w:marRight w:val="0"/>
          <w:marTop w:val="0"/>
          <w:marBottom w:val="0"/>
          <w:divBdr>
            <w:top w:val="none" w:sz="0" w:space="0" w:color="auto"/>
            <w:left w:val="none" w:sz="0" w:space="0" w:color="auto"/>
            <w:bottom w:val="none" w:sz="0" w:space="0" w:color="auto"/>
            <w:right w:val="none" w:sz="0" w:space="0" w:color="auto"/>
          </w:divBdr>
          <w:divsChild>
            <w:div w:id="1133867011">
              <w:marLeft w:val="0"/>
              <w:marRight w:val="0"/>
              <w:marTop w:val="0"/>
              <w:marBottom w:val="0"/>
              <w:divBdr>
                <w:top w:val="none" w:sz="0" w:space="0" w:color="auto"/>
                <w:left w:val="none" w:sz="0" w:space="0" w:color="auto"/>
                <w:bottom w:val="none" w:sz="0" w:space="0" w:color="auto"/>
                <w:right w:val="none" w:sz="0" w:space="0" w:color="auto"/>
              </w:divBdr>
              <w:divsChild>
                <w:div w:id="1246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https://doi.org/10.15760/comminfolit.2022.16.2.3"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5760/comminfolit.2020.14.1.6" TargetMode="External"/><Relationship Id="rId7" Type="http://schemas.openxmlformats.org/officeDocument/2006/relationships/hyperlink" Target="http://dx.doi.org/10.11645/17.1.3397" TargetMode="External"/><Relationship Id="rId12" Type="http://schemas.openxmlformats.org/officeDocument/2006/relationships/chart" Target="charts/chart1.xml"/><Relationship Id="rId17" Type="http://schemas.openxmlformats.org/officeDocument/2006/relationships/hyperlink" Target="https://hybridpedagogy.org/librarian-as-outside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s://doi.org/10.3102/0013189X2311593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kamper@siue.edu" TargetMode="External"/><Relationship Id="rId24" Type="http://schemas.openxmlformats.org/officeDocument/2006/relationships/hyperlink" Target="https://doi.org/10.5860/crl.79.1.10" TargetMode="Externa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yperlink" Target="file:///Putting%20critical%20information%20literacy%20into%20context/%20how%20and%20why%20librarians%20adopt%20critical%20practices%20in%20their%20teaching" TargetMode="External"/><Relationship Id="rId28" Type="http://schemas.openxmlformats.org/officeDocument/2006/relationships/theme" Target="theme/theme1.xml"/><Relationship Id="rId10" Type="http://schemas.openxmlformats.org/officeDocument/2006/relationships/hyperlink" Target="mailto:siwilli@siue.edu" TargetMode="External"/><Relationship Id="rId19" Type="http://schemas.openxmlformats.org/officeDocument/2006/relationships/hyperlink" Target="https://doi.org/10.15760/comminfolit.2020.14.1.10" TargetMode="Externa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chart" Target="charts/chart3.xml"/><Relationship Id="rId22" Type="http://schemas.openxmlformats.org/officeDocument/2006/relationships/hyperlink" Target="https://doi.org/10.15760/comminfolit.2015.9.1.174"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Respondent Location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Sheet1!$A$2:$A$6</c:f>
              <c:strCache>
                <c:ptCount val="5"/>
                <c:pt idx="0">
                  <c:v>Midwest</c:v>
                </c:pt>
                <c:pt idx="1">
                  <c:v>Northeast</c:v>
                </c:pt>
                <c:pt idx="2">
                  <c:v>Pacific NorthWest</c:v>
                </c:pt>
                <c:pt idx="3">
                  <c:v>South</c:v>
                </c:pt>
                <c:pt idx="4">
                  <c:v>Southwest</c:v>
                </c:pt>
              </c:strCache>
            </c:strRef>
          </c:cat>
          <c:val>
            <c:numRef>
              <c:f>Sheet1!$B$2:$B$6</c:f>
              <c:numCache>
                <c:formatCode>General</c:formatCode>
                <c:ptCount val="5"/>
                <c:pt idx="0">
                  <c:v>43</c:v>
                </c:pt>
                <c:pt idx="1">
                  <c:v>10</c:v>
                </c:pt>
                <c:pt idx="2">
                  <c:v>2</c:v>
                </c:pt>
                <c:pt idx="3">
                  <c:v>7</c:v>
                </c:pt>
                <c:pt idx="4">
                  <c:v>7</c:v>
                </c:pt>
              </c:numCache>
            </c:numRef>
          </c:val>
          <c:extLst>
            <c:ext xmlns:c16="http://schemas.microsoft.com/office/drawing/2014/chart" uri="{C3380CC4-5D6E-409C-BE32-E72D297353CC}">
              <c16:uniqueId val="{00000000-6D29-C941-B9E3-3513C7CC1920}"/>
            </c:ext>
          </c:extLst>
        </c:ser>
        <c:dLbls>
          <c:showLegendKey val="0"/>
          <c:showVal val="0"/>
          <c:showCatName val="0"/>
          <c:showSerName val="0"/>
          <c:showPercent val="0"/>
          <c:showBubbleSize val="0"/>
        </c:dLbls>
        <c:gapWidth val="182"/>
        <c:axId val="115091552"/>
        <c:axId val="530938480"/>
      </c:barChart>
      <c:catAx>
        <c:axId val="115091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938480"/>
        <c:crosses val="autoZero"/>
        <c:auto val="1"/>
        <c:lblAlgn val="ctr"/>
        <c:lblOffset val="100"/>
        <c:noMultiLvlLbl val="0"/>
      </c:catAx>
      <c:valAx>
        <c:axId val="530938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91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Institution Size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Sheet1!$A$2:$A$4</c:f>
              <c:strCache>
                <c:ptCount val="3"/>
                <c:pt idx="0">
                  <c:v>Private, 4-year</c:v>
                </c:pt>
                <c:pt idx="1">
                  <c:v>Public, 4-year</c:v>
                </c:pt>
                <c:pt idx="2">
                  <c:v>Public, 2-year</c:v>
                </c:pt>
              </c:strCache>
            </c:strRef>
          </c:cat>
          <c:val>
            <c:numRef>
              <c:f>Sheet1!$B$2:$B$4</c:f>
              <c:numCache>
                <c:formatCode>General</c:formatCode>
                <c:ptCount val="3"/>
                <c:pt idx="0">
                  <c:v>24</c:v>
                </c:pt>
                <c:pt idx="1">
                  <c:v>32</c:v>
                </c:pt>
                <c:pt idx="2">
                  <c:v>23</c:v>
                </c:pt>
              </c:numCache>
            </c:numRef>
          </c:val>
          <c:extLst>
            <c:ext xmlns:c16="http://schemas.microsoft.com/office/drawing/2014/chart" uri="{C3380CC4-5D6E-409C-BE32-E72D297353CC}">
              <c16:uniqueId val="{00000000-5F31-6145-B2C8-BA2B2A5F1A4A}"/>
            </c:ext>
          </c:extLst>
        </c:ser>
        <c:dLbls>
          <c:showLegendKey val="0"/>
          <c:showVal val="0"/>
          <c:showCatName val="0"/>
          <c:showSerName val="0"/>
          <c:showPercent val="0"/>
          <c:showBubbleSize val="0"/>
        </c:dLbls>
        <c:gapWidth val="182"/>
        <c:axId val="115091552"/>
        <c:axId val="530938480"/>
      </c:barChart>
      <c:catAx>
        <c:axId val="115091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938480"/>
        <c:crosses val="autoZero"/>
        <c:auto val="1"/>
        <c:lblAlgn val="ctr"/>
        <c:lblOffset val="100"/>
        <c:noMultiLvlLbl val="0"/>
      </c:catAx>
      <c:valAx>
        <c:axId val="530938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91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Is CIL Included in Library Curriculum?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Sheet1!$A$2:$A$5</c:f>
              <c:strCache>
                <c:ptCount val="4"/>
                <c:pt idx="0">
                  <c:v>Yes </c:v>
                </c:pt>
                <c:pt idx="1">
                  <c:v>Yes, but not currently</c:v>
                </c:pt>
                <c:pt idx="2">
                  <c:v>No </c:v>
                </c:pt>
                <c:pt idx="3">
                  <c:v>No, but I would like to</c:v>
                </c:pt>
              </c:strCache>
            </c:strRef>
          </c:cat>
          <c:val>
            <c:numRef>
              <c:f>Sheet1!$B$2:$B$5</c:f>
              <c:numCache>
                <c:formatCode>General</c:formatCode>
                <c:ptCount val="4"/>
                <c:pt idx="0">
                  <c:v>21</c:v>
                </c:pt>
                <c:pt idx="1">
                  <c:v>6</c:v>
                </c:pt>
                <c:pt idx="2">
                  <c:v>6</c:v>
                </c:pt>
                <c:pt idx="3">
                  <c:v>16</c:v>
                </c:pt>
              </c:numCache>
            </c:numRef>
          </c:val>
          <c:extLst>
            <c:ext xmlns:c16="http://schemas.microsoft.com/office/drawing/2014/chart" uri="{C3380CC4-5D6E-409C-BE32-E72D297353CC}">
              <c16:uniqueId val="{00000000-3EF0-5B46-B354-31410BD626B3}"/>
            </c:ext>
          </c:extLst>
        </c:ser>
        <c:dLbls>
          <c:showLegendKey val="0"/>
          <c:showVal val="0"/>
          <c:showCatName val="0"/>
          <c:showSerName val="0"/>
          <c:showPercent val="0"/>
          <c:showBubbleSize val="0"/>
        </c:dLbls>
        <c:gapWidth val="182"/>
        <c:axId val="115091552"/>
        <c:axId val="530938480"/>
      </c:barChart>
      <c:catAx>
        <c:axId val="115091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938480"/>
        <c:crosses val="autoZero"/>
        <c:auto val="1"/>
        <c:lblAlgn val="ctr"/>
        <c:lblOffset val="100"/>
        <c:noMultiLvlLbl val="0"/>
      </c:catAx>
      <c:valAx>
        <c:axId val="530938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91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Information Literacy Delivery Formats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Sheet1!$A$2:$A$6</c:f>
              <c:strCache>
                <c:ptCount val="5"/>
                <c:pt idx="0">
                  <c:v>Credit-bearing course(s)</c:v>
                </c:pt>
                <c:pt idx="1">
                  <c:v>Course-embedded instructional unit(s)</c:v>
                </c:pt>
                <c:pt idx="2">
                  <c:v>One-shot instruction (in-person)</c:v>
                </c:pt>
                <c:pt idx="3">
                  <c:v>One-shot instruction (online/hybrid)</c:v>
                </c:pt>
                <c:pt idx="4">
                  <c:v>Online Module/tutorial(s)</c:v>
                </c:pt>
              </c:strCache>
            </c:strRef>
          </c:cat>
          <c:val>
            <c:numRef>
              <c:f>Sheet1!$B$2:$B$6</c:f>
              <c:numCache>
                <c:formatCode>General</c:formatCode>
                <c:ptCount val="5"/>
                <c:pt idx="0">
                  <c:v>5</c:v>
                </c:pt>
                <c:pt idx="1">
                  <c:v>24</c:v>
                </c:pt>
                <c:pt idx="2">
                  <c:v>40</c:v>
                </c:pt>
                <c:pt idx="3">
                  <c:v>34</c:v>
                </c:pt>
                <c:pt idx="4">
                  <c:v>29</c:v>
                </c:pt>
              </c:numCache>
            </c:numRef>
          </c:val>
          <c:extLst>
            <c:ext xmlns:c16="http://schemas.microsoft.com/office/drawing/2014/chart" uri="{C3380CC4-5D6E-409C-BE32-E72D297353CC}">
              <c16:uniqueId val="{00000000-2073-F241-8BC8-977D3B7F3A8F}"/>
            </c:ext>
          </c:extLst>
        </c:ser>
        <c:dLbls>
          <c:showLegendKey val="0"/>
          <c:showVal val="0"/>
          <c:showCatName val="0"/>
          <c:showSerName val="0"/>
          <c:showPercent val="0"/>
          <c:showBubbleSize val="0"/>
        </c:dLbls>
        <c:gapWidth val="182"/>
        <c:axId val="115091552"/>
        <c:axId val="530938480"/>
      </c:barChart>
      <c:catAx>
        <c:axId val="115091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938480"/>
        <c:crosses val="autoZero"/>
        <c:auto val="1"/>
        <c:lblAlgn val="ctr"/>
        <c:lblOffset val="100"/>
        <c:noMultiLvlLbl val="0"/>
      </c:catAx>
      <c:valAx>
        <c:axId val="530938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91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Respondents'</a:t>
            </a:r>
            <a:r>
              <a:rPr lang="en-US" baseline="0"/>
              <a:t> Definition of "Pushback"</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Sheet1!$A$2:$A$5</c:f>
              <c:strCache>
                <c:ptCount val="4"/>
                <c:pt idx="0">
                  <c:v>Other</c:v>
                </c:pt>
                <c:pt idx="1">
                  <c:v>Denial</c:v>
                </c:pt>
                <c:pt idx="2">
                  <c:v>Negitive reactions/responses</c:v>
                </c:pt>
                <c:pt idx="3">
                  <c:v>Obstruction</c:v>
                </c:pt>
              </c:strCache>
            </c:strRef>
          </c:cat>
          <c:val>
            <c:numRef>
              <c:f>Sheet1!$B$2:$B$5</c:f>
              <c:numCache>
                <c:formatCode>General</c:formatCode>
                <c:ptCount val="4"/>
                <c:pt idx="0">
                  <c:v>5</c:v>
                </c:pt>
                <c:pt idx="1">
                  <c:v>21</c:v>
                </c:pt>
                <c:pt idx="2">
                  <c:v>31</c:v>
                </c:pt>
                <c:pt idx="3">
                  <c:v>19</c:v>
                </c:pt>
              </c:numCache>
            </c:numRef>
          </c:val>
          <c:extLst>
            <c:ext xmlns:c16="http://schemas.microsoft.com/office/drawing/2014/chart" uri="{C3380CC4-5D6E-409C-BE32-E72D297353CC}">
              <c16:uniqueId val="{00000000-0B99-7148-9185-EC502ADDE680}"/>
            </c:ext>
          </c:extLst>
        </c:ser>
        <c:dLbls>
          <c:showLegendKey val="0"/>
          <c:showVal val="0"/>
          <c:showCatName val="0"/>
          <c:showSerName val="0"/>
          <c:showPercent val="0"/>
          <c:showBubbleSize val="0"/>
        </c:dLbls>
        <c:gapWidth val="182"/>
        <c:axId val="115091552"/>
        <c:axId val="530938480"/>
      </c:barChart>
      <c:catAx>
        <c:axId val="115091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938480"/>
        <c:crosses val="autoZero"/>
        <c:auto val="1"/>
        <c:lblAlgn val="ctr"/>
        <c:lblOffset val="100"/>
        <c:noMultiLvlLbl val="0"/>
      </c:catAx>
      <c:valAx>
        <c:axId val="530938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91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5254</Words>
  <Characters>29953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D</cp:lastModifiedBy>
  <cp:revision>17</cp:revision>
  <dcterms:created xsi:type="dcterms:W3CDTF">2023-05-26T09:33:00Z</dcterms:created>
  <dcterms:modified xsi:type="dcterms:W3CDTF">2023-06-05T22:17:00Z</dcterms:modified>
</cp:coreProperties>
</file>